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FD311" w14:textId="77777777" w:rsidR="00F23218" w:rsidRDefault="00F23218" w:rsidP="00204BAE">
      <w:pPr>
        <w:pStyle w:val="Title"/>
        <w:spacing w:line="276" w:lineRule="auto"/>
        <w:jc w:val="center"/>
        <w:rPr>
          <w:rFonts w:ascii="Arial" w:hAnsi="Arial" w:cs="Arial"/>
          <w:b/>
          <w:bCs/>
          <w:sz w:val="28"/>
          <w:szCs w:val="28"/>
        </w:rPr>
      </w:pPr>
    </w:p>
    <w:p w14:paraId="1491F38B" w14:textId="77777777" w:rsidR="00ED6B92" w:rsidRPr="004B3044" w:rsidRDefault="00ED6B92" w:rsidP="00204BAE">
      <w:pPr>
        <w:spacing w:after="0" w:line="276" w:lineRule="auto"/>
        <w:jc w:val="center"/>
        <w:textAlignment w:val="baseline"/>
        <w:rPr>
          <w:rFonts w:ascii="Segoe UI" w:eastAsia="Times New Roman" w:hAnsi="Segoe UI" w:cs="Segoe UI"/>
          <w:kern w:val="0"/>
          <w:sz w:val="18"/>
          <w:szCs w:val="18"/>
          <w:lang w:eastAsia="en-GB"/>
          <w14:ligatures w14:val="none"/>
        </w:rPr>
      </w:pPr>
      <w:r w:rsidRPr="004B3044">
        <w:rPr>
          <w:rFonts w:ascii="Arial" w:eastAsia="Times New Roman" w:hAnsi="Arial" w:cs="Arial"/>
          <w:color w:val="0070C0"/>
          <w:kern w:val="0"/>
          <w:sz w:val="48"/>
          <w:szCs w:val="48"/>
          <w:lang w:eastAsia="en-GB"/>
          <w14:ligatures w14:val="none"/>
        </w:rPr>
        <w:t> </w:t>
      </w:r>
    </w:p>
    <w:p w14:paraId="766A18BE" w14:textId="77777777" w:rsidR="00F23218" w:rsidRDefault="00F23218" w:rsidP="00204BAE">
      <w:pPr>
        <w:pStyle w:val="Title"/>
        <w:spacing w:line="276" w:lineRule="auto"/>
        <w:jc w:val="center"/>
        <w:rPr>
          <w:rFonts w:ascii="Arial" w:hAnsi="Arial" w:cs="Arial"/>
          <w:b/>
          <w:bCs/>
          <w:sz w:val="28"/>
          <w:szCs w:val="28"/>
        </w:rPr>
      </w:pPr>
    </w:p>
    <w:p w14:paraId="53752E99" w14:textId="77777777" w:rsidR="00F23218" w:rsidRDefault="00F23218" w:rsidP="00204BAE">
      <w:pPr>
        <w:pStyle w:val="Title"/>
        <w:spacing w:line="276" w:lineRule="auto"/>
        <w:jc w:val="center"/>
        <w:rPr>
          <w:rFonts w:ascii="Arial" w:hAnsi="Arial" w:cs="Arial"/>
          <w:b/>
          <w:bCs/>
          <w:sz w:val="28"/>
          <w:szCs w:val="28"/>
        </w:rPr>
      </w:pPr>
    </w:p>
    <w:p w14:paraId="21195B5E" w14:textId="77777777" w:rsidR="00F23218" w:rsidRDefault="00F23218" w:rsidP="00204BAE">
      <w:pPr>
        <w:pStyle w:val="Title"/>
        <w:spacing w:line="276" w:lineRule="auto"/>
        <w:jc w:val="center"/>
        <w:rPr>
          <w:rFonts w:ascii="Arial" w:hAnsi="Arial" w:cs="Arial"/>
          <w:b/>
          <w:bCs/>
          <w:sz w:val="28"/>
          <w:szCs w:val="28"/>
        </w:rPr>
      </w:pPr>
    </w:p>
    <w:p w14:paraId="65894E12" w14:textId="5189734E" w:rsidR="00CD235D" w:rsidRPr="00C805F9" w:rsidRDefault="00CD235D" w:rsidP="00204BAE">
      <w:pPr>
        <w:pStyle w:val="Title"/>
        <w:spacing w:line="276" w:lineRule="auto"/>
        <w:jc w:val="center"/>
        <w:rPr>
          <w:rFonts w:ascii="Arial" w:hAnsi="Arial" w:cs="Arial"/>
          <w:sz w:val="32"/>
          <w:szCs w:val="32"/>
          <w:u w:val="single"/>
        </w:rPr>
      </w:pPr>
      <w:r w:rsidRPr="00C805F9">
        <w:rPr>
          <w:rFonts w:ascii="Arial" w:hAnsi="Arial" w:cs="Arial"/>
          <w:sz w:val="32"/>
          <w:szCs w:val="32"/>
          <w:u w:val="single"/>
        </w:rPr>
        <w:t>CWC</w:t>
      </w:r>
      <w:r w:rsidR="00422A01" w:rsidRPr="00C805F9">
        <w:rPr>
          <w:rFonts w:ascii="Arial" w:hAnsi="Arial" w:cs="Arial"/>
          <w:sz w:val="32"/>
          <w:szCs w:val="32"/>
          <w:u w:val="single"/>
        </w:rPr>
        <w:t>25011</w:t>
      </w:r>
    </w:p>
    <w:p w14:paraId="0A9EC357" w14:textId="77777777" w:rsidR="00F23218" w:rsidRDefault="00F23218" w:rsidP="00204BAE">
      <w:pPr>
        <w:pStyle w:val="Title"/>
        <w:spacing w:line="276" w:lineRule="auto"/>
        <w:jc w:val="center"/>
        <w:rPr>
          <w:rFonts w:ascii="Arial" w:hAnsi="Arial" w:cs="Arial"/>
          <w:b/>
          <w:bCs/>
          <w:color w:val="00B0F0"/>
          <w:sz w:val="28"/>
          <w:szCs w:val="28"/>
        </w:rPr>
      </w:pPr>
    </w:p>
    <w:p w14:paraId="16955602" w14:textId="77777777" w:rsidR="00C805F9" w:rsidRPr="003016F2" w:rsidRDefault="00C805F9" w:rsidP="00204BAE">
      <w:pPr>
        <w:spacing w:after="0" w:line="276" w:lineRule="auto"/>
        <w:jc w:val="center"/>
        <w:textAlignment w:val="baseline"/>
        <w:rPr>
          <w:rFonts w:ascii="Segoe UI" w:eastAsia="Times New Roman" w:hAnsi="Segoe UI" w:cs="Segoe UI"/>
          <w:kern w:val="0"/>
          <w:sz w:val="18"/>
          <w:szCs w:val="18"/>
          <w:lang w:eastAsia="en-GB"/>
          <w14:ligatures w14:val="none"/>
        </w:rPr>
      </w:pPr>
      <w:r w:rsidRPr="003016F2">
        <w:rPr>
          <w:rFonts w:ascii="Arial" w:eastAsia="Times New Roman" w:hAnsi="Arial" w:cs="Arial"/>
          <w:b/>
          <w:bCs/>
          <w:kern w:val="0"/>
          <w:sz w:val="48"/>
          <w:szCs w:val="48"/>
          <w:u w:val="single"/>
          <w:lang w:eastAsia="en-GB"/>
          <w14:ligatures w14:val="none"/>
        </w:rPr>
        <w:t>Service Specification</w:t>
      </w:r>
      <w:r w:rsidRPr="003016F2">
        <w:rPr>
          <w:rFonts w:ascii="Arial" w:eastAsia="Times New Roman" w:hAnsi="Arial" w:cs="Arial"/>
          <w:kern w:val="0"/>
          <w:sz w:val="48"/>
          <w:szCs w:val="48"/>
          <w:lang w:eastAsia="en-GB"/>
          <w14:ligatures w14:val="none"/>
        </w:rPr>
        <w:t> </w:t>
      </w:r>
    </w:p>
    <w:p w14:paraId="4F3B199E" w14:textId="77777777" w:rsidR="00F23218" w:rsidRDefault="00F23218" w:rsidP="00204BAE">
      <w:pPr>
        <w:pStyle w:val="Title"/>
        <w:spacing w:line="276" w:lineRule="auto"/>
        <w:jc w:val="center"/>
        <w:rPr>
          <w:rFonts w:ascii="Arial" w:hAnsi="Arial" w:cs="Arial"/>
          <w:b/>
          <w:bCs/>
          <w:color w:val="00B0F0"/>
          <w:sz w:val="28"/>
          <w:szCs w:val="28"/>
        </w:rPr>
      </w:pPr>
    </w:p>
    <w:p w14:paraId="64A79AA5" w14:textId="77777777" w:rsidR="00F23218" w:rsidRDefault="00F23218" w:rsidP="00204BAE">
      <w:pPr>
        <w:pStyle w:val="Title"/>
        <w:spacing w:line="276" w:lineRule="auto"/>
        <w:jc w:val="center"/>
        <w:rPr>
          <w:rFonts w:ascii="Arial" w:hAnsi="Arial" w:cs="Arial"/>
          <w:b/>
          <w:bCs/>
          <w:color w:val="00B0F0"/>
          <w:sz w:val="28"/>
          <w:szCs w:val="28"/>
        </w:rPr>
      </w:pPr>
    </w:p>
    <w:p w14:paraId="092C868F" w14:textId="79249BCB" w:rsidR="00CD235D" w:rsidRDefault="0065498F" w:rsidP="00204BAE">
      <w:pPr>
        <w:pStyle w:val="BodyText3"/>
        <w:spacing w:line="276" w:lineRule="auto"/>
        <w:rPr>
          <w:sz w:val="28"/>
          <w:szCs w:val="28"/>
        </w:rPr>
      </w:pPr>
      <w:r w:rsidRPr="00C805F9">
        <w:rPr>
          <w:sz w:val="28"/>
          <w:szCs w:val="28"/>
        </w:rPr>
        <w:t xml:space="preserve">Independent </w:t>
      </w:r>
      <w:r w:rsidR="00CD235D" w:rsidRPr="00C805F9">
        <w:rPr>
          <w:sz w:val="28"/>
          <w:szCs w:val="28"/>
        </w:rPr>
        <w:t>Specialist Education Provision for children and young people with SEND aged 5-25 years</w:t>
      </w:r>
    </w:p>
    <w:p w14:paraId="75203D84" w14:textId="77777777" w:rsidR="00C805F9" w:rsidRDefault="00C805F9" w:rsidP="00204BAE">
      <w:pPr>
        <w:pStyle w:val="BodyText3"/>
        <w:spacing w:line="276" w:lineRule="auto"/>
        <w:rPr>
          <w:sz w:val="28"/>
          <w:szCs w:val="28"/>
        </w:rPr>
      </w:pPr>
    </w:p>
    <w:p w14:paraId="196084BA" w14:textId="77777777" w:rsidR="00C805F9" w:rsidRDefault="00C805F9" w:rsidP="00204BAE">
      <w:pPr>
        <w:pStyle w:val="BodyText3"/>
        <w:spacing w:line="276" w:lineRule="auto"/>
        <w:rPr>
          <w:sz w:val="28"/>
          <w:szCs w:val="28"/>
        </w:rPr>
      </w:pPr>
    </w:p>
    <w:p w14:paraId="2B97097A" w14:textId="77777777" w:rsidR="00C805F9" w:rsidRDefault="00C805F9" w:rsidP="00204BAE">
      <w:pPr>
        <w:pStyle w:val="BodyText3"/>
        <w:spacing w:line="276" w:lineRule="auto"/>
        <w:rPr>
          <w:sz w:val="28"/>
          <w:szCs w:val="28"/>
        </w:rPr>
      </w:pPr>
    </w:p>
    <w:p w14:paraId="0561B050" w14:textId="77777777" w:rsidR="00C805F9" w:rsidRDefault="00C805F9" w:rsidP="00204BAE">
      <w:pPr>
        <w:pStyle w:val="BodyText3"/>
        <w:spacing w:line="276" w:lineRule="auto"/>
        <w:rPr>
          <w:sz w:val="28"/>
          <w:szCs w:val="28"/>
        </w:rPr>
      </w:pPr>
    </w:p>
    <w:p w14:paraId="47359049" w14:textId="77777777" w:rsidR="00C805F9" w:rsidRDefault="00C805F9" w:rsidP="00204BAE">
      <w:pPr>
        <w:pStyle w:val="BodyText3"/>
        <w:spacing w:line="276" w:lineRule="auto"/>
        <w:rPr>
          <w:sz w:val="28"/>
          <w:szCs w:val="28"/>
        </w:rPr>
      </w:pPr>
    </w:p>
    <w:p w14:paraId="5FA8C6A0" w14:textId="77777777" w:rsidR="00C805F9" w:rsidRDefault="00C805F9" w:rsidP="00204BAE">
      <w:pPr>
        <w:pStyle w:val="BodyText3"/>
        <w:spacing w:line="276" w:lineRule="auto"/>
        <w:rPr>
          <w:sz w:val="28"/>
          <w:szCs w:val="28"/>
        </w:rPr>
      </w:pPr>
    </w:p>
    <w:p w14:paraId="62224989" w14:textId="77777777" w:rsidR="00C805F9" w:rsidRDefault="00C805F9" w:rsidP="00204BAE">
      <w:pPr>
        <w:pStyle w:val="BodyText3"/>
        <w:spacing w:line="276" w:lineRule="auto"/>
        <w:rPr>
          <w:sz w:val="28"/>
          <w:szCs w:val="28"/>
        </w:rPr>
      </w:pPr>
    </w:p>
    <w:p w14:paraId="3EB9FD80" w14:textId="77777777" w:rsidR="00C805F9" w:rsidRDefault="00C805F9" w:rsidP="00204BAE">
      <w:pPr>
        <w:pStyle w:val="BodyText3"/>
        <w:spacing w:line="276" w:lineRule="auto"/>
        <w:rPr>
          <w:sz w:val="28"/>
          <w:szCs w:val="28"/>
        </w:rPr>
      </w:pPr>
    </w:p>
    <w:p w14:paraId="0795811D" w14:textId="77777777" w:rsidR="00C805F9" w:rsidRDefault="00C805F9" w:rsidP="00204BAE">
      <w:pPr>
        <w:pStyle w:val="BodyText3"/>
        <w:spacing w:line="276" w:lineRule="auto"/>
        <w:rPr>
          <w:sz w:val="28"/>
          <w:szCs w:val="28"/>
        </w:rPr>
      </w:pPr>
    </w:p>
    <w:p w14:paraId="096CD1C0" w14:textId="77777777" w:rsidR="00C805F9" w:rsidRDefault="00C805F9" w:rsidP="00204BAE">
      <w:pPr>
        <w:pStyle w:val="BodyText3"/>
        <w:spacing w:line="276" w:lineRule="auto"/>
        <w:rPr>
          <w:sz w:val="28"/>
          <w:szCs w:val="28"/>
        </w:rPr>
      </w:pPr>
    </w:p>
    <w:p w14:paraId="4B541244" w14:textId="77777777" w:rsidR="00C805F9" w:rsidRDefault="00C805F9" w:rsidP="00204BAE">
      <w:pPr>
        <w:pStyle w:val="BodyText3"/>
        <w:spacing w:line="276" w:lineRule="auto"/>
        <w:rPr>
          <w:sz w:val="28"/>
          <w:szCs w:val="28"/>
        </w:rPr>
      </w:pPr>
    </w:p>
    <w:p w14:paraId="0289173A" w14:textId="77777777" w:rsidR="00C805F9" w:rsidRDefault="00C805F9" w:rsidP="00204BAE">
      <w:pPr>
        <w:pStyle w:val="BodyText3"/>
        <w:spacing w:line="276" w:lineRule="auto"/>
        <w:rPr>
          <w:sz w:val="28"/>
          <w:szCs w:val="28"/>
        </w:rPr>
      </w:pPr>
    </w:p>
    <w:p w14:paraId="786651AC" w14:textId="77777777" w:rsidR="00C805F9" w:rsidRDefault="00C805F9" w:rsidP="00204BAE">
      <w:pPr>
        <w:pStyle w:val="BodyText3"/>
        <w:spacing w:line="276" w:lineRule="auto"/>
        <w:rPr>
          <w:sz w:val="28"/>
          <w:szCs w:val="28"/>
        </w:rPr>
      </w:pPr>
    </w:p>
    <w:p w14:paraId="3A761C1A" w14:textId="77777777" w:rsidR="00C805F9" w:rsidRDefault="00C805F9" w:rsidP="00204BAE">
      <w:pPr>
        <w:pStyle w:val="BodyText3"/>
        <w:spacing w:line="276" w:lineRule="auto"/>
        <w:rPr>
          <w:sz w:val="28"/>
          <w:szCs w:val="28"/>
        </w:rPr>
      </w:pPr>
    </w:p>
    <w:p w14:paraId="694B4890" w14:textId="77777777" w:rsidR="00C805F9" w:rsidRDefault="00C805F9" w:rsidP="00204BAE">
      <w:pPr>
        <w:pStyle w:val="BodyText3"/>
        <w:spacing w:line="276" w:lineRule="auto"/>
        <w:rPr>
          <w:sz w:val="28"/>
          <w:szCs w:val="28"/>
        </w:rPr>
      </w:pPr>
    </w:p>
    <w:p w14:paraId="0F663F7D" w14:textId="77777777" w:rsidR="00F909EE" w:rsidRDefault="00F909EE" w:rsidP="00204BAE">
      <w:pPr>
        <w:pStyle w:val="BodyText3"/>
        <w:spacing w:line="276" w:lineRule="auto"/>
        <w:rPr>
          <w:sz w:val="28"/>
          <w:szCs w:val="28"/>
        </w:rPr>
      </w:pPr>
    </w:p>
    <w:p w14:paraId="386CD876" w14:textId="77777777" w:rsidR="00F909EE" w:rsidRDefault="00F909EE" w:rsidP="00204BAE">
      <w:pPr>
        <w:pStyle w:val="BodyText3"/>
        <w:spacing w:line="276" w:lineRule="auto"/>
        <w:rPr>
          <w:sz w:val="28"/>
          <w:szCs w:val="28"/>
        </w:rPr>
      </w:pPr>
    </w:p>
    <w:p w14:paraId="3F9A24AF" w14:textId="77777777" w:rsidR="00846102" w:rsidRPr="004B3044" w:rsidRDefault="00846102" w:rsidP="00204BAE">
      <w:pPr>
        <w:spacing w:after="0" w:line="276" w:lineRule="auto"/>
        <w:textAlignment w:val="baseline"/>
        <w:rPr>
          <w:rFonts w:ascii="Segoe UI" w:eastAsia="Times New Roman" w:hAnsi="Segoe UI" w:cs="Segoe UI"/>
          <w:kern w:val="0"/>
          <w:sz w:val="18"/>
          <w:szCs w:val="18"/>
          <w:lang w:eastAsia="en-GB"/>
          <w14:ligatures w14:val="none"/>
        </w:rPr>
      </w:pPr>
    </w:p>
    <w:tbl>
      <w:tblPr>
        <w:tblW w:w="678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15"/>
        <w:gridCol w:w="1065"/>
      </w:tblGrid>
      <w:tr w:rsidR="00846102" w:rsidRPr="004B3044" w14:paraId="09B57514" w14:textId="77777777" w:rsidTr="2FDE8A81">
        <w:trPr>
          <w:trHeight w:val="300"/>
          <w:jc w:val="center"/>
        </w:trPr>
        <w:tc>
          <w:tcPr>
            <w:tcW w:w="5715" w:type="dxa"/>
            <w:tcBorders>
              <w:top w:val="single" w:sz="6" w:space="0" w:color="auto"/>
              <w:left w:val="single" w:sz="6" w:space="0" w:color="auto"/>
              <w:bottom w:val="single" w:sz="6" w:space="0" w:color="auto"/>
              <w:right w:val="single" w:sz="6" w:space="0" w:color="auto"/>
            </w:tcBorders>
            <w:shd w:val="clear" w:color="auto" w:fill="E59EDC" w:themeFill="accent5" w:themeFillTint="66"/>
            <w:vAlign w:val="center"/>
            <w:hideMark/>
          </w:tcPr>
          <w:p w14:paraId="177E174E" w14:textId="77777777" w:rsidR="00846102" w:rsidRPr="004B3044" w:rsidRDefault="00846102"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kern w:val="0"/>
                <w:lang w:eastAsia="en-GB"/>
                <w14:ligatures w14:val="none"/>
              </w:rPr>
              <w:t>Item </w:t>
            </w:r>
          </w:p>
          <w:p w14:paraId="5B50DAFC" w14:textId="77777777" w:rsidR="00846102" w:rsidRPr="004B3044" w:rsidRDefault="00846102"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kern w:val="0"/>
                <w:lang w:eastAsia="en-GB"/>
                <w14:ligatures w14:val="none"/>
              </w:rPr>
              <w:t> </w:t>
            </w:r>
          </w:p>
        </w:tc>
        <w:tc>
          <w:tcPr>
            <w:tcW w:w="1065" w:type="dxa"/>
            <w:tcBorders>
              <w:top w:val="single" w:sz="6" w:space="0" w:color="auto"/>
              <w:left w:val="single" w:sz="6" w:space="0" w:color="auto"/>
              <w:bottom w:val="single" w:sz="6" w:space="0" w:color="auto"/>
              <w:right w:val="single" w:sz="6" w:space="0" w:color="auto"/>
            </w:tcBorders>
            <w:shd w:val="clear" w:color="auto" w:fill="E59EDC" w:themeFill="accent5" w:themeFillTint="66"/>
            <w:hideMark/>
          </w:tcPr>
          <w:p w14:paraId="47EDD29C" w14:textId="77777777" w:rsidR="00846102" w:rsidRPr="004B3044" w:rsidRDefault="00846102"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kern w:val="0"/>
                <w:lang w:eastAsia="en-GB"/>
                <w14:ligatures w14:val="none"/>
              </w:rPr>
              <w:t>Page  </w:t>
            </w:r>
          </w:p>
        </w:tc>
      </w:tr>
      <w:tr w:rsidR="00846102" w:rsidRPr="004B3044" w14:paraId="5A48E4A2" w14:textId="77777777" w:rsidTr="2FDE8A81">
        <w:trPr>
          <w:trHeight w:val="300"/>
          <w:jc w:val="center"/>
        </w:trPr>
        <w:tc>
          <w:tcPr>
            <w:tcW w:w="5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15941E8" w14:textId="77777777" w:rsidR="00846102" w:rsidRPr="004B3044" w:rsidRDefault="00846102"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b/>
                <w:bCs/>
                <w:color w:val="156082"/>
                <w:kern w:val="0"/>
                <w:sz w:val="18"/>
                <w:szCs w:val="18"/>
                <w:lang w:eastAsia="en-GB"/>
                <w14:ligatures w14:val="none"/>
              </w:rPr>
              <w:t>1. Purpose</w:t>
            </w:r>
            <w:r w:rsidRPr="004B3044">
              <w:rPr>
                <w:rFonts w:ascii="Arial" w:eastAsia="Times New Roman" w:hAnsi="Arial" w:cs="Arial"/>
                <w:color w:val="156082"/>
                <w:kern w:val="0"/>
                <w:sz w:val="18"/>
                <w:szCs w:val="18"/>
                <w:lang w:eastAsia="en-GB"/>
                <w14:ligatures w14:val="none"/>
              </w:rPr>
              <w:t>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421941" w14:textId="77777777" w:rsidR="00846102" w:rsidRPr="004B3044" w:rsidRDefault="00846102" w:rsidP="00204BAE">
            <w:pPr>
              <w:spacing w:after="0" w:line="276" w:lineRule="auto"/>
              <w:jc w:val="center"/>
              <w:textAlignment w:val="baseline"/>
              <w:rPr>
                <w:rFonts w:ascii="Times New Roman" w:eastAsia="Times New Roman" w:hAnsi="Times New Roman" w:cs="Times New Roman"/>
                <w:kern w:val="0"/>
                <w:sz w:val="24"/>
                <w:szCs w:val="24"/>
                <w:lang w:eastAsia="en-GB"/>
                <w14:ligatures w14:val="none"/>
              </w:rPr>
            </w:pPr>
          </w:p>
          <w:p w14:paraId="0ACFA064" w14:textId="77777777" w:rsidR="00846102" w:rsidRPr="004B3044" w:rsidRDefault="00846102" w:rsidP="00204BAE">
            <w:pPr>
              <w:spacing w:after="0" w:line="276" w:lineRule="auto"/>
              <w:jc w:val="center"/>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kern w:val="0"/>
                <w:lang w:eastAsia="en-GB"/>
                <w14:ligatures w14:val="none"/>
              </w:rPr>
              <w:t>4</w:t>
            </w:r>
          </w:p>
        </w:tc>
      </w:tr>
      <w:tr w:rsidR="00846102" w:rsidRPr="004B3044" w14:paraId="7F9B52FD" w14:textId="77777777" w:rsidTr="2FDE8A81">
        <w:trPr>
          <w:trHeight w:val="300"/>
          <w:jc w:val="center"/>
        </w:trPr>
        <w:tc>
          <w:tcPr>
            <w:tcW w:w="5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977FF8E" w14:textId="4978CFD5" w:rsidR="00846102" w:rsidRPr="004B3044" w:rsidRDefault="00846102"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b/>
                <w:bCs/>
                <w:color w:val="156082"/>
                <w:kern w:val="0"/>
                <w:sz w:val="18"/>
                <w:szCs w:val="18"/>
                <w:lang w:eastAsia="en-GB"/>
                <w14:ligatures w14:val="none"/>
              </w:rPr>
              <w:t xml:space="preserve">2. Definition of </w:t>
            </w:r>
            <w:r w:rsidR="00B854C1">
              <w:rPr>
                <w:rFonts w:ascii="Arial" w:eastAsia="Times New Roman" w:hAnsi="Arial" w:cs="Arial"/>
                <w:b/>
                <w:bCs/>
                <w:color w:val="156082"/>
                <w:kern w:val="0"/>
                <w:sz w:val="18"/>
                <w:szCs w:val="18"/>
                <w:lang w:eastAsia="en-GB"/>
                <w14:ligatures w14:val="none"/>
              </w:rPr>
              <w:t xml:space="preserve">Independent </w:t>
            </w:r>
            <w:r w:rsidR="00FC0510">
              <w:rPr>
                <w:rFonts w:ascii="Arial" w:eastAsia="Times New Roman" w:hAnsi="Arial" w:cs="Arial"/>
                <w:b/>
                <w:bCs/>
                <w:color w:val="156082"/>
                <w:kern w:val="0"/>
                <w:sz w:val="18"/>
                <w:szCs w:val="18"/>
                <w:lang w:eastAsia="en-GB"/>
                <w14:ligatures w14:val="none"/>
              </w:rPr>
              <w:t>Specialist Education Provision Framework</w:t>
            </w:r>
            <w:r w:rsidRPr="004B3044">
              <w:rPr>
                <w:rFonts w:ascii="Arial" w:eastAsia="Times New Roman" w:hAnsi="Arial" w:cs="Arial"/>
                <w:color w:val="156082"/>
                <w:kern w:val="0"/>
                <w:sz w:val="18"/>
                <w:szCs w:val="18"/>
                <w:lang w:eastAsia="en-GB"/>
                <w14:ligatures w14:val="none"/>
              </w:rPr>
              <w:t>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B93C938" w14:textId="77777777" w:rsidR="00846102" w:rsidRPr="004B3044" w:rsidRDefault="00846102" w:rsidP="00204BAE">
            <w:pPr>
              <w:spacing w:after="0" w:line="276" w:lineRule="auto"/>
              <w:jc w:val="center"/>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kern w:val="0"/>
                <w:lang w:eastAsia="en-GB"/>
                <w14:ligatures w14:val="none"/>
              </w:rPr>
              <w:t>4</w:t>
            </w:r>
          </w:p>
        </w:tc>
      </w:tr>
      <w:tr w:rsidR="00846102" w:rsidRPr="004B3044" w14:paraId="6C583E2C" w14:textId="77777777" w:rsidTr="2FDE8A81">
        <w:trPr>
          <w:trHeight w:val="300"/>
          <w:jc w:val="center"/>
        </w:trPr>
        <w:tc>
          <w:tcPr>
            <w:tcW w:w="5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4CBB876" w14:textId="77777777" w:rsidR="00846102" w:rsidRPr="00671010" w:rsidRDefault="00846102"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b/>
                <w:bCs/>
                <w:color w:val="156082"/>
                <w:kern w:val="0"/>
                <w:sz w:val="18"/>
                <w:szCs w:val="18"/>
                <w:lang w:eastAsia="en-GB"/>
                <w14:ligatures w14:val="none"/>
              </w:rPr>
              <w:t xml:space="preserve">3. Aim and Process </w:t>
            </w:r>
            <w:r w:rsidRPr="004B3044">
              <w:rPr>
                <w:rFonts w:ascii="Arial" w:eastAsia="Times New Roman" w:hAnsi="Arial" w:cs="Arial"/>
                <w:color w:val="156082"/>
                <w:kern w:val="0"/>
                <w:sz w:val="18"/>
                <w:szCs w:val="18"/>
                <w:lang w:eastAsia="en-GB"/>
                <w14:ligatures w14:val="none"/>
              </w:rPr>
              <w:t>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67046C9" w14:textId="77777777" w:rsidR="00846102" w:rsidRPr="004B3044" w:rsidRDefault="00846102" w:rsidP="00204BAE">
            <w:pPr>
              <w:spacing w:after="0" w:line="276" w:lineRule="auto"/>
              <w:jc w:val="center"/>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kern w:val="0"/>
                <w:lang w:eastAsia="en-GB"/>
                <w14:ligatures w14:val="none"/>
              </w:rPr>
              <w:t>4</w:t>
            </w:r>
          </w:p>
        </w:tc>
      </w:tr>
      <w:tr w:rsidR="00846102" w:rsidRPr="004B3044" w14:paraId="1CBBDFAB" w14:textId="77777777" w:rsidTr="2FDE8A81">
        <w:trPr>
          <w:trHeight w:val="300"/>
          <w:jc w:val="center"/>
        </w:trPr>
        <w:tc>
          <w:tcPr>
            <w:tcW w:w="5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055FDD2" w14:textId="13CEB5DA" w:rsidR="00846102" w:rsidRPr="00671010" w:rsidRDefault="00846102"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b/>
                <w:bCs/>
                <w:color w:val="156082"/>
                <w:kern w:val="0"/>
                <w:sz w:val="18"/>
                <w:szCs w:val="18"/>
                <w:lang w:eastAsia="en-GB"/>
                <w14:ligatures w14:val="none"/>
              </w:rPr>
              <w:t>4. Requirements of Provision</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DF7210D" w14:textId="77777777" w:rsidR="00846102" w:rsidRPr="004B3044" w:rsidRDefault="00846102" w:rsidP="00204BAE">
            <w:pPr>
              <w:spacing w:after="0" w:line="276" w:lineRule="auto"/>
              <w:jc w:val="center"/>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kern w:val="0"/>
                <w:lang w:eastAsia="en-GB"/>
                <w14:ligatures w14:val="none"/>
              </w:rPr>
              <w:t>5</w:t>
            </w:r>
          </w:p>
        </w:tc>
      </w:tr>
      <w:tr w:rsidR="00846102" w:rsidRPr="004B3044" w14:paraId="49F1173A" w14:textId="77777777" w:rsidTr="2FDE8A81">
        <w:trPr>
          <w:trHeight w:val="300"/>
          <w:jc w:val="center"/>
        </w:trPr>
        <w:tc>
          <w:tcPr>
            <w:tcW w:w="5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E8064D5" w14:textId="10B738B1" w:rsidR="00846102" w:rsidRPr="004B3044" w:rsidRDefault="00846102"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b/>
                <w:bCs/>
                <w:color w:val="156082"/>
                <w:kern w:val="0"/>
                <w:sz w:val="18"/>
                <w:szCs w:val="18"/>
                <w:lang w:eastAsia="en-GB"/>
                <w14:ligatures w14:val="none"/>
              </w:rPr>
              <w:t xml:space="preserve">5. Operation of </w:t>
            </w:r>
            <w:r w:rsidRPr="00671010">
              <w:rPr>
                <w:rFonts w:ascii="Arial" w:eastAsia="Times New Roman" w:hAnsi="Arial" w:cs="Arial"/>
                <w:b/>
                <w:bCs/>
                <w:color w:val="156082"/>
                <w:kern w:val="0"/>
                <w:sz w:val="18"/>
                <w:szCs w:val="18"/>
                <w:lang w:eastAsia="en-GB"/>
                <w14:ligatures w14:val="none"/>
              </w:rPr>
              <w:t xml:space="preserve">Service under </w:t>
            </w:r>
            <w:proofErr w:type="gramStart"/>
            <w:r w:rsidRPr="00671010">
              <w:rPr>
                <w:rFonts w:ascii="Arial" w:eastAsia="Times New Roman" w:hAnsi="Arial" w:cs="Arial"/>
                <w:b/>
                <w:bCs/>
                <w:color w:val="156082"/>
                <w:kern w:val="0"/>
                <w:sz w:val="18"/>
                <w:szCs w:val="18"/>
                <w:lang w:eastAsia="en-GB"/>
                <w14:ligatures w14:val="none"/>
              </w:rPr>
              <w:t>Lot</w:t>
            </w:r>
            <w:r w:rsidR="00C11A6D">
              <w:rPr>
                <w:rFonts w:ascii="Arial" w:eastAsia="Times New Roman" w:hAnsi="Arial" w:cs="Arial"/>
                <w:b/>
                <w:bCs/>
                <w:color w:val="156082"/>
                <w:kern w:val="0"/>
                <w:sz w:val="18"/>
                <w:szCs w:val="18"/>
                <w:lang w:eastAsia="en-GB"/>
                <w14:ligatures w14:val="none"/>
              </w:rPr>
              <w:t>s</w:t>
            </w:r>
            <w:proofErr w:type="gramEnd"/>
            <w:r w:rsidR="00C11A6D">
              <w:rPr>
                <w:rFonts w:ascii="Arial" w:eastAsia="Times New Roman" w:hAnsi="Arial" w:cs="Arial"/>
                <w:b/>
                <w:bCs/>
                <w:color w:val="156082"/>
                <w:kern w:val="0"/>
                <w:sz w:val="18"/>
                <w:szCs w:val="18"/>
                <w:lang w:eastAsia="en-GB"/>
                <w14:ligatures w14:val="none"/>
              </w:rPr>
              <w:t xml:space="preserve"> 1-4</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EA924AE" w14:textId="77777777" w:rsidR="00846102" w:rsidRPr="004B3044" w:rsidRDefault="00846102" w:rsidP="00204BAE">
            <w:pPr>
              <w:spacing w:after="0" w:line="276" w:lineRule="auto"/>
              <w:jc w:val="center"/>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kern w:val="0"/>
                <w:lang w:eastAsia="en-GB"/>
                <w14:ligatures w14:val="none"/>
              </w:rPr>
              <w:t>5</w:t>
            </w:r>
          </w:p>
        </w:tc>
      </w:tr>
      <w:tr w:rsidR="00846102" w:rsidRPr="004B3044" w14:paraId="5AA824DF" w14:textId="77777777" w:rsidTr="2FDE8A81">
        <w:trPr>
          <w:trHeight w:val="300"/>
          <w:jc w:val="center"/>
        </w:trPr>
        <w:tc>
          <w:tcPr>
            <w:tcW w:w="5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114FB1D" w14:textId="77777777" w:rsidR="00846102" w:rsidRPr="004B3044" w:rsidRDefault="00846102"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b/>
                <w:bCs/>
                <w:color w:val="156082"/>
                <w:kern w:val="0"/>
                <w:sz w:val="18"/>
                <w:szCs w:val="18"/>
                <w:lang w:eastAsia="en-GB"/>
                <w14:ligatures w14:val="none"/>
              </w:rPr>
              <w:t>6. Eligibility Criteria</w:t>
            </w:r>
            <w:r w:rsidRPr="004B3044">
              <w:rPr>
                <w:rFonts w:ascii="Arial" w:eastAsia="Times New Roman" w:hAnsi="Arial" w:cs="Arial"/>
                <w:color w:val="156082"/>
                <w:kern w:val="0"/>
                <w:sz w:val="18"/>
                <w:szCs w:val="18"/>
                <w:lang w:eastAsia="en-GB"/>
                <w14:ligatures w14:val="none"/>
              </w:rPr>
              <w:t>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CF268B7" w14:textId="77777777" w:rsidR="00846102" w:rsidRPr="004B3044" w:rsidRDefault="00846102" w:rsidP="00204BAE">
            <w:pPr>
              <w:spacing w:after="0" w:line="276" w:lineRule="auto"/>
              <w:jc w:val="center"/>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kern w:val="0"/>
                <w:lang w:eastAsia="en-GB"/>
                <w14:ligatures w14:val="none"/>
              </w:rPr>
              <w:t>7</w:t>
            </w:r>
          </w:p>
        </w:tc>
      </w:tr>
      <w:tr w:rsidR="00846102" w:rsidRPr="004B3044" w14:paraId="6CF5E062" w14:textId="77777777" w:rsidTr="2FDE8A81">
        <w:trPr>
          <w:trHeight w:val="300"/>
          <w:jc w:val="center"/>
        </w:trPr>
        <w:tc>
          <w:tcPr>
            <w:tcW w:w="5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F9B6A88" w14:textId="77777777" w:rsidR="00846102" w:rsidRPr="004B3044" w:rsidRDefault="00846102"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b/>
                <w:bCs/>
                <w:color w:val="156082"/>
                <w:kern w:val="0"/>
                <w:sz w:val="18"/>
                <w:szCs w:val="18"/>
                <w:lang w:eastAsia="en-GB"/>
                <w14:ligatures w14:val="none"/>
              </w:rPr>
              <w:t>7. Referral Pathway</w:t>
            </w:r>
            <w:r w:rsidRPr="004B3044">
              <w:rPr>
                <w:rFonts w:ascii="Arial" w:eastAsia="Times New Roman" w:hAnsi="Arial" w:cs="Arial"/>
                <w:color w:val="156082"/>
                <w:kern w:val="0"/>
                <w:sz w:val="18"/>
                <w:szCs w:val="18"/>
                <w:lang w:eastAsia="en-GB"/>
                <w14:ligatures w14:val="none"/>
              </w:rPr>
              <w:t>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52D65A" w14:textId="77777777" w:rsidR="00846102" w:rsidRPr="004B3044" w:rsidRDefault="00846102" w:rsidP="00204BAE">
            <w:pPr>
              <w:spacing w:after="0" w:line="276" w:lineRule="auto"/>
              <w:jc w:val="center"/>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kern w:val="0"/>
                <w:lang w:eastAsia="en-GB"/>
                <w14:ligatures w14:val="none"/>
              </w:rPr>
              <w:t>8</w:t>
            </w:r>
          </w:p>
        </w:tc>
      </w:tr>
      <w:tr w:rsidR="00846102" w:rsidRPr="004B3044" w14:paraId="187D5CE5" w14:textId="77777777" w:rsidTr="2FDE8A81">
        <w:trPr>
          <w:trHeight w:val="300"/>
          <w:jc w:val="center"/>
        </w:trPr>
        <w:tc>
          <w:tcPr>
            <w:tcW w:w="5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FADF774" w14:textId="77777777" w:rsidR="00846102" w:rsidRPr="004B3044" w:rsidRDefault="00846102" w:rsidP="00204BAE">
            <w:pPr>
              <w:spacing w:after="0" w:line="276" w:lineRule="auto"/>
              <w:jc w:val="both"/>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b/>
                <w:bCs/>
                <w:color w:val="156082"/>
                <w:kern w:val="0"/>
                <w:sz w:val="18"/>
                <w:szCs w:val="18"/>
                <w:lang w:eastAsia="en-GB"/>
                <w14:ligatures w14:val="none"/>
              </w:rPr>
              <w:t xml:space="preserve">8. Duration of Support </w:t>
            </w:r>
            <w:r w:rsidRPr="004B3044">
              <w:rPr>
                <w:rFonts w:ascii="Arial" w:eastAsia="Times New Roman" w:hAnsi="Arial" w:cs="Arial"/>
                <w:color w:val="156082"/>
                <w:kern w:val="0"/>
                <w:sz w:val="18"/>
                <w:szCs w:val="18"/>
                <w:lang w:eastAsia="en-GB"/>
                <w14:ligatures w14:val="none"/>
              </w:rPr>
              <w:t>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FFAEDB0" w14:textId="77777777" w:rsidR="00846102" w:rsidRPr="004B3044" w:rsidRDefault="00846102" w:rsidP="00204BAE">
            <w:pPr>
              <w:spacing w:after="0" w:line="276" w:lineRule="auto"/>
              <w:jc w:val="center"/>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kern w:val="0"/>
                <w:lang w:eastAsia="en-GB"/>
                <w14:ligatures w14:val="none"/>
              </w:rPr>
              <w:t>9</w:t>
            </w:r>
          </w:p>
        </w:tc>
      </w:tr>
      <w:tr w:rsidR="00846102" w:rsidRPr="004B3044" w14:paraId="60A6229B" w14:textId="77777777" w:rsidTr="2FDE8A81">
        <w:trPr>
          <w:trHeight w:val="300"/>
          <w:jc w:val="center"/>
        </w:trPr>
        <w:tc>
          <w:tcPr>
            <w:tcW w:w="5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E2486F9" w14:textId="7DC5E2F1" w:rsidR="00846102" w:rsidRPr="004B3044" w:rsidRDefault="62EDE555"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b/>
                <w:bCs/>
                <w:color w:val="156082"/>
                <w:kern w:val="0"/>
                <w:sz w:val="18"/>
                <w:szCs w:val="18"/>
                <w:lang w:eastAsia="en-GB"/>
                <w14:ligatures w14:val="none"/>
              </w:rPr>
              <w:t>9</w:t>
            </w:r>
            <w:r w:rsidR="00846102" w:rsidRPr="004B3044">
              <w:rPr>
                <w:rFonts w:ascii="Arial" w:eastAsia="Times New Roman" w:hAnsi="Arial" w:cs="Arial"/>
                <w:b/>
                <w:bCs/>
                <w:color w:val="156082"/>
                <w:kern w:val="0"/>
                <w:sz w:val="18"/>
                <w:szCs w:val="18"/>
                <w:lang w:eastAsia="en-GB"/>
                <w14:ligatures w14:val="none"/>
              </w:rPr>
              <w:t>. Key Information and Reporting Significant Events</w:t>
            </w:r>
            <w:r w:rsidR="00846102" w:rsidRPr="004B3044">
              <w:rPr>
                <w:rFonts w:ascii="Arial" w:eastAsia="Times New Roman" w:hAnsi="Arial" w:cs="Arial"/>
                <w:color w:val="156082"/>
                <w:kern w:val="0"/>
                <w:sz w:val="18"/>
                <w:szCs w:val="18"/>
                <w:lang w:eastAsia="en-GB"/>
                <w14:ligatures w14:val="none"/>
              </w:rPr>
              <w:t>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A5B039C" w14:textId="77777777" w:rsidR="00846102" w:rsidRPr="004B3044" w:rsidRDefault="00846102" w:rsidP="00204BAE">
            <w:pPr>
              <w:spacing w:after="0" w:line="276" w:lineRule="auto"/>
              <w:jc w:val="center"/>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kern w:val="0"/>
                <w:lang w:eastAsia="en-GB"/>
                <w14:ligatures w14:val="none"/>
              </w:rPr>
              <w:t>10</w:t>
            </w:r>
          </w:p>
        </w:tc>
      </w:tr>
      <w:tr w:rsidR="00846102" w:rsidRPr="004B3044" w14:paraId="6B780C3A" w14:textId="77777777" w:rsidTr="2FDE8A81">
        <w:trPr>
          <w:trHeight w:val="300"/>
          <w:jc w:val="center"/>
        </w:trPr>
        <w:tc>
          <w:tcPr>
            <w:tcW w:w="5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08A7138" w14:textId="0A2515C6" w:rsidR="00846102" w:rsidRPr="004B3044" w:rsidRDefault="00846102"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b/>
                <w:bCs/>
                <w:color w:val="156082"/>
                <w:kern w:val="0"/>
                <w:sz w:val="18"/>
                <w:szCs w:val="18"/>
                <w:lang w:val="fr-FR" w:eastAsia="en-GB"/>
                <w14:ligatures w14:val="none"/>
              </w:rPr>
              <w:t>1</w:t>
            </w:r>
            <w:r w:rsidR="67E6398A" w:rsidRPr="004B3044">
              <w:rPr>
                <w:rFonts w:ascii="Arial" w:eastAsia="Times New Roman" w:hAnsi="Arial" w:cs="Arial"/>
                <w:b/>
                <w:bCs/>
                <w:color w:val="156082"/>
                <w:kern w:val="0"/>
                <w:sz w:val="18"/>
                <w:szCs w:val="18"/>
                <w:lang w:val="fr-FR" w:eastAsia="en-GB"/>
                <w14:ligatures w14:val="none"/>
              </w:rPr>
              <w:t>0</w:t>
            </w:r>
            <w:r w:rsidRPr="004B3044">
              <w:rPr>
                <w:rFonts w:ascii="Arial" w:eastAsia="Times New Roman" w:hAnsi="Arial" w:cs="Arial"/>
                <w:b/>
                <w:bCs/>
                <w:color w:val="156082"/>
                <w:kern w:val="0"/>
                <w:sz w:val="18"/>
                <w:szCs w:val="18"/>
                <w:lang w:val="fr-FR" w:eastAsia="en-GB"/>
                <w14:ligatures w14:val="none"/>
              </w:rPr>
              <w:t>. Safeguarding</w:t>
            </w:r>
            <w:r w:rsidRPr="004B3044">
              <w:rPr>
                <w:rFonts w:ascii="Arial" w:eastAsia="Times New Roman" w:hAnsi="Arial" w:cs="Arial"/>
                <w:color w:val="156082"/>
                <w:kern w:val="0"/>
                <w:sz w:val="18"/>
                <w:szCs w:val="18"/>
                <w:lang w:eastAsia="en-GB"/>
                <w14:ligatures w14:val="none"/>
              </w:rPr>
              <w:t>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A26542D" w14:textId="77777777" w:rsidR="00846102" w:rsidRPr="004B3044" w:rsidRDefault="00846102" w:rsidP="00204BAE">
            <w:pPr>
              <w:spacing w:after="0" w:line="276" w:lineRule="auto"/>
              <w:jc w:val="center"/>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kern w:val="0"/>
                <w:lang w:eastAsia="en-GB"/>
                <w14:ligatures w14:val="none"/>
              </w:rPr>
              <w:t>10</w:t>
            </w:r>
          </w:p>
        </w:tc>
      </w:tr>
      <w:tr w:rsidR="00846102" w:rsidRPr="004B3044" w14:paraId="029F6D4C" w14:textId="77777777" w:rsidTr="2FDE8A81">
        <w:trPr>
          <w:trHeight w:val="300"/>
          <w:jc w:val="center"/>
        </w:trPr>
        <w:tc>
          <w:tcPr>
            <w:tcW w:w="5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779EAA7" w14:textId="2CAADFC7" w:rsidR="00846102" w:rsidRPr="004B3044" w:rsidRDefault="00846102"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b/>
                <w:bCs/>
                <w:color w:val="156082"/>
                <w:kern w:val="0"/>
                <w:sz w:val="18"/>
                <w:szCs w:val="18"/>
                <w:lang w:eastAsia="en-GB"/>
                <w14:ligatures w14:val="none"/>
              </w:rPr>
              <w:t>1</w:t>
            </w:r>
            <w:r w:rsidR="5C8D5204" w:rsidRPr="004B3044">
              <w:rPr>
                <w:rFonts w:ascii="Arial" w:eastAsia="Times New Roman" w:hAnsi="Arial" w:cs="Arial"/>
                <w:b/>
                <w:bCs/>
                <w:color w:val="156082"/>
                <w:kern w:val="0"/>
                <w:sz w:val="18"/>
                <w:szCs w:val="18"/>
                <w:lang w:eastAsia="en-GB"/>
                <w14:ligatures w14:val="none"/>
              </w:rPr>
              <w:t>1</w:t>
            </w:r>
            <w:r w:rsidRPr="004B3044">
              <w:rPr>
                <w:rFonts w:ascii="Arial" w:eastAsia="Times New Roman" w:hAnsi="Arial" w:cs="Arial"/>
                <w:b/>
                <w:bCs/>
                <w:color w:val="156082"/>
                <w:kern w:val="0"/>
                <w:sz w:val="18"/>
                <w:szCs w:val="18"/>
                <w:lang w:eastAsia="en-GB"/>
                <w14:ligatures w14:val="none"/>
              </w:rPr>
              <w:t>. Compliments and Complaints</w:t>
            </w:r>
            <w:r w:rsidRPr="004B3044">
              <w:rPr>
                <w:rFonts w:ascii="Arial" w:eastAsia="Times New Roman" w:hAnsi="Arial" w:cs="Arial"/>
                <w:color w:val="156082"/>
                <w:kern w:val="0"/>
                <w:sz w:val="18"/>
                <w:szCs w:val="18"/>
                <w:lang w:eastAsia="en-GB"/>
                <w14:ligatures w14:val="none"/>
              </w:rPr>
              <w:t>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B2C03ED" w14:textId="77777777" w:rsidR="00846102" w:rsidRPr="004B3044" w:rsidRDefault="00846102" w:rsidP="00204BAE">
            <w:pPr>
              <w:spacing w:after="0" w:line="276" w:lineRule="auto"/>
              <w:jc w:val="center"/>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kern w:val="0"/>
                <w:lang w:eastAsia="en-GB"/>
                <w14:ligatures w14:val="none"/>
              </w:rPr>
              <w:t>12</w:t>
            </w:r>
          </w:p>
        </w:tc>
      </w:tr>
      <w:tr w:rsidR="00846102" w:rsidRPr="004B3044" w14:paraId="480E269C" w14:textId="77777777" w:rsidTr="2FDE8A81">
        <w:trPr>
          <w:trHeight w:val="300"/>
          <w:jc w:val="center"/>
        </w:trPr>
        <w:tc>
          <w:tcPr>
            <w:tcW w:w="571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930BA0D" w14:textId="4DC0F919" w:rsidR="00846102" w:rsidRPr="00671010" w:rsidRDefault="00846102" w:rsidP="00204BAE">
            <w:pPr>
              <w:spacing w:after="0" w:line="276" w:lineRule="auto"/>
              <w:textAlignment w:val="baseline"/>
              <w:rPr>
                <w:rFonts w:ascii="Times New Roman" w:eastAsia="Times New Roman" w:hAnsi="Times New Roman" w:cs="Times New Roman"/>
                <w:color w:val="0F4761"/>
                <w:kern w:val="0"/>
                <w:sz w:val="24"/>
                <w:szCs w:val="24"/>
                <w:lang w:eastAsia="en-GB"/>
                <w14:ligatures w14:val="none"/>
              </w:rPr>
            </w:pPr>
            <w:r w:rsidRPr="004B3044">
              <w:rPr>
                <w:rFonts w:ascii="Arial" w:eastAsia="Times New Roman" w:hAnsi="Arial" w:cs="Arial"/>
                <w:b/>
                <w:bCs/>
                <w:color w:val="156082"/>
                <w:kern w:val="0"/>
                <w:sz w:val="18"/>
                <w:szCs w:val="18"/>
                <w:lang w:eastAsia="en-GB"/>
                <w14:ligatures w14:val="none"/>
              </w:rPr>
              <w:t>1</w:t>
            </w:r>
            <w:r w:rsidR="6FB3BFD2" w:rsidRPr="004B3044">
              <w:rPr>
                <w:rFonts w:ascii="Arial" w:eastAsia="Times New Roman" w:hAnsi="Arial" w:cs="Arial"/>
                <w:b/>
                <w:bCs/>
                <w:color w:val="156082"/>
                <w:kern w:val="0"/>
                <w:sz w:val="18"/>
                <w:szCs w:val="18"/>
                <w:lang w:eastAsia="en-GB"/>
                <w14:ligatures w14:val="none"/>
              </w:rPr>
              <w:t>2</w:t>
            </w:r>
            <w:r w:rsidRPr="004B3044">
              <w:rPr>
                <w:rFonts w:ascii="Arial" w:eastAsia="Times New Roman" w:hAnsi="Arial" w:cs="Arial"/>
                <w:b/>
                <w:bCs/>
                <w:color w:val="156082"/>
                <w:kern w:val="0"/>
                <w:sz w:val="18"/>
                <w:szCs w:val="18"/>
                <w:lang w:eastAsia="en-GB"/>
                <w14:ligatures w14:val="none"/>
              </w:rPr>
              <w:t>. Performance Monitoring</w:t>
            </w:r>
            <w:r w:rsidRPr="004B3044">
              <w:rPr>
                <w:rFonts w:ascii="Arial" w:eastAsia="Times New Roman" w:hAnsi="Arial" w:cs="Arial"/>
                <w:color w:val="156082"/>
                <w:kern w:val="0"/>
                <w:sz w:val="18"/>
                <w:szCs w:val="18"/>
                <w:lang w:eastAsia="en-GB"/>
                <w14:ligatures w14:val="none"/>
              </w:rPr>
              <w:t>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D5E5C78" w14:textId="77777777" w:rsidR="00846102" w:rsidRPr="004B3044" w:rsidRDefault="00846102" w:rsidP="00204BAE">
            <w:pPr>
              <w:spacing w:after="0" w:line="276" w:lineRule="auto"/>
              <w:jc w:val="center"/>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kern w:val="0"/>
                <w:lang w:eastAsia="en-GB"/>
                <w14:ligatures w14:val="none"/>
              </w:rPr>
              <w:t>13</w:t>
            </w:r>
          </w:p>
        </w:tc>
      </w:tr>
      <w:tr w:rsidR="00846102" w:rsidRPr="004B3044" w14:paraId="6758122D" w14:textId="77777777" w:rsidTr="2FDE8A81">
        <w:trPr>
          <w:trHeight w:val="300"/>
          <w:jc w:val="center"/>
        </w:trPr>
        <w:tc>
          <w:tcPr>
            <w:tcW w:w="5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1EBFF4B" w14:textId="31BDEA6D" w:rsidR="00846102" w:rsidRPr="004B3044" w:rsidRDefault="00846102"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b/>
                <w:bCs/>
                <w:color w:val="156082"/>
                <w:kern w:val="0"/>
                <w:sz w:val="18"/>
                <w:szCs w:val="18"/>
                <w:lang w:eastAsia="en-GB"/>
                <w14:ligatures w14:val="none"/>
              </w:rPr>
              <w:t>1</w:t>
            </w:r>
            <w:r w:rsidR="588A414B" w:rsidRPr="004B3044">
              <w:rPr>
                <w:rFonts w:ascii="Arial" w:eastAsia="Times New Roman" w:hAnsi="Arial" w:cs="Arial"/>
                <w:b/>
                <w:bCs/>
                <w:color w:val="156082"/>
                <w:kern w:val="0"/>
                <w:sz w:val="18"/>
                <w:szCs w:val="18"/>
                <w:lang w:eastAsia="en-GB"/>
                <w14:ligatures w14:val="none"/>
              </w:rPr>
              <w:t>3</w:t>
            </w:r>
            <w:r w:rsidRPr="004B3044">
              <w:rPr>
                <w:rFonts w:ascii="Arial" w:eastAsia="Times New Roman" w:hAnsi="Arial" w:cs="Arial"/>
                <w:b/>
                <w:bCs/>
                <w:color w:val="156082"/>
                <w:kern w:val="0"/>
                <w:sz w:val="18"/>
                <w:szCs w:val="18"/>
                <w:lang w:eastAsia="en-GB"/>
                <w14:ligatures w14:val="none"/>
              </w:rPr>
              <w:t>. Outcomes for Children and Young People</w:t>
            </w:r>
            <w:r w:rsidRPr="004B3044">
              <w:rPr>
                <w:rFonts w:ascii="Arial" w:eastAsia="Times New Roman" w:hAnsi="Arial" w:cs="Arial"/>
                <w:kern w:val="0"/>
                <w:sz w:val="18"/>
                <w:szCs w:val="18"/>
                <w:lang w:eastAsia="en-GB"/>
                <w14:ligatures w14:val="none"/>
              </w:rPr>
              <w:t xml:space="preserve">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5ADCB2B" w14:textId="77777777" w:rsidR="00846102" w:rsidRPr="004B3044" w:rsidRDefault="00846102" w:rsidP="00204BAE">
            <w:pPr>
              <w:spacing w:after="0" w:line="276" w:lineRule="auto"/>
              <w:jc w:val="center"/>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kern w:val="0"/>
                <w:lang w:eastAsia="en-GB"/>
                <w14:ligatures w14:val="none"/>
              </w:rPr>
              <w:t>14</w:t>
            </w:r>
          </w:p>
        </w:tc>
      </w:tr>
      <w:tr w:rsidR="00846102" w:rsidRPr="004B3044" w14:paraId="1E07E4CB" w14:textId="77777777" w:rsidTr="2FDE8A81">
        <w:trPr>
          <w:trHeight w:val="300"/>
          <w:jc w:val="center"/>
        </w:trPr>
        <w:tc>
          <w:tcPr>
            <w:tcW w:w="5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8BE3538" w14:textId="348AFFA9" w:rsidR="00846102" w:rsidRPr="004B3044" w:rsidRDefault="00846102"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b/>
                <w:bCs/>
                <w:color w:val="156082"/>
                <w:kern w:val="0"/>
                <w:sz w:val="18"/>
                <w:szCs w:val="18"/>
                <w:lang w:eastAsia="en-GB"/>
                <w14:ligatures w14:val="none"/>
              </w:rPr>
              <w:t>1</w:t>
            </w:r>
            <w:r w:rsidR="7BA8B4F5" w:rsidRPr="004B3044">
              <w:rPr>
                <w:rFonts w:ascii="Arial" w:eastAsia="Times New Roman" w:hAnsi="Arial" w:cs="Arial"/>
                <w:b/>
                <w:bCs/>
                <w:color w:val="156082"/>
                <w:kern w:val="0"/>
                <w:sz w:val="18"/>
                <w:szCs w:val="18"/>
                <w:lang w:eastAsia="en-GB"/>
                <w14:ligatures w14:val="none"/>
              </w:rPr>
              <w:t>4</w:t>
            </w:r>
            <w:r w:rsidRPr="004B3044">
              <w:rPr>
                <w:rFonts w:ascii="Arial" w:eastAsia="Times New Roman" w:hAnsi="Arial" w:cs="Arial"/>
                <w:b/>
                <w:bCs/>
                <w:color w:val="156082"/>
                <w:kern w:val="0"/>
                <w:sz w:val="18"/>
                <w:szCs w:val="18"/>
                <w:lang w:eastAsia="en-GB"/>
                <w14:ligatures w14:val="none"/>
              </w:rPr>
              <w:t>. Key Performance Indicators</w:t>
            </w:r>
            <w:r w:rsidRPr="004B3044">
              <w:rPr>
                <w:rFonts w:ascii="Arial" w:eastAsia="Times New Roman" w:hAnsi="Arial" w:cs="Arial"/>
                <w:kern w:val="0"/>
                <w:sz w:val="18"/>
                <w:szCs w:val="18"/>
                <w:lang w:eastAsia="en-GB"/>
                <w14:ligatures w14:val="none"/>
              </w:rPr>
              <w:t xml:space="preserve">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40C7C42" w14:textId="77777777" w:rsidR="00846102" w:rsidRPr="004B3044" w:rsidRDefault="00846102" w:rsidP="00204BAE">
            <w:pPr>
              <w:spacing w:after="0" w:line="276" w:lineRule="auto"/>
              <w:jc w:val="center"/>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kern w:val="0"/>
                <w:lang w:eastAsia="en-GB"/>
                <w14:ligatures w14:val="none"/>
              </w:rPr>
              <w:t>17</w:t>
            </w:r>
          </w:p>
        </w:tc>
      </w:tr>
      <w:tr w:rsidR="00846102" w:rsidRPr="004B3044" w14:paraId="36D9A792" w14:textId="77777777" w:rsidTr="2FDE8A81">
        <w:trPr>
          <w:trHeight w:val="300"/>
          <w:jc w:val="center"/>
        </w:trPr>
        <w:tc>
          <w:tcPr>
            <w:tcW w:w="5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FE0FA1E" w14:textId="5F4C2486" w:rsidR="00846102" w:rsidRPr="004B3044" w:rsidRDefault="00846102"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b/>
                <w:bCs/>
                <w:color w:val="156082"/>
                <w:kern w:val="0"/>
                <w:sz w:val="18"/>
                <w:szCs w:val="18"/>
                <w:lang w:eastAsia="en-GB"/>
                <w14:ligatures w14:val="none"/>
              </w:rPr>
              <w:t>1</w:t>
            </w:r>
            <w:r w:rsidR="33BBF6E4" w:rsidRPr="004B3044">
              <w:rPr>
                <w:rFonts w:ascii="Arial" w:eastAsia="Times New Roman" w:hAnsi="Arial" w:cs="Arial"/>
                <w:b/>
                <w:bCs/>
                <w:color w:val="156082"/>
                <w:kern w:val="0"/>
                <w:sz w:val="18"/>
                <w:szCs w:val="18"/>
                <w:lang w:eastAsia="en-GB"/>
                <w14:ligatures w14:val="none"/>
              </w:rPr>
              <w:t>5</w:t>
            </w:r>
            <w:r w:rsidRPr="004B3044">
              <w:rPr>
                <w:rFonts w:ascii="Arial" w:eastAsia="Times New Roman" w:hAnsi="Arial" w:cs="Arial"/>
                <w:b/>
                <w:bCs/>
                <w:color w:val="156082"/>
                <w:kern w:val="0"/>
                <w:sz w:val="18"/>
                <w:szCs w:val="18"/>
                <w:lang w:eastAsia="en-GB"/>
                <w14:ligatures w14:val="none"/>
              </w:rPr>
              <w:t>. Legal and Policy Framework</w:t>
            </w:r>
            <w:r w:rsidRPr="004B3044">
              <w:rPr>
                <w:rFonts w:ascii="Arial" w:eastAsia="Times New Roman" w:hAnsi="Arial" w:cs="Arial"/>
                <w:kern w:val="0"/>
                <w:sz w:val="18"/>
                <w:szCs w:val="18"/>
                <w:lang w:eastAsia="en-GB"/>
                <w14:ligatures w14:val="none"/>
              </w:rPr>
              <w:t xml:space="preserve">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4E8177B" w14:textId="77777777" w:rsidR="00846102" w:rsidRPr="004B3044" w:rsidRDefault="00846102" w:rsidP="00204BAE">
            <w:pPr>
              <w:spacing w:after="0" w:line="276" w:lineRule="auto"/>
              <w:jc w:val="center"/>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kern w:val="0"/>
                <w:lang w:eastAsia="en-GB"/>
                <w14:ligatures w14:val="none"/>
              </w:rPr>
              <w:t>18</w:t>
            </w:r>
          </w:p>
        </w:tc>
      </w:tr>
      <w:tr w:rsidR="00846102" w:rsidRPr="004B3044" w14:paraId="31B9082B" w14:textId="77777777" w:rsidTr="2FDE8A81">
        <w:trPr>
          <w:trHeight w:val="300"/>
          <w:jc w:val="center"/>
        </w:trPr>
        <w:tc>
          <w:tcPr>
            <w:tcW w:w="5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6FE565E" w14:textId="7A49FB70" w:rsidR="00846102" w:rsidRPr="004B3044" w:rsidRDefault="00846102"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b/>
                <w:bCs/>
                <w:color w:val="156082"/>
                <w:kern w:val="0"/>
                <w:sz w:val="18"/>
                <w:szCs w:val="18"/>
                <w:lang w:eastAsia="en-GB"/>
                <w14:ligatures w14:val="none"/>
              </w:rPr>
              <w:t>1</w:t>
            </w:r>
            <w:r w:rsidR="67159324" w:rsidRPr="004B3044">
              <w:rPr>
                <w:rFonts w:ascii="Arial" w:eastAsia="Times New Roman" w:hAnsi="Arial" w:cs="Arial"/>
                <w:b/>
                <w:bCs/>
                <w:color w:val="156082"/>
                <w:kern w:val="0"/>
                <w:sz w:val="18"/>
                <w:szCs w:val="18"/>
                <w:lang w:eastAsia="en-GB"/>
                <w14:ligatures w14:val="none"/>
              </w:rPr>
              <w:t>6</w:t>
            </w:r>
            <w:r w:rsidRPr="004B3044">
              <w:rPr>
                <w:rFonts w:ascii="Arial" w:eastAsia="Times New Roman" w:hAnsi="Arial" w:cs="Arial"/>
                <w:b/>
                <w:bCs/>
                <w:color w:val="156082"/>
                <w:kern w:val="0"/>
                <w:sz w:val="18"/>
                <w:szCs w:val="18"/>
                <w:lang w:eastAsia="en-GB"/>
                <w14:ligatures w14:val="none"/>
              </w:rPr>
              <w:t xml:space="preserve">. </w:t>
            </w:r>
            <w:r>
              <w:rPr>
                <w:rFonts w:ascii="Arial" w:eastAsia="Times New Roman" w:hAnsi="Arial" w:cs="Arial"/>
                <w:b/>
                <w:bCs/>
                <w:color w:val="156082"/>
                <w:kern w:val="0"/>
                <w:sz w:val="18"/>
                <w:szCs w:val="18"/>
                <w:lang w:eastAsia="en-GB"/>
                <w14:ligatures w14:val="none"/>
              </w:rPr>
              <w:t>Framework</w:t>
            </w:r>
            <w:r w:rsidRPr="004B3044">
              <w:rPr>
                <w:rFonts w:ascii="Arial" w:eastAsia="Times New Roman" w:hAnsi="Arial" w:cs="Arial"/>
                <w:b/>
                <w:bCs/>
                <w:color w:val="156082"/>
                <w:kern w:val="0"/>
                <w:sz w:val="18"/>
                <w:szCs w:val="18"/>
                <w:lang w:eastAsia="en-GB"/>
                <w14:ligatures w14:val="none"/>
              </w:rPr>
              <w:t xml:space="preserve"> Monitoring</w:t>
            </w:r>
            <w:r w:rsidRPr="004B3044">
              <w:rPr>
                <w:rFonts w:ascii="Arial" w:eastAsia="Times New Roman" w:hAnsi="Arial" w:cs="Arial"/>
                <w:kern w:val="0"/>
                <w:sz w:val="18"/>
                <w:szCs w:val="18"/>
                <w:lang w:eastAsia="en-GB"/>
                <w14:ligatures w14:val="none"/>
              </w:rPr>
              <w:t xml:space="preserve">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644352D" w14:textId="77777777" w:rsidR="00846102" w:rsidRPr="004B3044" w:rsidRDefault="00846102" w:rsidP="00204BAE">
            <w:pPr>
              <w:spacing w:after="0" w:line="276" w:lineRule="auto"/>
              <w:jc w:val="center"/>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kern w:val="0"/>
                <w:lang w:eastAsia="en-GB"/>
                <w14:ligatures w14:val="none"/>
              </w:rPr>
              <w:t>19</w:t>
            </w:r>
          </w:p>
        </w:tc>
      </w:tr>
      <w:tr w:rsidR="00846102" w:rsidRPr="004B3044" w14:paraId="6B7C3C74" w14:textId="77777777" w:rsidTr="2FDE8A81">
        <w:trPr>
          <w:trHeight w:val="300"/>
          <w:jc w:val="center"/>
        </w:trPr>
        <w:tc>
          <w:tcPr>
            <w:tcW w:w="5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27B272D" w14:textId="56024FFF" w:rsidR="00846102" w:rsidRPr="004B3044" w:rsidRDefault="00846102"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b/>
                <w:bCs/>
                <w:color w:val="156082"/>
                <w:kern w:val="0"/>
                <w:sz w:val="18"/>
                <w:szCs w:val="18"/>
                <w:lang w:eastAsia="en-GB"/>
                <w14:ligatures w14:val="none"/>
              </w:rPr>
              <w:t>1</w:t>
            </w:r>
            <w:r w:rsidR="1CA44F49" w:rsidRPr="004B3044">
              <w:rPr>
                <w:rFonts w:ascii="Arial" w:eastAsia="Times New Roman" w:hAnsi="Arial" w:cs="Arial"/>
                <w:b/>
                <w:bCs/>
                <w:color w:val="156082"/>
                <w:kern w:val="0"/>
                <w:sz w:val="18"/>
                <w:szCs w:val="18"/>
                <w:lang w:eastAsia="en-GB"/>
                <w14:ligatures w14:val="none"/>
              </w:rPr>
              <w:t>7</w:t>
            </w:r>
            <w:r w:rsidRPr="004B3044">
              <w:rPr>
                <w:rFonts w:ascii="Arial" w:eastAsia="Times New Roman" w:hAnsi="Arial" w:cs="Arial"/>
                <w:b/>
                <w:bCs/>
                <w:color w:val="156082"/>
                <w:kern w:val="0"/>
                <w:sz w:val="18"/>
                <w:szCs w:val="18"/>
                <w:lang w:eastAsia="en-GB"/>
                <w14:ligatures w14:val="none"/>
              </w:rPr>
              <w:t>. General Data Protection Regulation</w:t>
            </w:r>
            <w:r w:rsidRPr="004B3044">
              <w:rPr>
                <w:rFonts w:ascii="Arial" w:eastAsia="Times New Roman" w:hAnsi="Arial" w:cs="Arial"/>
                <w:kern w:val="0"/>
                <w:sz w:val="18"/>
                <w:szCs w:val="18"/>
                <w:lang w:eastAsia="en-GB"/>
                <w14:ligatures w14:val="none"/>
              </w:rPr>
              <w:t xml:space="preserve">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99A9CBF" w14:textId="77777777" w:rsidR="00846102" w:rsidRPr="004B3044" w:rsidRDefault="00846102" w:rsidP="00204BAE">
            <w:pPr>
              <w:spacing w:after="0" w:line="276" w:lineRule="auto"/>
              <w:jc w:val="center"/>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kern w:val="0"/>
                <w:lang w:eastAsia="en-GB"/>
                <w14:ligatures w14:val="none"/>
              </w:rPr>
              <w:t>20</w:t>
            </w:r>
          </w:p>
        </w:tc>
      </w:tr>
      <w:tr w:rsidR="00846102" w:rsidRPr="004B3044" w14:paraId="51E66497" w14:textId="77777777" w:rsidTr="2FDE8A81">
        <w:trPr>
          <w:trHeight w:val="300"/>
          <w:jc w:val="center"/>
        </w:trPr>
        <w:tc>
          <w:tcPr>
            <w:tcW w:w="5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8280BA7" w14:textId="3FF610D2" w:rsidR="00846102" w:rsidRPr="004B3044" w:rsidRDefault="00846102"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b/>
                <w:bCs/>
                <w:color w:val="156082"/>
                <w:kern w:val="0"/>
                <w:sz w:val="18"/>
                <w:szCs w:val="18"/>
                <w:lang w:eastAsia="en-GB"/>
                <w14:ligatures w14:val="none"/>
              </w:rPr>
              <w:t>1</w:t>
            </w:r>
            <w:r w:rsidR="23096DE2" w:rsidRPr="004B3044">
              <w:rPr>
                <w:rFonts w:ascii="Arial" w:eastAsia="Times New Roman" w:hAnsi="Arial" w:cs="Arial"/>
                <w:b/>
                <w:bCs/>
                <w:color w:val="156082"/>
                <w:kern w:val="0"/>
                <w:sz w:val="18"/>
                <w:szCs w:val="18"/>
                <w:lang w:eastAsia="en-GB"/>
                <w14:ligatures w14:val="none"/>
              </w:rPr>
              <w:t>8</w:t>
            </w:r>
            <w:r w:rsidRPr="004B3044">
              <w:rPr>
                <w:rFonts w:ascii="Arial" w:eastAsia="Times New Roman" w:hAnsi="Arial" w:cs="Arial"/>
                <w:b/>
                <w:bCs/>
                <w:color w:val="156082"/>
                <w:kern w:val="0"/>
                <w:sz w:val="18"/>
                <w:szCs w:val="18"/>
                <w:lang w:eastAsia="en-GB"/>
                <w14:ligatures w14:val="none"/>
              </w:rPr>
              <w:t>. Staff Recruitment Training and Development</w:t>
            </w:r>
            <w:r w:rsidRPr="004B3044">
              <w:rPr>
                <w:rFonts w:ascii="Arial" w:eastAsia="Times New Roman" w:hAnsi="Arial" w:cs="Arial"/>
                <w:kern w:val="0"/>
                <w:sz w:val="18"/>
                <w:szCs w:val="18"/>
                <w:lang w:eastAsia="en-GB"/>
                <w14:ligatures w14:val="none"/>
              </w:rPr>
              <w:t xml:space="preserve">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353D385" w14:textId="77777777" w:rsidR="00846102" w:rsidRPr="004B3044" w:rsidRDefault="00846102" w:rsidP="00204BAE">
            <w:pPr>
              <w:spacing w:after="0" w:line="276" w:lineRule="auto"/>
              <w:jc w:val="center"/>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kern w:val="0"/>
                <w:lang w:eastAsia="en-GB"/>
                <w14:ligatures w14:val="none"/>
              </w:rPr>
              <w:t>20</w:t>
            </w:r>
          </w:p>
        </w:tc>
      </w:tr>
      <w:tr w:rsidR="00846102" w:rsidRPr="004B3044" w14:paraId="23747ACB" w14:textId="77777777" w:rsidTr="2FDE8A81">
        <w:trPr>
          <w:trHeight w:val="300"/>
          <w:jc w:val="center"/>
        </w:trPr>
        <w:tc>
          <w:tcPr>
            <w:tcW w:w="5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EADD571" w14:textId="30A22BEB" w:rsidR="00846102" w:rsidRPr="004B3044" w:rsidRDefault="3A610F3F"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b/>
                <w:bCs/>
                <w:color w:val="156082"/>
                <w:kern w:val="0"/>
                <w:sz w:val="18"/>
                <w:szCs w:val="18"/>
                <w:lang w:eastAsia="en-GB"/>
                <w14:ligatures w14:val="none"/>
              </w:rPr>
              <w:t>19</w:t>
            </w:r>
            <w:r w:rsidR="00846102" w:rsidRPr="004B3044">
              <w:rPr>
                <w:rFonts w:ascii="Arial" w:eastAsia="Times New Roman" w:hAnsi="Arial" w:cs="Arial"/>
                <w:b/>
                <w:bCs/>
                <w:color w:val="156082"/>
                <w:kern w:val="0"/>
                <w:sz w:val="18"/>
                <w:szCs w:val="18"/>
                <w:lang w:eastAsia="en-GB"/>
                <w14:ligatures w14:val="none"/>
              </w:rPr>
              <w:t>. Service Management</w:t>
            </w:r>
            <w:r w:rsidR="00846102" w:rsidRPr="004B3044">
              <w:rPr>
                <w:rFonts w:ascii="Arial" w:eastAsia="Times New Roman" w:hAnsi="Arial" w:cs="Arial"/>
                <w:kern w:val="0"/>
                <w:sz w:val="18"/>
                <w:szCs w:val="18"/>
                <w:lang w:eastAsia="en-GB"/>
                <w14:ligatures w14:val="none"/>
              </w:rPr>
              <w:t xml:space="preserve">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DE208B2" w14:textId="77777777" w:rsidR="00846102" w:rsidRPr="004B3044" w:rsidRDefault="00846102" w:rsidP="00204BAE">
            <w:pPr>
              <w:spacing w:after="0" w:line="276" w:lineRule="auto"/>
              <w:jc w:val="center"/>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kern w:val="0"/>
                <w:lang w:eastAsia="en-GB"/>
                <w14:ligatures w14:val="none"/>
              </w:rPr>
              <w:t>21</w:t>
            </w:r>
          </w:p>
        </w:tc>
      </w:tr>
      <w:tr w:rsidR="00846102" w:rsidRPr="004B3044" w14:paraId="3AFE8D60" w14:textId="77777777" w:rsidTr="2FDE8A81">
        <w:trPr>
          <w:trHeight w:val="300"/>
          <w:jc w:val="center"/>
        </w:trPr>
        <w:tc>
          <w:tcPr>
            <w:tcW w:w="5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6978753" w14:textId="7D433D37" w:rsidR="00846102" w:rsidRPr="004B3044" w:rsidRDefault="00846102"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b/>
                <w:bCs/>
                <w:color w:val="156082"/>
                <w:kern w:val="0"/>
                <w:sz w:val="18"/>
                <w:szCs w:val="18"/>
                <w:lang w:eastAsia="en-GB"/>
                <w14:ligatures w14:val="none"/>
              </w:rPr>
              <w:t>2</w:t>
            </w:r>
            <w:r w:rsidR="008B948A" w:rsidRPr="004B3044">
              <w:rPr>
                <w:rFonts w:ascii="Arial" w:eastAsia="Times New Roman" w:hAnsi="Arial" w:cs="Arial"/>
                <w:b/>
                <w:bCs/>
                <w:color w:val="156082"/>
                <w:kern w:val="0"/>
                <w:sz w:val="18"/>
                <w:szCs w:val="18"/>
                <w:lang w:eastAsia="en-GB"/>
                <w14:ligatures w14:val="none"/>
              </w:rPr>
              <w:t>0</w:t>
            </w:r>
            <w:r w:rsidRPr="004B3044">
              <w:rPr>
                <w:rFonts w:ascii="Arial" w:eastAsia="Times New Roman" w:hAnsi="Arial" w:cs="Arial"/>
                <w:b/>
                <w:bCs/>
                <w:color w:val="156082"/>
                <w:kern w:val="0"/>
                <w:sz w:val="18"/>
                <w:szCs w:val="18"/>
                <w:lang w:eastAsia="en-GB"/>
                <w14:ligatures w14:val="none"/>
              </w:rPr>
              <w:t>. Finance</w:t>
            </w:r>
            <w:r w:rsidRPr="004B3044">
              <w:rPr>
                <w:rFonts w:ascii="Arial" w:eastAsia="Times New Roman" w:hAnsi="Arial" w:cs="Arial"/>
                <w:kern w:val="0"/>
                <w:sz w:val="18"/>
                <w:szCs w:val="18"/>
                <w:lang w:eastAsia="en-GB"/>
                <w14:ligatures w14:val="none"/>
              </w:rPr>
              <w:t xml:space="preserve">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E2F633A" w14:textId="77777777" w:rsidR="00846102" w:rsidRPr="004B3044" w:rsidRDefault="00846102" w:rsidP="00204BAE">
            <w:pPr>
              <w:spacing w:after="0" w:line="276" w:lineRule="auto"/>
              <w:jc w:val="center"/>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kern w:val="0"/>
                <w:lang w:eastAsia="en-GB"/>
                <w14:ligatures w14:val="none"/>
              </w:rPr>
              <w:t>21</w:t>
            </w:r>
          </w:p>
        </w:tc>
      </w:tr>
      <w:tr w:rsidR="00846102" w:rsidRPr="004B3044" w14:paraId="4A4ABC2D" w14:textId="77777777" w:rsidTr="2FDE8A81">
        <w:trPr>
          <w:trHeight w:val="300"/>
          <w:jc w:val="center"/>
        </w:trPr>
        <w:tc>
          <w:tcPr>
            <w:tcW w:w="5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2826587" w14:textId="2A8F135E" w:rsidR="00846102" w:rsidRPr="004B3044" w:rsidRDefault="00846102"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b/>
                <w:bCs/>
                <w:color w:val="156082"/>
                <w:kern w:val="0"/>
                <w:sz w:val="18"/>
                <w:szCs w:val="18"/>
                <w:lang w:eastAsia="en-GB"/>
                <w14:ligatures w14:val="none"/>
              </w:rPr>
              <w:t>2</w:t>
            </w:r>
            <w:r w:rsidR="6D6884CE" w:rsidRPr="004B3044">
              <w:rPr>
                <w:rFonts w:ascii="Arial" w:eastAsia="Times New Roman" w:hAnsi="Arial" w:cs="Arial"/>
                <w:b/>
                <w:bCs/>
                <w:color w:val="156082"/>
                <w:kern w:val="0"/>
                <w:sz w:val="18"/>
                <w:szCs w:val="18"/>
                <w:lang w:eastAsia="en-GB"/>
                <w14:ligatures w14:val="none"/>
              </w:rPr>
              <w:t>1</w:t>
            </w:r>
            <w:r w:rsidRPr="004B3044">
              <w:rPr>
                <w:rFonts w:ascii="Arial" w:eastAsia="Times New Roman" w:hAnsi="Arial" w:cs="Arial"/>
                <w:b/>
                <w:bCs/>
                <w:color w:val="156082"/>
                <w:kern w:val="0"/>
                <w:sz w:val="18"/>
                <w:szCs w:val="18"/>
                <w:lang w:eastAsia="en-GB"/>
                <w14:ligatures w14:val="none"/>
              </w:rPr>
              <w:t>. Framework Call Off Process</w:t>
            </w:r>
            <w:r w:rsidRPr="004B3044">
              <w:rPr>
                <w:rFonts w:ascii="Arial" w:eastAsia="Times New Roman" w:hAnsi="Arial" w:cs="Arial"/>
                <w:kern w:val="0"/>
                <w:sz w:val="18"/>
                <w:szCs w:val="18"/>
                <w:lang w:eastAsia="en-GB"/>
                <w14:ligatures w14:val="none"/>
              </w:rPr>
              <w:t xml:space="preserve">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F7DDB16" w14:textId="77777777" w:rsidR="00846102" w:rsidRPr="004B3044" w:rsidRDefault="00846102" w:rsidP="00204BAE">
            <w:pPr>
              <w:spacing w:after="0" w:line="276" w:lineRule="auto"/>
              <w:jc w:val="center"/>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kern w:val="0"/>
                <w:lang w:eastAsia="en-GB"/>
                <w14:ligatures w14:val="none"/>
              </w:rPr>
              <w:t>21</w:t>
            </w:r>
          </w:p>
        </w:tc>
      </w:tr>
      <w:tr w:rsidR="00846102" w:rsidRPr="004B3044" w14:paraId="350C9317" w14:textId="77777777" w:rsidTr="2FDE8A81">
        <w:trPr>
          <w:trHeight w:val="300"/>
          <w:jc w:val="center"/>
        </w:trPr>
        <w:tc>
          <w:tcPr>
            <w:tcW w:w="5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01265F4" w14:textId="20B83289" w:rsidR="00846102" w:rsidRPr="004B3044" w:rsidRDefault="16CE63ED"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b/>
                <w:bCs/>
                <w:color w:val="156082"/>
                <w:kern w:val="0"/>
                <w:sz w:val="18"/>
                <w:szCs w:val="18"/>
                <w:lang w:eastAsia="en-GB"/>
                <w14:ligatures w14:val="none"/>
              </w:rPr>
              <w:t>2</w:t>
            </w:r>
            <w:r w:rsidR="02800175" w:rsidRPr="004B3044">
              <w:rPr>
                <w:rFonts w:ascii="Arial" w:eastAsia="Times New Roman" w:hAnsi="Arial" w:cs="Arial"/>
                <w:b/>
                <w:bCs/>
                <w:color w:val="156082"/>
                <w:kern w:val="0"/>
                <w:sz w:val="18"/>
                <w:szCs w:val="18"/>
                <w:lang w:eastAsia="en-GB"/>
                <w14:ligatures w14:val="none"/>
              </w:rPr>
              <w:t>2.</w:t>
            </w:r>
            <w:r w:rsidRPr="004B3044">
              <w:rPr>
                <w:rFonts w:ascii="Arial" w:eastAsia="Times New Roman" w:hAnsi="Arial" w:cs="Arial"/>
                <w:b/>
                <w:bCs/>
                <w:color w:val="156082"/>
                <w:kern w:val="0"/>
                <w:sz w:val="18"/>
                <w:szCs w:val="18"/>
                <w:lang w:eastAsia="en-GB"/>
                <w14:ligatures w14:val="none"/>
              </w:rPr>
              <w:t xml:space="preserve"> Equality and Access</w:t>
            </w:r>
            <w:r w:rsidRPr="004B3044">
              <w:rPr>
                <w:rFonts w:ascii="Arial" w:eastAsia="Times New Roman" w:hAnsi="Arial" w:cs="Arial"/>
                <w:kern w:val="0"/>
                <w:sz w:val="18"/>
                <w:szCs w:val="18"/>
                <w:lang w:eastAsia="en-GB"/>
                <w14:ligatures w14:val="none"/>
              </w:rPr>
              <w:t xml:space="preserve">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CDE3E66" w14:textId="77777777" w:rsidR="00846102" w:rsidRPr="004B3044" w:rsidRDefault="00846102" w:rsidP="00204BAE">
            <w:pPr>
              <w:spacing w:after="0" w:line="276" w:lineRule="auto"/>
              <w:jc w:val="center"/>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22</w:t>
            </w:r>
          </w:p>
        </w:tc>
      </w:tr>
      <w:tr w:rsidR="00846102" w:rsidRPr="004B3044" w14:paraId="745F4511" w14:textId="77777777" w:rsidTr="2FDE8A81">
        <w:trPr>
          <w:trHeight w:val="300"/>
          <w:jc w:val="center"/>
        </w:trPr>
        <w:tc>
          <w:tcPr>
            <w:tcW w:w="57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E73B07F" w14:textId="76DA7F8F" w:rsidR="00846102" w:rsidRPr="004B3044" w:rsidRDefault="16CE63ED"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b/>
                <w:bCs/>
                <w:color w:val="156082"/>
                <w:kern w:val="0"/>
                <w:sz w:val="18"/>
                <w:szCs w:val="18"/>
                <w:lang w:eastAsia="en-GB"/>
                <w14:ligatures w14:val="none"/>
              </w:rPr>
              <w:t>2</w:t>
            </w:r>
            <w:r w:rsidR="1CF18FCE" w:rsidRPr="004B3044">
              <w:rPr>
                <w:rFonts w:ascii="Arial" w:eastAsia="Times New Roman" w:hAnsi="Arial" w:cs="Arial"/>
                <w:b/>
                <w:bCs/>
                <w:color w:val="156082"/>
                <w:kern w:val="0"/>
                <w:sz w:val="18"/>
                <w:szCs w:val="18"/>
                <w:lang w:eastAsia="en-GB"/>
                <w14:ligatures w14:val="none"/>
              </w:rPr>
              <w:t>3</w:t>
            </w:r>
            <w:r w:rsidRPr="004B3044">
              <w:rPr>
                <w:rFonts w:ascii="Arial" w:eastAsia="Times New Roman" w:hAnsi="Arial" w:cs="Arial"/>
                <w:b/>
                <w:bCs/>
                <w:color w:val="156082"/>
                <w:kern w:val="0"/>
                <w:sz w:val="18"/>
                <w:szCs w:val="18"/>
                <w:lang w:eastAsia="en-GB"/>
                <w14:ligatures w14:val="none"/>
              </w:rPr>
              <w:t>. Social Value</w:t>
            </w:r>
            <w:r w:rsidRPr="004B3044">
              <w:rPr>
                <w:rFonts w:ascii="Arial" w:eastAsia="Times New Roman" w:hAnsi="Arial" w:cs="Arial"/>
                <w:color w:val="156082"/>
                <w:kern w:val="0"/>
                <w:sz w:val="18"/>
                <w:szCs w:val="18"/>
                <w:lang w:eastAsia="en-GB"/>
                <w14:ligatures w14:val="none"/>
              </w:rPr>
              <w:t>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746DB7D" w14:textId="77777777" w:rsidR="00846102" w:rsidRPr="004B3044" w:rsidRDefault="00846102" w:rsidP="00204BAE">
            <w:pPr>
              <w:spacing w:after="0" w:line="276" w:lineRule="auto"/>
              <w:jc w:val="center"/>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23</w:t>
            </w:r>
          </w:p>
        </w:tc>
      </w:tr>
    </w:tbl>
    <w:p w14:paraId="05E9845B" w14:textId="77777777" w:rsidR="00846102" w:rsidRPr="004B3044" w:rsidRDefault="00846102" w:rsidP="00204BAE">
      <w:pPr>
        <w:spacing w:after="0" w:line="276" w:lineRule="auto"/>
        <w:textAlignment w:val="baseline"/>
        <w:rPr>
          <w:rFonts w:ascii="Segoe UI" w:eastAsia="Times New Roman" w:hAnsi="Segoe UI" w:cs="Segoe UI"/>
          <w:kern w:val="0"/>
          <w:sz w:val="18"/>
          <w:szCs w:val="18"/>
          <w:lang w:eastAsia="en-GB"/>
          <w14:ligatures w14:val="none"/>
        </w:rPr>
      </w:pPr>
      <w:r w:rsidRPr="004B3044">
        <w:rPr>
          <w:rFonts w:ascii="Aptos" w:eastAsia="Times New Roman" w:hAnsi="Aptos" w:cs="Segoe UI"/>
          <w:kern w:val="0"/>
          <w:sz w:val="16"/>
          <w:szCs w:val="16"/>
          <w:lang w:eastAsia="en-GB"/>
          <w14:ligatures w14:val="none"/>
        </w:rPr>
        <w:t> </w:t>
      </w:r>
    </w:p>
    <w:p w14:paraId="6A874F2D" w14:textId="0B5E43CB" w:rsidR="00846102" w:rsidRPr="004B3044" w:rsidRDefault="00846102" w:rsidP="7D7BE2A5">
      <w:pPr>
        <w:spacing w:after="0" w:line="276" w:lineRule="auto"/>
        <w:textAlignment w:val="baseline"/>
        <w:rPr>
          <w:rFonts w:ascii="Segoe UI" w:eastAsia="Times New Roman" w:hAnsi="Segoe UI" w:cs="Segoe UI"/>
          <w:kern w:val="0"/>
          <w:sz w:val="18"/>
          <w:szCs w:val="18"/>
          <w:highlight w:val="yellow"/>
          <w:lang w:eastAsia="en-GB"/>
          <w14:ligatures w14:val="none"/>
        </w:rPr>
      </w:pPr>
    </w:p>
    <w:p w14:paraId="4BB68FF2" w14:textId="77777777" w:rsidR="00F909EE" w:rsidRDefault="00F909EE" w:rsidP="00204BAE">
      <w:pPr>
        <w:pStyle w:val="BodyText3"/>
        <w:spacing w:line="276" w:lineRule="auto"/>
        <w:rPr>
          <w:sz w:val="28"/>
          <w:szCs w:val="28"/>
        </w:rPr>
      </w:pPr>
    </w:p>
    <w:sdt>
      <w:sdtPr>
        <w:rPr>
          <w:rFonts w:asciiTheme="minorHAnsi" w:eastAsiaTheme="minorHAnsi" w:hAnsiTheme="minorHAnsi" w:cstheme="minorBidi"/>
          <w:color w:val="auto"/>
          <w:kern w:val="2"/>
          <w:sz w:val="22"/>
          <w:szCs w:val="22"/>
          <w:lang w:val="en-GB"/>
          <w14:ligatures w14:val="standardContextual"/>
        </w:rPr>
        <w:id w:val="1644461206"/>
        <w:docPartObj>
          <w:docPartGallery w:val="Table of Contents"/>
          <w:docPartUnique/>
        </w:docPartObj>
      </w:sdtPr>
      <w:sdtEndPr>
        <w:rPr>
          <w:b/>
          <w:bCs/>
          <w:noProof/>
        </w:rPr>
      </w:sdtEndPr>
      <w:sdtContent>
        <w:p w14:paraId="166F6E2F" w14:textId="0472E4BD" w:rsidR="00402844" w:rsidRDefault="00402844">
          <w:pPr>
            <w:pStyle w:val="TOCHeading"/>
          </w:pPr>
          <w:r>
            <w:t>Contents</w:t>
          </w:r>
        </w:p>
        <w:p w14:paraId="25010847" w14:textId="50E678AF" w:rsidR="00833E68" w:rsidRDefault="00402844">
          <w:pPr>
            <w:pStyle w:val="TOC1"/>
            <w:rPr>
              <w:rFonts w:eastAsiaTheme="minorEastAsia"/>
              <w:noProof/>
              <w:sz w:val="24"/>
              <w:szCs w:val="24"/>
              <w:lang w:eastAsia="en-GB"/>
            </w:rPr>
          </w:pPr>
          <w:r>
            <w:fldChar w:fldCharType="begin"/>
          </w:r>
          <w:r>
            <w:instrText xml:space="preserve"> TOC \o "1-3" \h \z \u </w:instrText>
          </w:r>
          <w:r>
            <w:fldChar w:fldCharType="separate"/>
          </w:r>
          <w:hyperlink w:anchor="_Toc212798793" w:history="1">
            <w:r w:rsidR="00833E68" w:rsidRPr="00346B69">
              <w:rPr>
                <w:rStyle w:val="Hyperlink"/>
                <w:noProof/>
              </w:rPr>
              <w:t>1.</w:t>
            </w:r>
            <w:r w:rsidR="00833E68">
              <w:rPr>
                <w:rFonts w:eastAsiaTheme="minorEastAsia"/>
                <w:noProof/>
                <w:sz w:val="24"/>
                <w:szCs w:val="24"/>
                <w:lang w:eastAsia="en-GB"/>
              </w:rPr>
              <w:tab/>
            </w:r>
            <w:r w:rsidR="00833E68" w:rsidRPr="00346B69">
              <w:rPr>
                <w:rStyle w:val="Hyperlink"/>
                <w:noProof/>
              </w:rPr>
              <w:t>Purpose</w:t>
            </w:r>
            <w:r w:rsidR="00833E68">
              <w:rPr>
                <w:noProof/>
                <w:webHidden/>
              </w:rPr>
              <w:tab/>
            </w:r>
            <w:r w:rsidR="00833E68">
              <w:rPr>
                <w:noProof/>
                <w:webHidden/>
              </w:rPr>
              <w:fldChar w:fldCharType="begin"/>
            </w:r>
            <w:r w:rsidR="00833E68">
              <w:rPr>
                <w:noProof/>
                <w:webHidden/>
              </w:rPr>
              <w:instrText xml:space="preserve"> PAGEREF _Toc212798793 \h </w:instrText>
            </w:r>
            <w:r w:rsidR="00833E68">
              <w:rPr>
                <w:noProof/>
                <w:webHidden/>
              </w:rPr>
            </w:r>
            <w:r w:rsidR="00833E68">
              <w:rPr>
                <w:noProof/>
                <w:webHidden/>
              </w:rPr>
              <w:fldChar w:fldCharType="separate"/>
            </w:r>
            <w:r w:rsidR="00833E68">
              <w:rPr>
                <w:noProof/>
                <w:webHidden/>
              </w:rPr>
              <w:t>4</w:t>
            </w:r>
            <w:r w:rsidR="00833E68">
              <w:rPr>
                <w:noProof/>
                <w:webHidden/>
              </w:rPr>
              <w:fldChar w:fldCharType="end"/>
            </w:r>
          </w:hyperlink>
        </w:p>
        <w:p w14:paraId="33A75E37" w14:textId="5DB1650B" w:rsidR="00833E68" w:rsidRDefault="00833E68">
          <w:pPr>
            <w:pStyle w:val="TOC1"/>
            <w:rPr>
              <w:rFonts w:eastAsiaTheme="minorEastAsia"/>
              <w:noProof/>
              <w:sz w:val="24"/>
              <w:szCs w:val="24"/>
              <w:lang w:eastAsia="en-GB"/>
            </w:rPr>
          </w:pPr>
          <w:hyperlink w:anchor="_Toc212798794" w:history="1">
            <w:r w:rsidRPr="00346B69">
              <w:rPr>
                <w:rStyle w:val="Hyperlink"/>
                <w:noProof/>
              </w:rPr>
              <w:t>2.</w:t>
            </w:r>
            <w:r>
              <w:rPr>
                <w:rFonts w:eastAsiaTheme="minorEastAsia"/>
                <w:noProof/>
                <w:sz w:val="24"/>
                <w:szCs w:val="24"/>
                <w:lang w:eastAsia="en-GB"/>
              </w:rPr>
              <w:tab/>
            </w:r>
            <w:r w:rsidRPr="00346B69">
              <w:rPr>
                <w:rStyle w:val="Hyperlink"/>
                <w:noProof/>
              </w:rPr>
              <w:t>Definition of Independent Specialist Education Provision Framework</w:t>
            </w:r>
            <w:r>
              <w:rPr>
                <w:noProof/>
                <w:webHidden/>
              </w:rPr>
              <w:tab/>
            </w:r>
            <w:r>
              <w:rPr>
                <w:noProof/>
                <w:webHidden/>
              </w:rPr>
              <w:fldChar w:fldCharType="begin"/>
            </w:r>
            <w:r>
              <w:rPr>
                <w:noProof/>
                <w:webHidden/>
              </w:rPr>
              <w:instrText xml:space="preserve"> PAGEREF _Toc212798794 \h </w:instrText>
            </w:r>
            <w:r>
              <w:rPr>
                <w:noProof/>
                <w:webHidden/>
              </w:rPr>
            </w:r>
            <w:r>
              <w:rPr>
                <w:noProof/>
                <w:webHidden/>
              </w:rPr>
              <w:fldChar w:fldCharType="separate"/>
            </w:r>
            <w:r>
              <w:rPr>
                <w:noProof/>
                <w:webHidden/>
              </w:rPr>
              <w:t>4</w:t>
            </w:r>
            <w:r>
              <w:rPr>
                <w:noProof/>
                <w:webHidden/>
              </w:rPr>
              <w:fldChar w:fldCharType="end"/>
            </w:r>
          </w:hyperlink>
        </w:p>
        <w:p w14:paraId="36D63654" w14:textId="75006771" w:rsidR="00833E68" w:rsidRDefault="00833E68">
          <w:pPr>
            <w:pStyle w:val="TOC1"/>
            <w:rPr>
              <w:rFonts w:eastAsiaTheme="minorEastAsia"/>
              <w:noProof/>
              <w:sz w:val="24"/>
              <w:szCs w:val="24"/>
              <w:lang w:eastAsia="en-GB"/>
            </w:rPr>
          </w:pPr>
          <w:hyperlink w:anchor="_Toc212798795" w:history="1">
            <w:r w:rsidRPr="00346B69">
              <w:rPr>
                <w:rStyle w:val="Hyperlink"/>
                <w:noProof/>
              </w:rPr>
              <w:t>3.</w:t>
            </w:r>
            <w:r>
              <w:rPr>
                <w:rFonts w:eastAsiaTheme="minorEastAsia"/>
                <w:noProof/>
                <w:sz w:val="24"/>
                <w:szCs w:val="24"/>
                <w:lang w:eastAsia="en-GB"/>
              </w:rPr>
              <w:tab/>
            </w:r>
            <w:r w:rsidRPr="00346B69">
              <w:rPr>
                <w:rStyle w:val="Hyperlink"/>
                <w:noProof/>
              </w:rPr>
              <w:t>Aim and Process</w:t>
            </w:r>
            <w:r>
              <w:rPr>
                <w:noProof/>
                <w:webHidden/>
              </w:rPr>
              <w:tab/>
            </w:r>
            <w:r>
              <w:rPr>
                <w:noProof/>
                <w:webHidden/>
              </w:rPr>
              <w:fldChar w:fldCharType="begin"/>
            </w:r>
            <w:r>
              <w:rPr>
                <w:noProof/>
                <w:webHidden/>
              </w:rPr>
              <w:instrText xml:space="preserve"> PAGEREF _Toc212798795 \h </w:instrText>
            </w:r>
            <w:r>
              <w:rPr>
                <w:noProof/>
                <w:webHidden/>
              </w:rPr>
            </w:r>
            <w:r>
              <w:rPr>
                <w:noProof/>
                <w:webHidden/>
              </w:rPr>
              <w:fldChar w:fldCharType="separate"/>
            </w:r>
            <w:r>
              <w:rPr>
                <w:noProof/>
                <w:webHidden/>
              </w:rPr>
              <w:t>5</w:t>
            </w:r>
            <w:r>
              <w:rPr>
                <w:noProof/>
                <w:webHidden/>
              </w:rPr>
              <w:fldChar w:fldCharType="end"/>
            </w:r>
          </w:hyperlink>
        </w:p>
        <w:p w14:paraId="52EEFFE5" w14:textId="36270A48" w:rsidR="00833E68" w:rsidRDefault="00833E68">
          <w:pPr>
            <w:pStyle w:val="TOC1"/>
            <w:rPr>
              <w:rFonts w:eastAsiaTheme="minorEastAsia"/>
              <w:noProof/>
              <w:sz w:val="24"/>
              <w:szCs w:val="24"/>
              <w:lang w:eastAsia="en-GB"/>
            </w:rPr>
          </w:pPr>
          <w:hyperlink w:anchor="_Toc212798796" w:history="1">
            <w:r w:rsidRPr="00346B69">
              <w:rPr>
                <w:rStyle w:val="Hyperlink"/>
                <w:rFonts w:eastAsia="Times New Roman" w:cs="Arial"/>
                <w:noProof/>
                <w:kern w:val="0"/>
                <w:lang w:eastAsia="en-GB"/>
                <w14:ligatures w14:val="none"/>
              </w:rPr>
              <w:t>3.7.</w:t>
            </w:r>
            <w:r>
              <w:rPr>
                <w:rFonts w:eastAsiaTheme="minorEastAsia"/>
                <w:noProof/>
                <w:sz w:val="24"/>
                <w:szCs w:val="24"/>
                <w:lang w:eastAsia="en-GB"/>
              </w:rPr>
              <w:tab/>
            </w:r>
            <w:r w:rsidRPr="00346B69">
              <w:rPr>
                <w:rStyle w:val="Hyperlink"/>
                <w:noProof/>
                <w:kern w:val="0"/>
                <w:lang w:eastAsia="en-GB"/>
                <w14:ligatures w14:val="none"/>
              </w:rPr>
              <w:t>Requirements of Provision</w:t>
            </w:r>
            <w:r>
              <w:rPr>
                <w:noProof/>
                <w:webHidden/>
              </w:rPr>
              <w:tab/>
            </w:r>
            <w:r>
              <w:rPr>
                <w:noProof/>
                <w:webHidden/>
              </w:rPr>
              <w:fldChar w:fldCharType="begin"/>
            </w:r>
            <w:r>
              <w:rPr>
                <w:noProof/>
                <w:webHidden/>
              </w:rPr>
              <w:instrText xml:space="preserve"> PAGEREF _Toc212798796 \h </w:instrText>
            </w:r>
            <w:r>
              <w:rPr>
                <w:noProof/>
                <w:webHidden/>
              </w:rPr>
            </w:r>
            <w:r>
              <w:rPr>
                <w:noProof/>
                <w:webHidden/>
              </w:rPr>
              <w:fldChar w:fldCharType="separate"/>
            </w:r>
            <w:r>
              <w:rPr>
                <w:noProof/>
                <w:webHidden/>
              </w:rPr>
              <w:t>6</w:t>
            </w:r>
            <w:r>
              <w:rPr>
                <w:noProof/>
                <w:webHidden/>
              </w:rPr>
              <w:fldChar w:fldCharType="end"/>
            </w:r>
          </w:hyperlink>
        </w:p>
        <w:p w14:paraId="35DBC3B1" w14:textId="5086B98B" w:rsidR="00833E68" w:rsidRDefault="00833E68">
          <w:pPr>
            <w:pStyle w:val="TOC1"/>
            <w:rPr>
              <w:rFonts w:eastAsiaTheme="minorEastAsia"/>
              <w:noProof/>
              <w:sz w:val="24"/>
              <w:szCs w:val="24"/>
              <w:lang w:eastAsia="en-GB"/>
            </w:rPr>
          </w:pPr>
          <w:hyperlink w:anchor="_Toc212798797" w:history="1">
            <w:r w:rsidRPr="00346B69">
              <w:rPr>
                <w:rStyle w:val="Hyperlink"/>
                <w:rFonts w:ascii="Aptos Display" w:eastAsia="Times New Roman" w:hAnsi="Aptos Display" w:cs="Segoe UI"/>
                <w:noProof/>
                <w:kern w:val="0"/>
                <w:lang w:eastAsia="en-GB"/>
                <w14:ligatures w14:val="none"/>
              </w:rPr>
              <w:t>4.</w:t>
            </w:r>
            <w:r>
              <w:rPr>
                <w:rFonts w:eastAsiaTheme="minorEastAsia"/>
                <w:noProof/>
                <w:sz w:val="24"/>
                <w:szCs w:val="24"/>
                <w:lang w:eastAsia="en-GB"/>
              </w:rPr>
              <w:tab/>
            </w:r>
            <w:r w:rsidRPr="00346B69">
              <w:rPr>
                <w:rStyle w:val="Hyperlink"/>
                <w:rFonts w:ascii="Segoe UI" w:eastAsia="Times New Roman" w:hAnsi="Segoe UI" w:cs="Segoe UI"/>
                <w:noProof/>
                <w:kern w:val="0"/>
                <w:lang w:eastAsia="en-GB"/>
                <w14:ligatures w14:val="none"/>
              </w:rPr>
              <w:t>ih</w:t>
            </w:r>
            <w:r>
              <w:rPr>
                <w:noProof/>
                <w:webHidden/>
              </w:rPr>
              <w:tab/>
            </w:r>
            <w:r>
              <w:rPr>
                <w:noProof/>
                <w:webHidden/>
              </w:rPr>
              <w:fldChar w:fldCharType="begin"/>
            </w:r>
            <w:r>
              <w:rPr>
                <w:noProof/>
                <w:webHidden/>
              </w:rPr>
              <w:instrText xml:space="preserve"> PAGEREF _Toc212798797 \h </w:instrText>
            </w:r>
            <w:r>
              <w:rPr>
                <w:noProof/>
                <w:webHidden/>
              </w:rPr>
            </w:r>
            <w:r>
              <w:rPr>
                <w:noProof/>
                <w:webHidden/>
              </w:rPr>
              <w:fldChar w:fldCharType="separate"/>
            </w:r>
            <w:r>
              <w:rPr>
                <w:noProof/>
                <w:webHidden/>
              </w:rPr>
              <w:t>6</w:t>
            </w:r>
            <w:r>
              <w:rPr>
                <w:noProof/>
                <w:webHidden/>
              </w:rPr>
              <w:fldChar w:fldCharType="end"/>
            </w:r>
          </w:hyperlink>
        </w:p>
        <w:p w14:paraId="4BE2CE2D" w14:textId="4AEF2C6D" w:rsidR="00402844" w:rsidRDefault="00402844">
          <w:r>
            <w:rPr>
              <w:b/>
              <w:bCs/>
              <w:noProof/>
            </w:rPr>
            <w:fldChar w:fldCharType="end"/>
          </w:r>
        </w:p>
      </w:sdtContent>
    </w:sdt>
    <w:p w14:paraId="332CB749" w14:textId="77777777" w:rsidR="00F909EE" w:rsidRDefault="00F909EE" w:rsidP="00204BAE">
      <w:pPr>
        <w:pStyle w:val="BodyText3"/>
        <w:spacing w:line="276" w:lineRule="auto"/>
        <w:rPr>
          <w:sz w:val="28"/>
          <w:szCs w:val="28"/>
        </w:rPr>
      </w:pPr>
    </w:p>
    <w:p w14:paraId="2E4C140F" w14:textId="77777777" w:rsidR="00A9249D" w:rsidRDefault="00A9249D" w:rsidP="00204BAE">
      <w:pPr>
        <w:pStyle w:val="BodyText3"/>
        <w:spacing w:line="276" w:lineRule="auto"/>
        <w:rPr>
          <w:sz w:val="28"/>
          <w:szCs w:val="28"/>
        </w:rPr>
      </w:pPr>
    </w:p>
    <w:p w14:paraId="0F61AD68" w14:textId="77777777" w:rsidR="00F909EE" w:rsidRDefault="00F909EE" w:rsidP="00204BAE">
      <w:pPr>
        <w:pStyle w:val="BodyText3"/>
        <w:spacing w:line="276" w:lineRule="auto"/>
        <w:rPr>
          <w:sz w:val="28"/>
          <w:szCs w:val="28"/>
        </w:rPr>
      </w:pPr>
    </w:p>
    <w:p w14:paraId="413579BC" w14:textId="77777777" w:rsidR="00A9249D" w:rsidRDefault="00A9249D" w:rsidP="00204BAE">
      <w:pPr>
        <w:pStyle w:val="BodyText3"/>
        <w:spacing w:line="276" w:lineRule="auto"/>
        <w:rPr>
          <w:sz w:val="28"/>
          <w:szCs w:val="28"/>
        </w:rPr>
      </w:pPr>
    </w:p>
    <w:p w14:paraId="2C785F68" w14:textId="77777777" w:rsidR="00A56F32" w:rsidRDefault="00A56F32" w:rsidP="00204BAE">
      <w:pPr>
        <w:pStyle w:val="BodyText3"/>
        <w:spacing w:line="276" w:lineRule="auto"/>
        <w:rPr>
          <w:sz w:val="28"/>
          <w:szCs w:val="28"/>
        </w:rPr>
      </w:pPr>
    </w:p>
    <w:p w14:paraId="135691E1" w14:textId="7A3E3543" w:rsidR="27AB6645" w:rsidRDefault="27AB6645" w:rsidP="27AB6645">
      <w:pPr>
        <w:spacing w:after="0" w:line="276" w:lineRule="auto"/>
        <w:rPr>
          <w:rFonts w:ascii="Arial" w:eastAsia="Times New Roman" w:hAnsi="Arial" w:cs="Arial"/>
          <w:b/>
          <w:bCs/>
          <w:sz w:val="24"/>
          <w:szCs w:val="24"/>
          <w:lang w:eastAsia="en-GB"/>
        </w:rPr>
      </w:pPr>
    </w:p>
    <w:p w14:paraId="16FB6A9A" w14:textId="77777777" w:rsidR="000E4C18" w:rsidRPr="004B3044" w:rsidRDefault="000E4C18" w:rsidP="00204BAE">
      <w:pPr>
        <w:spacing w:after="0" w:line="276" w:lineRule="auto"/>
        <w:textAlignment w:val="baseline"/>
        <w:rPr>
          <w:rFonts w:ascii="Segoe UI" w:eastAsia="Times New Roman" w:hAnsi="Segoe UI" w:cs="Segoe UI"/>
          <w:kern w:val="0"/>
          <w:sz w:val="18"/>
          <w:szCs w:val="18"/>
          <w:lang w:eastAsia="en-GB"/>
          <w14:ligatures w14:val="none"/>
        </w:rPr>
      </w:pPr>
      <w:r w:rsidRPr="004B3044">
        <w:rPr>
          <w:rFonts w:ascii="Arial" w:eastAsia="Times New Roman" w:hAnsi="Arial" w:cs="Arial"/>
          <w:b/>
          <w:bCs/>
          <w:kern w:val="0"/>
          <w:sz w:val="24"/>
          <w:szCs w:val="24"/>
          <w:lang w:eastAsia="en-GB"/>
          <w14:ligatures w14:val="none"/>
        </w:rPr>
        <w:t>Glossary</w:t>
      </w:r>
      <w:r w:rsidRPr="004B3044">
        <w:rPr>
          <w:rFonts w:ascii="Arial" w:eastAsia="Times New Roman" w:hAnsi="Arial" w:cs="Arial"/>
          <w:kern w:val="0"/>
          <w:sz w:val="24"/>
          <w:szCs w:val="24"/>
          <w:lang w:eastAsia="en-GB"/>
          <w14:ligatures w14:val="none"/>
        </w:rPr>
        <w:t> </w:t>
      </w:r>
    </w:p>
    <w:p w14:paraId="46354A2C" w14:textId="77777777" w:rsidR="000E4C18" w:rsidRPr="004B3044" w:rsidRDefault="000E4C18" w:rsidP="00204BAE">
      <w:pPr>
        <w:spacing w:after="0" w:line="276" w:lineRule="auto"/>
        <w:textAlignment w:val="baseline"/>
        <w:rPr>
          <w:rFonts w:ascii="Segoe UI" w:eastAsia="Times New Roman" w:hAnsi="Segoe UI" w:cs="Segoe UI"/>
          <w:kern w:val="0"/>
          <w:sz w:val="18"/>
          <w:szCs w:val="18"/>
          <w:lang w:eastAsia="en-GB"/>
          <w14:ligatures w14:val="none"/>
        </w:rPr>
      </w:pPr>
      <w:r w:rsidRPr="004B3044">
        <w:rPr>
          <w:rFonts w:ascii="Aptos" w:eastAsia="Times New Roman" w:hAnsi="Aptos" w:cs="Segoe UI"/>
          <w:kern w:val="0"/>
          <w:lang w:eastAsia="en-GB"/>
          <w14:ligatures w14:val="none"/>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6180"/>
      </w:tblGrid>
      <w:tr w:rsidR="000E4C18" w:rsidRPr="004B3044" w14:paraId="0B932CBE" w14:textId="77777777" w:rsidTr="5FA9DDF2">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56B449E" w14:textId="77777777" w:rsidR="000E4C18" w:rsidRPr="004B3044" w:rsidRDefault="000E4C18"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b/>
                <w:bCs/>
                <w:kern w:val="0"/>
                <w:lang w:eastAsia="en-GB"/>
                <w14:ligatures w14:val="none"/>
              </w:rPr>
              <w:t>Term </w:t>
            </w:r>
            <w:r w:rsidRPr="004B3044">
              <w:rPr>
                <w:rFonts w:ascii="Arial" w:eastAsia="Times New Roman" w:hAnsi="Arial" w:cs="Arial"/>
                <w:kern w:val="0"/>
                <w:lang w:eastAsia="en-GB"/>
                <w14:ligatures w14:val="none"/>
              </w:rPr>
              <w:t> </w:t>
            </w:r>
          </w:p>
        </w:tc>
        <w:tc>
          <w:tcPr>
            <w:tcW w:w="618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F341193" w14:textId="77777777" w:rsidR="000E4C18" w:rsidRPr="004B3044" w:rsidRDefault="000E4C18" w:rsidP="00204BAE">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b/>
                <w:bCs/>
                <w:kern w:val="0"/>
                <w:lang w:eastAsia="en-GB"/>
                <w14:ligatures w14:val="none"/>
              </w:rPr>
              <w:t>Explanation of Term </w:t>
            </w:r>
            <w:r w:rsidRPr="004B3044">
              <w:rPr>
                <w:rFonts w:ascii="Arial" w:eastAsia="Times New Roman" w:hAnsi="Arial" w:cs="Arial"/>
                <w:kern w:val="0"/>
                <w:lang w:eastAsia="en-GB"/>
                <w14:ligatures w14:val="none"/>
              </w:rPr>
              <w:t> </w:t>
            </w:r>
          </w:p>
        </w:tc>
      </w:tr>
      <w:tr w:rsidR="4C62DBB9" w14:paraId="7458AAB8" w14:textId="77777777" w:rsidTr="5FA9DDF2">
        <w:trPr>
          <w:trHeight w:val="300"/>
        </w:trPr>
        <w:tc>
          <w:tcPr>
            <w:tcW w:w="2820" w:type="dxa"/>
            <w:tcBorders>
              <w:top w:val="single" w:sz="6" w:space="0" w:color="auto"/>
              <w:left w:val="single" w:sz="6" w:space="0" w:color="auto"/>
              <w:bottom w:val="single" w:sz="6" w:space="0" w:color="auto"/>
              <w:right w:val="single" w:sz="6" w:space="0" w:color="auto"/>
            </w:tcBorders>
          </w:tcPr>
          <w:p w14:paraId="6E767790" w14:textId="31461984" w:rsidR="2E9CE4AA" w:rsidRDefault="2E9CE4AA" w:rsidP="4C62DBB9">
            <w:pPr>
              <w:spacing w:line="276" w:lineRule="auto"/>
              <w:rPr>
                <w:rFonts w:ascii="Arial" w:eastAsia="Times New Roman" w:hAnsi="Arial" w:cs="Arial"/>
                <w:lang w:eastAsia="en-GB"/>
              </w:rPr>
            </w:pPr>
            <w:r w:rsidRPr="4C62DBB9">
              <w:rPr>
                <w:rFonts w:ascii="Arial" w:eastAsia="Times New Roman" w:hAnsi="Arial" w:cs="Arial"/>
                <w:lang w:eastAsia="en-GB"/>
              </w:rPr>
              <w:t>ASD</w:t>
            </w:r>
          </w:p>
        </w:tc>
        <w:tc>
          <w:tcPr>
            <w:tcW w:w="6180" w:type="dxa"/>
            <w:tcBorders>
              <w:top w:val="single" w:sz="6" w:space="0" w:color="auto"/>
              <w:left w:val="single" w:sz="6" w:space="0" w:color="auto"/>
              <w:bottom w:val="single" w:sz="6" w:space="0" w:color="auto"/>
              <w:right w:val="single" w:sz="6" w:space="0" w:color="auto"/>
            </w:tcBorders>
          </w:tcPr>
          <w:p w14:paraId="4156E393" w14:textId="256959F7" w:rsidR="2E9CE4AA" w:rsidRDefault="2E9CE4AA" w:rsidP="4C62DBB9">
            <w:pPr>
              <w:spacing w:line="276" w:lineRule="auto"/>
              <w:rPr>
                <w:rFonts w:ascii="Arial" w:eastAsia="Times New Roman" w:hAnsi="Arial" w:cs="Arial"/>
                <w:lang w:eastAsia="en-GB"/>
              </w:rPr>
            </w:pPr>
            <w:r w:rsidRPr="4C62DBB9">
              <w:rPr>
                <w:rFonts w:ascii="Arial" w:eastAsia="Times New Roman" w:hAnsi="Arial" w:cs="Arial"/>
                <w:lang w:eastAsia="en-GB"/>
              </w:rPr>
              <w:t>Autism Spectrum Disorder</w:t>
            </w:r>
          </w:p>
        </w:tc>
      </w:tr>
      <w:tr w:rsidR="00387726" w:rsidRPr="004B3044" w14:paraId="052CE8E8" w14:textId="77777777" w:rsidTr="5FA9DDF2">
        <w:trPr>
          <w:trHeight w:val="300"/>
        </w:trPr>
        <w:tc>
          <w:tcPr>
            <w:tcW w:w="2820" w:type="dxa"/>
            <w:tcBorders>
              <w:top w:val="single" w:sz="6" w:space="0" w:color="auto"/>
              <w:left w:val="single" w:sz="6" w:space="0" w:color="auto"/>
              <w:bottom w:val="single" w:sz="6" w:space="0" w:color="auto"/>
              <w:right w:val="single" w:sz="6" w:space="0" w:color="auto"/>
            </w:tcBorders>
          </w:tcPr>
          <w:p w14:paraId="28281DB6" w14:textId="26B5AA66" w:rsidR="00387726" w:rsidRPr="004B3044" w:rsidRDefault="00387726" w:rsidP="00387726">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kern w:val="0"/>
                <w:lang w:eastAsia="en-GB"/>
                <w14:ligatures w14:val="none"/>
              </w:rPr>
              <w:t>CIN </w:t>
            </w:r>
          </w:p>
        </w:tc>
        <w:tc>
          <w:tcPr>
            <w:tcW w:w="6180" w:type="dxa"/>
            <w:tcBorders>
              <w:top w:val="single" w:sz="6" w:space="0" w:color="auto"/>
              <w:left w:val="single" w:sz="6" w:space="0" w:color="auto"/>
              <w:bottom w:val="single" w:sz="6" w:space="0" w:color="auto"/>
              <w:right w:val="single" w:sz="6" w:space="0" w:color="auto"/>
            </w:tcBorders>
          </w:tcPr>
          <w:p w14:paraId="2256C01B" w14:textId="77777777" w:rsidR="00387726" w:rsidRPr="004B3044" w:rsidRDefault="00387726" w:rsidP="00387726">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kern w:val="0"/>
                <w:lang w:eastAsia="en-GB"/>
                <w14:ligatures w14:val="none"/>
              </w:rPr>
              <w:t>A child in need is defined under the Children Act 1989 as a child who is unlikely to achieve or maintain a reasonable level of health or development, or whose health and development is likely to be significantly or further impaired, without the provision of services; or a child who has a disability. </w:t>
            </w:r>
          </w:p>
          <w:p w14:paraId="3327491F" w14:textId="7514965C" w:rsidR="00387726" w:rsidRPr="004B3044" w:rsidRDefault="00387726" w:rsidP="00387726">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kern w:val="0"/>
                <w:lang w:eastAsia="en-GB"/>
                <w14:ligatures w14:val="none"/>
              </w:rPr>
              <w:t> </w:t>
            </w:r>
          </w:p>
        </w:tc>
      </w:tr>
      <w:tr w:rsidR="00387726" w:rsidRPr="004B3044" w14:paraId="56023092" w14:textId="77777777" w:rsidTr="5FA9DDF2">
        <w:trPr>
          <w:trHeight w:val="300"/>
        </w:trPr>
        <w:tc>
          <w:tcPr>
            <w:tcW w:w="2820" w:type="dxa"/>
            <w:tcBorders>
              <w:top w:val="single" w:sz="6" w:space="0" w:color="auto"/>
              <w:left w:val="single" w:sz="6" w:space="0" w:color="auto"/>
              <w:bottom w:val="single" w:sz="6" w:space="0" w:color="auto"/>
              <w:right w:val="single" w:sz="6" w:space="0" w:color="auto"/>
            </w:tcBorders>
          </w:tcPr>
          <w:p w14:paraId="030E107D" w14:textId="16D1ED8F" w:rsidR="00387726" w:rsidRPr="004B3044" w:rsidRDefault="00387726" w:rsidP="00387726">
            <w:pPr>
              <w:spacing w:after="0" w:line="276" w:lineRule="auto"/>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CWC</w:t>
            </w:r>
          </w:p>
        </w:tc>
        <w:tc>
          <w:tcPr>
            <w:tcW w:w="6180" w:type="dxa"/>
            <w:tcBorders>
              <w:top w:val="single" w:sz="6" w:space="0" w:color="auto"/>
              <w:left w:val="single" w:sz="6" w:space="0" w:color="auto"/>
              <w:bottom w:val="single" w:sz="6" w:space="0" w:color="auto"/>
              <w:right w:val="single" w:sz="6" w:space="0" w:color="auto"/>
            </w:tcBorders>
          </w:tcPr>
          <w:p w14:paraId="4D9B330C" w14:textId="1060A9B8" w:rsidR="00387726" w:rsidRPr="007F16AE" w:rsidRDefault="00387726" w:rsidP="00387726">
            <w:pPr>
              <w:spacing w:after="0" w:line="276" w:lineRule="auto"/>
              <w:textAlignment w:val="baseline"/>
              <w:rPr>
                <w:rFonts w:ascii="Arial" w:hAnsi="Arial" w:cs="Arial"/>
                <w:lang w:val="en"/>
              </w:rPr>
            </w:pPr>
            <w:r>
              <w:rPr>
                <w:rFonts w:ascii="Arial" w:hAnsi="Arial" w:cs="Arial"/>
                <w:lang w:val="en"/>
              </w:rPr>
              <w:t>City of Wolverhampton Council</w:t>
            </w:r>
          </w:p>
        </w:tc>
      </w:tr>
      <w:tr w:rsidR="006061E1" w:rsidRPr="004B3044" w14:paraId="0BED5C88" w14:textId="77777777" w:rsidTr="5FA9DDF2">
        <w:trPr>
          <w:trHeight w:val="300"/>
        </w:trPr>
        <w:tc>
          <w:tcPr>
            <w:tcW w:w="2820" w:type="dxa"/>
            <w:tcBorders>
              <w:top w:val="single" w:sz="6" w:space="0" w:color="auto"/>
              <w:left w:val="single" w:sz="6" w:space="0" w:color="auto"/>
              <w:bottom w:val="single" w:sz="6" w:space="0" w:color="auto"/>
              <w:right w:val="single" w:sz="6" w:space="0" w:color="auto"/>
            </w:tcBorders>
          </w:tcPr>
          <w:p w14:paraId="568E8DEC" w14:textId="6763F680" w:rsidR="006061E1" w:rsidRPr="006061E1" w:rsidRDefault="006061E1" w:rsidP="00387726">
            <w:pPr>
              <w:spacing w:after="0" w:line="276" w:lineRule="auto"/>
              <w:textAlignment w:val="baseline"/>
              <w:rPr>
                <w:rFonts w:ascii="Arial" w:eastAsia="Times New Roman" w:hAnsi="Arial" w:cs="Arial"/>
                <w:kern w:val="0"/>
                <w:lang w:eastAsia="en-GB"/>
                <w14:ligatures w14:val="none"/>
              </w:rPr>
            </w:pPr>
            <w:r w:rsidRPr="006061E1">
              <w:rPr>
                <w:rFonts w:ascii="Arial" w:eastAsia="Times New Roman" w:hAnsi="Arial" w:cs="Arial"/>
                <w:kern w:val="0"/>
                <w:lang w:eastAsia="en-GB"/>
                <w14:ligatures w14:val="none"/>
              </w:rPr>
              <w:t>DfE</w:t>
            </w:r>
          </w:p>
        </w:tc>
        <w:tc>
          <w:tcPr>
            <w:tcW w:w="6180" w:type="dxa"/>
            <w:tcBorders>
              <w:top w:val="single" w:sz="6" w:space="0" w:color="auto"/>
              <w:left w:val="single" w:sz="6" w:space="0" w:color="auto"/>
              <w:bottom w:val="single" w:sz="6" w:space="0" w:color="auto"/>
              <w:right w:val="single" w:sz="6" w:space="0" w:color="auto"/>
            </w:tcBorders>
          </w:tcPr>
          <w:p w14:paraId="35E777D8" w14:textId="4376D1BC" w:rsidR="006061E1" w:rsidRPr="006061E1" w:rsidRDefault="006061E1" w:rsidP="00387726">
            <w:pPr>
              <w:spacing w:after="0" w:line="276" w:lineRule="auto"/>
              <w:textAlignment w:val="baseline"/>
              <w:rPr>
                <w:rFonts w:ascii="Arial" w:hAnsi="Arial" w:cs="Arial"/>
                <w:lang w:val="en"/>
              </w:rPr>
            </w:pPr>
            <w:r w:rsidRPr="006061E1">
              <w:rPr>
                <w:rFonts w:ascii="Arial" w:hAnsi="Arial" w:cs="Arial"/>
                <w:lang w:val="en"/>
              </w:rPr>
              <w:t>Department for Education</w:t>
            </w:r>
          </w:p>
        </w:tc>
      </w:tr>
      <w:tr w:rsidR="007907B5" w:rsidRPr="004B3044" w14:paraId="32262FE8" w14:textId="77777777" w:rsidTr="5FA9DDF2">
        <w:trPr>
          <w:trHeight w:val="300"/>
        </w:trPr>
        <w:tc>
          <w:tcPr>
            <w:tcW w:w="2820" w:type="dxa"/>
            <w:tcBorders>
              <w:top w:val="single" w:sz="6" w:space="0" w:color="auto"/>
              <w:left w:val="single" w:sz="6" w:space="0" w:color="auto"/>
              <w:bottom w:val="single" w:sz="6" w:space="0" w:color="auto"/>
              <w:right w:val="single" w:sz="6" w:space="0" w:color="auto"/>
            </w:tcBorders>
          </w:tcPr>
          <w:p w14:paraId="71B6FA09" w14:textId="7FED4DB5" w:rsidR="007907B5" w:rsidRPr="004B3044" w:rsidRDefault="007907B5" w:rsidP="007907B5">
            <w:pPr>
              <w:spacing w:after="0" w:line="276" w:lineRule="auto"/>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kern w:val="0"/>
                <w:lang w:eastAsia="en-GB"/>
                <w14:ligatures w14:val="none"/>
              </w:rPr>
              <w:t>EHCN Assessment/EHC</w:t>
            </w:r>
            <w:r w:rsidR="6182BA30">
              <w:rPr>
                <w:rFonts w:ascii="Arial" w:eastAsia="Times New Roman" w:hAnsi="Arial" w:cs="Arial"/>
                <w:kern w:val="0"/>
                <w:lang w:eastAsia="en-GB"/>
                <w14:ligatures w14:val="none"/>
              </w:rPr>
              <w:t>N</w:t>
            </w:r>
            <w:r>
              <w:rPr>
                <w:rFonts w:ascii="Arial" w:eastAsia="Times New Roman" w:hAnsi="Arial" w:cs="Arial"/>
                <w:kern w:val="0"/>
                <w:lang w:eastAsia="en-GB"/>
                <w14:ligatures w14:val="none"/>
              </w:rPr>
              <w:t>A</w:t>
            </w:r>
          </w:p>
        </w:tc>
        <w:tc>
          <w:tcPr>
            <w:tcW w:w="6180" w:type="dxa"/>
            <w:tcBorders>
              <w:top w:val="single" w:sz="6" w:space="0" w:color="auto"/>
              <w:left w:val="single" w:sz="6" w:space="0" w:color="auto"/>
              <w:bottom w:val="single" w:sz="6" w:space="0" w:color="auto"/>
              <w:right w:val="single" w:sz="6" w:space="0" w:color="auto"/>
            </w:tcBorders>
          </w:tcPr>
          <w:p w14:paraId="72AB5699" w14:textId="5A91C1D6" w:rsidR="007907B5" w:rsidRPr="004B3044" w:rsidRDefault="007907B5" w:rsidP="007907B5">
            <w:pPr>
              <w:spacing w:after="0" w:line="276" w:lineRule="auto"/>
              <w:textAlignment w:val="baseline"/>
              <w:rPr>
                <w:rFonts w:ascii="Times New Roman" w:eastAsia="Times New Roman" w:hAnsi="Times New Roman" w:cs="Times New Roman"/>
                <w:kern w:val="0"/>
                <w:sz w:val="24"/>
                <w:szCs w:val="24"/>
                <w:lang w:eastAsia="en-GB"/>
                <w14:ligatures w14:val="none"/>
              </w:rPr>
            </w:pPr>
            <w:r>
              <w:rPr>
                <w:rFonts w:ascii="Arial" w:eastAsia="Times New Roman" w:hAnsi="Arial" w:cs="Arial"/>
                <w:kern w:val="0"/>
                <w:lang w:eastAsia="en-GB"/>
                <w14:ligatures w14:val="none"/>
              </w:rPr>
              <w:t>Education Health and Care Needs Assessment</w:t>
            </w:r>
          </w:p>
        </w:tc>
      </w:tr>
      <w:tr w:rsidR="007907B5" w:rsidRPr="004B3044" w14:paraId="7FBE6FA6" w14:textId="77777777" w:rsidTr="5FA9DDF2">
        <w:trPr>
          <w:trHeight w:val="300"/>
        </w:trPr>
        <w:tc>
          <w:tcPr>
            <w:tcW w:w="2820" w:type="dxa"/>
            <w:tcBorders>
              <w:top w:val="single" w:sz="6" w:space="0" w:color="auto"/>
              <w:left w:val="single" w:sz="6" w:space="0" w:color="auto"/>
              <w:bottom w:val="single" w:sz="6" w:space="0" w:color="auto"/>
              <w:right w:val="single" w:sz="6" w:space="0" w:color="auto"/>
            </w:tcBorders>
          </w:tcPr>
          <w:p w14:paraId="29404806" w14:textId="2977D66E" w:rsidR="007907B5" w:rsidRPr="004B3044" w:rsidRDefault="007907B5" w:rsidP="007907B5">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kern w:val="0"/>
                <w:lang w:eastAsia="en-GB"/>
                <w14:ligatures w14:val="none"/>
              </w:rPr>
              <w:t>EHCP </w:t>
            </w:r>
          </w:p>
        </w:tc>
        <w:tc>
          <w:tcPr>
            <w:tcW w:w="6180" w:type="dxa"/>
            <w:tcBorders>
              <w:top w:val="single" w:sz="6" w:space="0" w:color="auto"/>
              <w:left w:val="single" w:sz="6" w:space="0" w:color="auto"/>
              <w:bottom w:val="single" w:sz="6" w:space="0" w:color="auto"/>
              <w:right w:val="single" w:sz="6" w:space="0" w:color="auto"/>
            </w:tcBorders>
          </w:tcPr>
          <w:p w14:paraId="756A13CC" w14:textId="77777777" w:rsidR="007907B5" w:rsidRPr="004B3044" w:rsidRDefault="007907B5" w:rsidP="007907B5">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kern w:val="0"/>
                <w:lang w:eastAsia="en-GB"/>
                <w14:ligatures w14:val="none"/>
              </w:rPr>
              <w:t>Education Health and Care Plan </w:t>
            </w:r>
          </w:p>
          <w:p w14:paraId="088C0C3F" w14:textId="01867126" w:rsidR="007907B5" w:rsidRPr="004B3044" w:rsidRDefault="007907B5" w:rsidP="007907B5">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kern w:val="0"/>
                <w:lang w:eastAsia="en-GB"/>
                <w14:ligatures w14:val="none"/>
              </w:rPr>
              <w:t> </w:t>
            </w:r>
          </w:p>
        </w:tc>
      </w:tr>
      <w:tr w:rsidR="00267B23" w:rsidRPr="004B3044" w14:paraId="59074335" w14:textId="77777777" w:rsidTr="5FA9DDF2">
        <w:trPr>
          <w:trHeight w:val="300"/>
        </w:trPr>
        <w:tc>
          <w:tcPr>
            <w:tcW w:w="2820" w:type="dxa"/>
            <w:tcBorders>
              <w:top w:val="single" w:sz="6" w:space="0" w:color="auto"/>
              <w:left w:val="single" w:sz="6" w:space="0" w:color="auto"/>
              <w:bottom w:val="single" w:sz="6" w:space="0" w:color="auto"/>
              <w:right w:val="single" w:sz="6" w:space="0" w:color="auto"/>
            </w:tcBorders>
          </w:tcPr>
          <w:p w14:paraId="12DAB763" w14:textId="53703AC1" w:rsidR="00267B23" w:rsidRPr="004B3044" w:rsidRDefault="00267B23" w:rsidP="007907B5">
            <w:pPr>
              <w:spacing w:after="0" w:line="276" w:lineRule="auto"/>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ISA</w:t>
            </w:r>
          </w:p>
        </w:tc>
        <w:tc>
          <w:tcPr>
            <w:tcW w:w="6180" w:type="dxa"/>
            <w:tcBorders>
              <w:top w:val="single" w:sz="6" w:space="0" w:color="auto"/>
              <w:left w:val="single" w:sz="6" w:space="0" w:color="auto"/>
              <w:bottom w:val="single" w:sz="6" w:space="0" w:color="auto"/>
              <w:right w:val="single" w:sz="6" w:space="0" w:color="auto"/>
            </w:tcBorders>
          </w:tcPr>
          <w:p w14:paraId="6BB9FC0C" w14:textId="1FEBEA9C" w:rsidR="00267B23" w:rsidRPr="004B3044" w:rsidRDefault="00267B23" w:rsidP="007907B5">
            <w:pPr>
              <w:spacing w:after="0" w:line="276" w:lineRule="auto"/>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Independent School Association</w:t>
            </w:r>
          </w:p>
        </w:tc>
      </w:tr>
      <w:tr w:rsidR="00267B23" w:rsidRPr="004B3044" w14:paraId="1F7DCA24" w14:textId="77777777" w:rsidTr="5FA9DDF2">
        <w:trPr>
          <w:trHeight w:val="300"/>
        </w:trPr>
        <w:tc>
          <w:tcPr>
            <w:tcW w:w="2820" w:type="dxa"/>
            <w:tcBorders>
              <w:top w:val="single" w:sz="6" w:space="0" w:color="auto"/>
              <w:left w:val="single" w:sz="6" w:space="0" w:color="auto"/>
              <w:bottom w:val="single" w:sz="6" w:space="0" w:color="auto"/>
              <w:right w:val="single" w:sz="6" w:space="0" w:color="auto"/>
            </w:tcBorders>
          </w:tcPr>
          <w:p w14:paraId="56E11979" w14:textId="485809D2" w:rsidR="00267B23" w:rsidRDefault="00C86D40" w:rsidP="007907B5">
            <w:pPr>
              <w:spacing w:after="0" w:line="276" w:lineRule="auto"/>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ISI</w:t>
            </w:r>
          </w:p>
        </w:tc>
        <w:tc>
          <w:tcPr>
            <w:tcW w:w="6180" w:type="dxa"/>
            <w:tcBorders>
              <w:top w:val="single" w:sz="6" w:space="0" w:color="auto"/>
              <w:left w:val="single" w:sz="6" w:space="0" w:color="auto"/>
              <w:bottom w:val="single" w:sz="6" w:space="0" w:color="auto"/>
              <w:right w:val="single" w:sz="6" w:space="0" w:color="auto"/>
            </w:tcBorders>
          </w:tcPr>
          <w:p w14:paraId="149B28ED" w14:textId="121E3EB2" w:rsidR="00267B23" w:rsidRDefault="00C86D40" w:rsidP="007907B5">
            <w:pPr>
              <w:spacing w:after="0" w:line="276" w:lineRule="auto"/>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Independent School Inspectorate</w:t>
            </w:r>
          </w:p>
        </w:tc>
      </w:tr>
      <w:tr w:rsidR="007907B5" w:rsidRPr="004B3044" w14:paraId="2ACB543B" w14:textId="77777777" w:rsidTr="5FA9DDF2">
        <w:trPr>
          <w:trHeight w:val="300"/>
        </w:trPr>
        <w:tc>
          <w:tcPr>
            <w:tcW w:w="2820" w:type="dxa"/>
            <w:tcBorders>
              <w:top w:val="single" w:sz="6" w:space="0" w:color="auto"/>
              <w:left w:val="single" w:sz="6" w:space="0" w:color="auto"/>
              <w:bottom w:val="single" w:sz="6" w:space="0" w:color="auto"/>
              <w:right w:val="single" w:sz="6" w:space="0" w:color="auto"/>
            </w:tcBorders>
            <w:hideMark/>
          </w:tcPr>
          <w:p w14:paraId="3CE86C6B" w14:textId="52F1187E" w:rsidR="007907B5" w:rsidRDefault="007907B5" w:rsidP="007907B5">
            <w:pPr>
              <w:spacing w:after="0" w:line="276" w:lineRule="auto"/>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ISEP</w:t>
            </w:r>
          </w:p>
          <w:p w14:paraId="10F02B9C" w14:textId="77777777" w:rsidR="007907B5" w:rsidRDefault="007907B5" w:rsidP="007907B5">
            <w:pPr>
              <w:spacing w:after="0" w:line="276" w:lineRule="auto"/>
              <w:textAlignment w:val="baseline"/>
              <w:rPr>
                <w:rFonts w:ascii="Arial" w:eastAsia="Times New Roman" w:hAnsi="Arial" w:cs="Arial"/>
                <w:kern w:val="0"/>
                <w:lang w:eastAsia="en-GB"/>
                <w14:ligatures w14:val="none"/>
              </w:rPr>
            </w:pPr>
          </w:p>
          <w:p w14:paraId="4E38C15A" w14:textId="77777777" w:rsidR="007907B5" w:rsidRPr="004B3044" w:rsidRDefault="007907B5" w:rsidP="007907B5">
            <w:pPr>
              <w:spacing w:after="0" w:line="276" w:lineRule="auto"/>
              <w:textAlignment w:val="baseline"/>
              <w:rPr>
                <w:rFonts w:ascii="Times New Roman" w:eastAsia="Times New Roman" w:hAnsi="Times New Roman" w:cs="Times New Roman"/>
                <w:kern w:val="0"/>
                <w:sz w:val="24"/>
                <w:szCs w:val="24"/>
                <w:lang w:eastAsia="en-GB"/>
                <w14:ligatures w14:val="none"/>
              </w:rPr>
            </w:pPr>
          </w:p>
        </w:tc>
        <w:tc>
          <w:tcPr>
            <w:tcW w:w="6180" w:type="dxa"/>
            <w:tcBorders>
              <w:top w:val="single" w:sz="6" w:space="0" w:color="auto"/>
              <w:left w:val="single" w:sz="6" w:space="0" w:color="auto"/>
              <w:bottom w:val="single" w:sz="6" w:space="0" w:color="auto"/>
              <w:right w:val="single" w:sz="6" w:space="0" w:color="auto"/>
            </w:tcBorders>
            <w:hideMark/>
          </w:tcPr>
          <w:p w14:paraId="725E6811" w14:textId="023F732D" w:rsidR="007907B5" w:rsidRPr="00366226" w:rsidRDefault="007907B5" w:rsidP="007907B5">
            <w:pPr>
              <w:spacing w:after="0" w:line="276" w:lineRule="auto"/>
              <w:textAlignment w:val="baseline"/>
              <w:rPr>
                <w:rFonts w:ascii="Arial" w:eastAsia="Times New Roman" w:hAnsi="Arial" w:cs="Arial"/>
                <w:kern w:val="0"/>
                <w:lang w:eastAsia="en-GB"/>
                <w14:ligatures w14:val="none"/>
              </w:rPr>
            </w:pPr>
            <w:r w:rsidRPr="00366226">
              <w:rPr>
                <w:rFonts w:ascii="Arial" w:eastAsia="Times New Roman" w:hAnsi="Arial" w:cs="Arial"/>
                <w:kern w:val="0"/>
                <w:lang w:eastAsia="en-GB"/>
                <w14:ligatures w14:val="none"/>
              </w:rPr>
              <w:t>Independent Specialist Education Provision</w:t>
            </w:r>
          </w:p>
        </w:tc>
      </w:tr>
      <w:tr w:rsidR="4C62DBB9" w14:paraId="68B85E46" w14:textId="77777777" w:rsidTr="5FA9DDF2">
        <w:trPr>
          <w:trHeight w:val="300"/>
        </w:trPr>
        <w:tc>
          <w:tcPr>
            <w:tcW w:w="2820" w:type="dxa"/>
            <w:tcBorders>
              <w:top w:val="single" w:sz="6" w:space="0" w:color="auto"/>
              <w:left w:val="single" w:sz="6" w:space="0" w:color="auto"/>
              <w:bottom w:val="single" w:sz="6" w:space="0" w:color="auto"/>
              <w:right w:val="single" w:sz="6" w:space="0" w:color="auto"/>
            </w:tcBorders>
            <w:hideMark/>
          </w:tcPr>
          <w:p w14:paraId="0A8F84E1" w14:textId="757B62B2" w:rsidR="0CD753B4" w:rsidRDefault="0CD753B4" w:rsidP="4C62DBB9">
            <w:pPr>
              <w:spacing w:line="276" w:lineRule="auto"/>
              <w:rPr>
                <w:rFonts w:ascii="Arial" w:eastAsia="Times New Roman" w:hAnsi="Arial" w:cs="Arial"/>
                <w:lang w:eastAsia="en-GB"/>
              </w:rPr>
            </w:pPr>
            <w:r w:rsidRPr="4C62DBB9">
              <w:rPr>
                <w:rFonts w:ascii="Arial" w:eastAsia="Times New Roman" w:hAnsi="Arial" w:cs="Arial"/>
                <w:lang w:eastAsia="en-GB"/>
              </w:rPr>
              <w:t>ISS</w:t>
            </w:r>
          </w:p>
        </w:tc>
        <w:tc>
          <w:tcPr>
            <w:tcW w:w="6180" w:type="dxa"/>
            <w:tcBorders>
              <w:top w:val="single" w:sz="6" w:space="0" w:color="auto"/>
              <w:left w:val="single" w:sz="6" w:space="0" w:color="auto"/>
              <w:bottom w:val="single" w:sz="6" w:space="0" w:color="auto"/>
              <w:right w:val="single" w:sz="6" w:space="0" w:color="auto"/>
            </w:tcBorders>
            <w:hideMark/>
          </w:tcPr>
          <w:p w14:paraId="301F3E7D" w14:textId="0103BFB5" w:rsidR="0CD753B4" w:rsidRDefault="0CD753B4" w:rsidP="4C62DBB9">
            <w:pPr>
              <w:spacing w:line="276" w:lineRule="auto"/>
              <w:rPr>
                <w:rFonts w:ascii="Arial" w:eastAsia="Times New Roman" w:hAnsi="Arial" w:cs="Arial"/>
                <w:lang w:eastAsia="en-GB"/>
              </w:rPr>
            </w:pPr>
            <w:r w:rsidRPr="4C62DBB9">
              <w:rPr>
                <w:rFonts w:ascii="Arial" w:eastAsia="Times New Roman" w:hAnsi="Arial" w:cs="Arial"/>
                <w:lang w:eastAsia="en-GB"/>
              </w:rPr>
              <w:t>Independent School Standards</w:t>
            </w:r>
          </w:p>
        </w:tc>
      </w:tr>
      <w:tr w:rsidR="4C62DBB9" w14:paraId="272C0DBA" w14:textId="77777777" w:rsidTr="5FA9DDF2">
        <w:trPr>
          <w:trHeight w:val="300"/>
        </w:trPr>
        <w:tc>
          <w:tcPr>
            <w:tcW w:w="2820" w:type="dxa"/>
            <w:tcBorders>
              <w:top w:val="single" w:sz="6" w:space="0" w:color="auto"/>
              <w:left w:val="single" w:sz="6" w:space="0" w:color="auto"/>
              <w:bottom w:val="single" w:sz="6" w:space="0" w:color="auto"/>
              <w:right w:val="single" w:sz="6" w:space="0" w:color="auto"/>
            </w:tcBorders>
            <w:hideMark/>
          </w:tcPr>
          <w:p w14:paraId="1A203827" w14:textId="7A13DAB9" w:rsidR="3EA8542B" w:rsidRDefault="3EA8542B" w:rsidP="4C62DBB9">
            <w:pPr>
              <w:spacing w:line="276" w:lineRule="auto"/>
              <w:rPr>
                <w:rFonts w:ascii="Arial" w:eastAsia="Times New Roman" w:hAnsi="Arial" w:cs="Arial"/>
                <w:lang w:eastAsia="en-GB"/>
              </w:rPr>
            </w:pPr>
            <w:r w:rsidRPr="4C62DBB9">
              <w:rPr>
                <w:rFonts w:ascii="Arial" w:eastAsia="Times New Roman" w:hAnsi="Arial" w:cs="Arial"/>
                <w:lang w:eastAsia="en-GB"/>
              </w:rPr>
              <w:t>MLD</w:t>
            </w:r>
          </w:p>
        </w:tc>
        <w:tc>
          <w:tcPr>
            <w:tcW w:w="6180" w:type="dxa"/>
            <w:tcBorders>
              <w:top w:val="single" w:sz="6" w:space="0" w:color="auto"/>
              <w:left w:val="single" w:sz="6" w:space="0" w:color="auto"/>
              <w:bottom w:val="single" w:sz="6" w:space="0" w:color="auto"/>
              <w:right w:val="single" w:sz="6" w:space="0" w:color="auto"/>
            </w:tcBorders>
            <w:hideMark/>
          </w:tcPr>
          <w:p w14:paraId="6612A6DC" w14:textId="13B81562" w:rsidR="3EA8542B" w:rsidRDefault="3EA8542B" w:rsidP="4C62DBB9">
            <w:pPr>
              <w:spacing w:line="276" w:lineRule="auto"/>
              <w:rPr>
                <w:rFonts w:ascii="Arial" w:eastAsia="Times New Roman" w:hAnsi="Arial" w:cs="Arial"/>
                <w:lang w:eastAsia="en-GB"/>
              </w:rPr>
            </w:pPr>
            <w:r w:rsidRPr="4C62DBB9">
              <w:rPr>
                <w:rFonts w:ascii="Arial" w:eastAsia="Times New Roman" w:hAnsi="Arial" w:cs="Arial"/>
                <w:lang w:eastAsia="en-GB"/>
              </w:rPr>
              <w:t>Moderate Learning Difficulties</w:t>
            </w:r>
          </w:p>
        </w:tc>
      </w:tr>
      <w:tr w:rsidR="4C62DBB9" w14:paraId="7E49E1FF" w14:textId="77777777" w:rsidTr="5FA9DDF2">
        <w:trPr>
          <w:trHeight w:val="300"/>
        </w:trPr>
        <w:tc>
          <w:tcPr>
            <w:tcW w:w="2820" w:type="dxa"/>
            <w:tcBorders>
              <w:top w:val="single" w:sz="6" w:space="0" w:color="auto"/>
              <w:left w:val="single" w:sz="6" w:space="0" w:color="auto"/>
              <w:bottom w:val="single" w:sz="6" w:space="0" w:color="auto"/>
              <w:right w:val="single" w:sz="6" w:space="0" w:color="auto"/>
            </w:tcBorders>
            <w:hideMark/>
          </w:tcPr>
          <w:p w14:paraId="0C08FECA" w14:textId="2E3534BC" w:rsidR="25784695" w:rsidRDefault="25784695" w:rsidP="4C62DBB9">
            <w:pPr>
              <w:spacing w:line="276" w:lineRule="auto"/>
              <w:rPr>
                <w:rFonts w:ascii="Arial" w:eastAsia="Times New Roman" w:hAnsi="Arial" w:cs="Arial"/>
                <w:lang w:eastAsia="en-GB"/>
              </w:rPr>
            </w:pPr>
            <w:r w:rsidRPr="4C62DBB9">
              <w:rPr>
                <w:rFonts w:ascii="Arial" w:eastAsia="Times New Roman" w:hAnsi="Arial" w:cs="Arial"/>
                <w:lang w:eastAsia="en-GB"/>
              </w:rPr>
              <w:t>P</w:t>
            </w:r>
            <w:r w:rsidR="0D5C2993" w:rsidRPr="4C62DBB9">
              <w:rPr>
                <w:rFonts w:ascii="Arial" w:eastAsia="Times New Roman" w:hAnsi="Arial" w:cs="Arial"/>
                <w:lang w:eastAsia="en-GB"/>
              </w:rPr>
              <w:t>MLD</w:t>
            </w:r>
          </w:p>
        </w:tc>
        <w:tc>
          <w:tcPr>
            <w:tcW w:w="6180" w:type="dxa"/>
            <w:tcBorders>
              <w:top w:val="single" w:sz="6" w:space="0" w:color="auto"/>
              <w:left w:val="single" w:sz="6" w:space="0" w:color="auto"/>
              <w:bottom w:val="single" w:sz="6" w:space="0" w:color="auto"/>
              <w:right w:val="single" w:sz="6" w:space="0" w:color="auto"/>
            </w:tcBorders>
            <w:hideMark/>
          </w:tcPr>
          <w:p w14:paraId="57FB9234" w14:textId="41504664" w:rsidR="0D5C2993" w:rsidRDefault="0D5C2993" w:rsidP="4C62DBB9">
            <w:pPr>
              <w:spacing w:line="276" w:lineRule="auto"/>
              <w:rPr>
                <w:rFonts w:ascii="Arial" w:eastAsia="Times New Roman" w:hAnsi="Arial" w:cs="Arial"/>
                <w:lang w:eastAsia="en-GB"/>
              </w:rPr>
            </w:pPr>
            <w:r w:rsidRPr="4C62DBB9">
              <w:rPr>
                <w:rFonts w:ascii="Arial" w:eastAsia="Times New Roman" w:hAnsi="Arial" w:cs="Arial"/>
                <w:lang w:eastAsia="en-GB"/>
              </w:rPr>
              <w:t>Profound and Multiple Learning Difficulties</w:t>
            </w:r>
          </w:p>
        </w:tc>
      </w:tr>
      <w:tr w:rsidR="007907B5" w:rsidRPr="004B3044" w14:paraId="29F1DA5B" w14:textId="77777777" w:rsidTr="5FA9DDF2">
        <w:trPr>
          <w:trHeight w:val="300"/>
        </w:trPr>
        <w:tc>
          <w:tcPr>
            <w:tcW w:w="2820" w:type="dxa"/>
            <w:tcBorders>
              <w:top w:val="single" w:sz="6" w:space="0" w:color="auto"/>
              <w:left w:val="single" w:sz="6" w:space="0" w:color="auto"/>
              <w:bottom w:val="single" w:sz="6" w:space="0" w:color="auto"/>
              <w:right w:val="single" w:sz="6" w:space="0" w:color="auto"/>
            </w:tcBorders>
          </w:tcPr>
          <w:p w14:paraId="556B1F3E" w14:textId="7326EF66" w:rsidR="007907B5" w:rsidRPr="004B3044" w:rsidRDefault="007907B5" w:rsidP="007907B5">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kern w:val="0"/>
                <w:lang w:val="en" w:eastAsia="en-GB"/>
                <w14:ligatures w14:val="none"/>
              </w:rPr>
              <w:t>SEND</w:t>
            </w:r>
            <w:r w:rsidRPr="004B3044">
              <w:rPr>
                <w:rFonts w:ascii="Arial" w:eastAsia="Times New Roman" w:hAnsi="Arial" w:cs="Arial"/>
                <w:kern w:val="0"/>
                <w:lang w:eastAsia="en-GB"/>
                <w14:ligatures w14:val="none"/>
              </w:rPr>
              <w:t> </w:t>
            </w:r>
          </w:p>
        </w:tc>
        <w:tc>
          <w:tcPr>
            <w:tcW w:w="6180" w:type="dxa"/>
            <w:tcBorders>
              <w:top w:val="single" w:sz="6" w:space="0" w:color="auto"/>
              <w:left w:val="single" w:sz="6" w:space="0" w:color="auto"/>
              <w:bottom w:val="single" w:sz="6" w:space="0" w:color="auto"/>
              <w:right w:val="single" w:sz="6" w:space="0" w:color="auto"/>
            </w:tcBorders>
          </w:tcPr>
          <w:p w14:paraId="37BB0C4C" w14:textId="77777777" w:rsidR="007907B5" w:rsidRPr="004B3044" w:rsidRDefault="007907B5" w:rsidP="007907B5">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kern w:val="0"/>
                <w:lang w:eastAsia="en-GB"/>
                <w14:ligatures w14:val="none"/>
              </w:rPr>
              <w:t>Special Educational Needs and Disabilities  </w:t>
            </w:r>
          </w:p>
          <w:p w14:paraId="05B272FC" w14:textId="1DD39D59" w:rsidR="007907B5" w:rsidRPr="004B3044" w:rsidRDefault="007907B5" w:rsidP="007907B5">
            <w:pPr>
              <w:spacing w:after="0" w:line="276" w:lineRule="auto"/>
              <w:textAlignment w:val="baseline"/>
              <w:rPr>
                <w:rFonts w:ascii="Times New Roman" w:eastAsia="Times New Roman" w:hAnsi="Times New Roman" w:cs="Times New Roman"/>
                <w:kern w:val="0"/>
                <w:sz w:val="24"/>
                <w:szCs w:val="24"/>
                <w:lang w:eastAsia="en-GB"/>
                <w14:ligatures w14:val="none"/>
              </w:rPr>
            </w:pPr>
            <w:r w:rsidRPr="004B3044">
              <w:rPr>
                <w:rFonts w:ascii="Arial" w:eastAsia="Times New Roman" w:hAnsi="Arial" w:cs="Arial"/>
                <w:kern w:val="0"/>
                <w:lang w:eastAsia="en-GB"/>
                <w14:ligatures w14:val="none"/>
              </w:rPr>
              <w:t> </w:t>
            </w:r>
          </w:p>
        </w:tc>
      </w:tr>
      <w:tr w:rsidR="007907B5" w:rsidRPr="004B3044" w14:paraId="34A08C62" w14:textId="77777777" w:rsidTr="5FA9DDF2">
        <w:trPr>
          <w:trHeight w:val="300"/>
        </w:trPr>
        <w:tc>
          <w:tcPr>
            <w:tcW w:w="2820" w:type="dxa"/>
            <w:tcBorders>
              <w:top w:val="single" w:sz="6" w:space="0" w:color="auto"/>
              <w:left w:val="single" w:sz="6" w:space="0" w:color="auto"/>
              <w:bottom w:val="single" w:sz="6" w:space="0" w:color="auto"/>
              <w:right w:val="single" w:sz="6" w:space="0" w:color="auto"/>
            </w:tcBorders>
            <w:hideMark/>
          </w:tcPr>
          <w:p w14:paraId="67502E6E" w14:textId="182C3EC2" w:rsidR="007907B5" w:rsidRDefault="007907B5" w:rsidP="007907B5">
            <w:pPr>
              <w:spacing w:after="0" w:line="276" w:lineRule="auto"/>
              <w:textAlignment w:val="baseline"/>
              <w:rPr>
                <w:rFonts w:ascii="Arial" w:eastAsia="Times New Roman" w:hAnsi="Arial" w:cs="Arial"/>
                <w:kern w:val="0"/>
                <w:lang w:eastAsia="en-GB"/>
                <w14:ligatures w14:val="none"/>
              </w:rPr>
            </w:pPr>
            <w:r w:rsidRPr="004B3044">
              <w:rPr>
                <w:rFonts w:ascii="Arial" w:eastAsia="Times New Roman" w:hAnsi="Arial" w:cs="Arial"/>
                <w:kern w:val="0"/>
                <w:lang w:eastAsia="en-GB"/>
                <w14:ligatures w14:val="none"/>
              </w:rPr>
              <w:t>SEN</w:t>
            </w:r>
            <w:r>
              <w:rPr>
                <w:rFonts w:ascii="Arial" w:eastAsia="Times New Roman" w:hAnsi="Arial" w:cs="Arial"/>
                <w:kern w:val="0"/>
                <w:lang w:eastAsia="en-GB"/>
                <w14:ligatures w14:val="none"/>
              </w:rPr>
              <w:t>START</w:t>
            </w:r>
            <w:r w:rsidRPr="004B3044">
              <w:rPr>
                <w:rFonts w:ascii="Arial" w:eastAsia="Times New Roman" w:hAnsi="Arial" w:cs="Arial"/>
                <w:kern w:val="0"/>
                <w:lang w:eastAsia="en-GB"/>
                <w14:ligatures w14:val="none"/>
              </w:rPr>
              <w:t> </w:t>
            </w:r>
          </w:p>
          <w:p w14:paraId="3A1D6EAC" w14:textId="43A9E202" w:rsidR="007907B5" w:rsidRPr="004B3044" w:rsidRDefault="007907B5" w:rsidP="007907B5">
            <w:pPr>
              <w:spacing w:after="0" w:line="276" w:lineRule="auto"/>
              <w:textAlignment w:val="baseline"/>
              <w:rPr>
                <w:rFonts w:ascii="Times New Roman" w:eastAsia="Times New Roman" w:hAnsi="Times New Roman" w:cs="Times New Roman"/>
                <w:kern w:val="0"/>
                <w:sz w:val="24"/>
                <w:szCs w:val="24"/>
                <w:lang w:eastAsia="en-GB"/>
                <w14:ligatures w14:val="none"/>
              </w:rPr>
            </w:pPr>
          </w:p>
        </w:tc>
        <w:tc>
          <w:tcPr>
            <w:tcW w:w="6180" w:type="dxa"/>
            <w:tcBorders>
              <w:top w:val="single" w:sz="6" w:space="0" w:color="auto"/>
              <w:left w:val="single" w:sz="6" w:space="0" w:color="auto"/>
              <w:bottom w:val="single" w:sz="6" w:space="0" w:color="auto"/>
              <w:right w:val="single" w:sz="6" w:space="0" w:color="auto"/>
            </w:tcBorders>
            <w:hideMark/>
          </w:tcPr>
          <w:p w14:paraId="201083E4" w14:textId="2C5C01CC" w:rsidR="007907B5" w:rsidRPr="004B3044" w:rsidRDefault="007907B5" w:rsidP="4C62DBB9">
            <w:pPr>
              <w:spacing w:after="0" w:line="276" w:lineRule="auto"/>
              <w:textAlignment w:val="baseline"/>
              <w:rPr>
                <w:rFonts w:ascii="Arial" w:hAnsi="Arial" w:cs="Arial"/>
                <w:kern w:val="0"/>
                <w:lang w:val="en"/>
                <w14:ligatures w14:val="none"/>
              </w:rPr>
            </w:pPr>
            <w:r w:rsidRPr="4C62DBB9">
              <w:rPr>
                <w:rFonts w:ascii="Arial" w:hAnsi="Arial" w:cs="Arial"/>
                <w:lang w:val="en"/>
              </w:rPr>
              <w:t>Specialist Education Needs Statutory Assessment and Review Team</w:t>
            </w:r>
          </w:p>
        </w:tc>
      </w:tr>
      <w:tr w:rsidR="4C62DBB9" w14:paraId="7BDD156C" w14:textId="77777777" w:rsidTr="5FA9DDF2">
        <w:trPr>
          <w:trHeight w:val="300"/>
        </w:trPr>
        <w:tc>
          <w:tcPr>
            <w:tcW w:w="2820" w:type="dxa"/>
            <w:tcBorders>
              <w:top w:val="single" w:sz="6" w:space="0" w:color="auto"/>
              <w:left w:val="single" w:sz="6" w:space="0" w:color="auto"/>
              <w:bottom w:val="single" w:sz="6" w:space="0" w:color="auto"/>
              <w:right w:val="single" w:sz="6" w:space="0" w:color="auto"/>
            </w:tcBorders>
            <w:hideMark/>
          </w:tcPr>
          <w:p w14:paraId="2964E474" w14:textId="094326C3" w:rsidR="64FF1B84" w:rsidRDefault="64FF1B84" w:rsidP="4C62DBB9">
            <w:pPr>
              <w:spacing w:line="276" w:lineRule="auto"/>
              <w:rPr>
                <w:rFonts w:ascii="Arial" w:eastAsia="Times New Roman" w:hAnsi="Arial" w:cs="Arial"/>
                <w:lang w:eastAsia="en-GB"/>
              </w:rPr>
            </w:pPr>
            <w:r w:rsidRPr="4C62DBB9">
              <w:rPr>
                <w:rFonts w:ascii="Arial" w:eastAsia="Times New Roman" w:hAnsi="Arial" w:cs="Arial"/>
                <w:lang w:eastAsia="en-GB"/>
              </w:rPr>
              <w:t>SLCN</w:t>
            </w:r>
          </w:p>
        </w:tc>
        <w:tc>
          <w:tcPr>
            <w:tcW w:w="6180" w:type="dxa"/>
            <w:tcBorders>
              <w:top w:val="single" w:sz="6" w:space="0" w:color="auto"/>
              <w:left w:val="single" w:sz="6" w:space="0" w:color="auto"/>
              <w:bottom w:val="single" w:sz="6" w:space="0" w:color="auto"/>
              <w:right w:val="single" w:sz="6" w:space="0" w:color="auto"/>
            </w:tcBorders>
            <w:hideMark/>
          </w:tcPr>
          <w:p w14:paraId="1DDEF6BB" w14:textId="0D50DE84" w:rsidR="64FF1B84" w:rsidRDefault="64FF1B84" w:rsidP="4C62DBB9">
            <w:pPr>
              <w:spacing w:line="276" w:lineRule="auto"/>
              <w:rPr>
                <w:rFonts w:ascii="Arial" w:hAnsi="Arial" w:cs="Arial"/>
                <w:lang w:val="en"/>
              </w:rPr>
            </w:pPr>
            <w:proofErr w:type="gramStart"/>
            <w:r w:rsidRPr="4C62DBB9">
              <w:rPr>
                <w:rFonts w:ascii="Arial" w:hAnsi="Arial" w:cs="Arial"/>
                <w:lang w:val="en"/>
              </w:rPr>
              <w:t>Speech Language</w:t>
            </w:r>
            <w:proofErr w:type="gramEnd"/>
            <w:r w:rsidRPr="4C62DBB9">
              <w:rPr>
                <w:rFonts w:ascii="Arial" w:hAnsi="Arial" w:cs="Arial"/>
                <w:lang w:val="en"/>
              </w:rPr>
              <w:t xml:space="preserve"> and Communication Needs</w:t>
            </w:r>
          </w:p>
        </w:tc>
      </w:tr>
      <w:tr w:rsidR="4C62DBB9" w14:paraId="4AC9691B" w14:textId="77777777" w:rsidTr="5FA9DDF2">
        <w:trPr>
          <w:trHeight w:val="300"/>
        </w:trPr>
        <w:tc>
          <w:tcPr>
            <w:tcW w:w="2820" w:type="dxa"/>
            <w:tcBorders>
              <w:top w:val="single" w:sz="6" w:space="0" w:color="auto"/>
              <w:left w:val="single" w:sz="6" w:space="0" w:color="auto"/>
              <w:bottom w:val="single" w:sz="6" w:space="0" w:color="auto"/>
              <w:right w:val="single" w:sz="6" w:space="0" w:color="auto"/>
            </w:tcBorders>
            <w:hideMark/>
          </w:tcPr>
          <w:p w14:paraId="6E4BE3E4" w14:textId="63DE7590" w:rsidR="70A82DC9" w:rsidRDefault="70A82DC9" w:rsidP="4C62DBB9">
            <w:pPr>
              <w:spacing w:line="276" w:lineRule="auto"/>
              <w:rPr>
                <w:rFonts w:ascii="Arial" w:eastAsia="Times New Roman" w:hAnsi="Arial" w:cs="Arial"/>
                <w:lang w:eastAsia="en-GB"/>
              </w:rPr>
            </w:pPr>
            <w:r w:rsidRPr="4C62DBB9">
              <w:rPr>
                <w:rFonts w:ascii="Arial" w:eastAsia="Times New Roman" w:hAnsi="Arial" w:cs="Arial"/>
                <w:lang w:eastAsia="en-GB"/>
              </w:rPr>
              <w:t>SLD</w:t>
            </w:r>
          </w:p>
        </w:tc>
        <w:tc>
          <w:tcPr>
            <w:tcW w:w="6180" w:type="dxa"/>
            <w:tcBorders>
              <w:top w:val="single" w:sz="6" w:space="0" w:color="auto"/>
              <w:left w:val="single" w:sz="6" w:space="0" w:color="auto"/>
              <w:bottom w:val="single" w:sz="6" w:space="0" w:color="auto"/>
              <w:right w:val="single" w:sz="6" w:space="0" w:color="auto"/>
            </w:tcBorders>
            <w:hideMark/>
          </w:tcPr>
          <w:p w14:paraId="41068A02" w14:textId="036E3B29" w:rsidR="70A82DC9" w:rsidRDefault="70A82DC9" w:rsidP="4C62DBB9">
            <w:pPr>
              <w:spacing w:line="276" w:lineRule="auto"/>
              <w:rPr>
                <w:rFonts w:ascii="Arial" w:hAnsi="Arial" w:cs="Arial"/>
                <w:lang w:val="en"/>
              </w:rPr>
            </w:pPr>
            <w:r w:rsidRPr="4C62DBB9">
              <w:rPr>
                <w:rFonts w:ascii="Arial" w:hAnsi="Arial" w:cs="Arial"/>
                <w:lang w:val="en"/>
              </w:rPr>
              <w:t>Severe Learning Difficulties</w:t>
            </w:r>
          </w:p>
        </w:tc>
      </w:tr>
      <w:tr w:rsidR="4C62DBB9" w14:paraId="4D73F7D8" w14:textId="77777777" w:rsidTr="5FA9DDF2">
        <w:trPr>
          <w:trHeight w:val="300"/>
        </w:trPr>
        <w:tc>
          <w:tcPr>
            <w:tcW w:w="2820" w:type="dxa"/>
            <w:tcBorders>
              <w:top w:val="single" w:sz="6" w:space="0" w:color="auto"/>
              <w:left w:val="single" w:sz="6" w:space="0" w:color="auto"/>
              <w:bottom w:val="single" w:sz="6" w:space="0" w:color="auto"/>
              <w:right w:val="single" w:sz="6" w:space="0" w:color="auto"/>
            </w:tcBorders>
            <w:hideMark/>
          </w:tcPr>
          <w:p w14:paraId="157B0DBF" w14:textId="76B8CF08" w:rsidR="16925C80" w:rsidRDefault="16925C80" w:rsidP="4C62DBB9">
            <w:pPr>
              <w:spacing w:line="276" w:lineRule="auto"/>
              <w:rPr>
                <w:rFonts w:ascii="Arial" w:eastAsia="Times New Roman" w:hAnsi="Arial" w:cs="Arial"/>
                <w:lang w:eastAsia="en-GB"/>
              </w:rPr>
            </w:pPr>
            <w:proofErr w:type="spellStart"/>
            <w:r w:rsidRPr="4C62DBB9">
              <w:rPr>
                <w:rFonts w:ascii="Arial" w:eastAsia="Times New Roman" w:hAnsi="Arial" w:cs="Arial"/>
                <w:lang w:eastAsia="en-GB"/>
              </w:rPr>
              <w:t>SpLD</w:t>
            </w:r>
            <w:proofErr w:type="spellEnd"/>
          </w:p>
        </w:tc>
        <w:tc>
          <w:tcPr>
            <w:tcW w:w="6180" w:type="dxa"/>
            <w:tcBorders>
              <w:top w:val="single" w:sz="6" w:space="0" w:color="auto"/>
              <w:left w:val="single" w:sz="6" w:space="0" w:color="auto"/>
              <w:bottom w:val="single" w:sz="6" w:space="0" w:color="auto"/>
              <w:right w:val="single" w:sz="6" w:space="0" w:color="auto"/>
            </w:tcBorders>
            <w:hideMark/>
          </w:tcPr>
          <w:p w14:paraId="5739008A" w14:textId="065B2C83" w:rsidR="16925C80" w:rsidRDefault="16925C80" w:rsidP="4C62DBB9">
            <w:pPr>
              <w:spacing w:line="276" w:lineRule="auto"/>
              <w:rPr>
                <w:rFonts w:ascii="Arial" w:hAnsi="Arial" w:cs="Arial"/>
                <w:lang w:val="en"/>
              </w:rPr>
            </w:pPr>
            <w:r w:rsidRPr="4C62DBB9">
              <w:rPr>
                <w:rFonts w:ascii="Arial" w:hAnsi="Arial" w:cs="Arial"/>
                <w:lang w:val="en"/>
              </w:rPr>
              <w:t>Specific Learning Difficulties</w:t>
            </w:r>
          </w:p>
        </w:tc>
      </w:tr>
    </w:tbl>
    <w:p w14:paraId="3EA84898" w14:textId="77777777" w:rsidR="000E4C18" w:rsidRPr="004B3044" w:rsidRDefault="000E4C18" w:rsidP="4C62DBB9">
      <w:pPr>
        <w:spacing w:after="0" w:line="276" w:lineRule="auto"/>
        <w:textAlignment w:val="baseline"/>
        <w:rPr>
          <w:rFonts w:ascii="Segoe UI" w:eastAsia="Times New Roman" w:hAnsi="Segoe UI" w:cs="Segoe UI"/>
          <w:sz w:val="18"/>
          <w:szCs w:val="18"/>
          <w:lang w:eastAsia="en-GB"/>
        </w:rPr>
      </w:pPr>
      <w:r w:rsidRPr="004B3044">
        <w:rPr>
          <w:rFonts w:ascii="Aptos" w:eastAsia="Times New Roman" w:hAnsi="Aptos" w:cs="Segoe UI"/>
          <w:kern w:val="0"/>
          <w:lang w:eastAsia="en-GB"/>
          <w14:ligatures w14:val="none"/>
        </w:rPr>
        <w:t> </w:t>
      </w:r>
    </w:p>
    <w:p w14:paraId="68C48F65" w14:textId="77777777" w:rsidR="00F909EE" w:rsidRDefault="00F909EE" w:rsidP="00204BAE">
      <w:pPr>
        <w:pStyle w:val="BodyText3"/>
        <w:spacing w:line="276" w:lineRule="auto"/>
        <w:rPr>
          <w:sz w:val="28"/>
          <w:szCs w:val="28"/>
        </w:rPr>
      </w:pPr>
    </w:p>
    <w:p w14:paraId="2EEB2B70" w14:textId="2964D2DC" w:rsidR="00F909EE" w:rsidRDefault="00F909EE" w:rsidP="00204BAE">
      <w:pPr>
        <w:pStyle w:val="BodyText3"/>
        <w:spacing w:line="276" w:lineRule="auto"/>
        <w:rPr>
          <w:sz w:val="28"/>
          <w:szCs w:val="28"/>
        </w:rPr>
      </w:pPr>
    </w:p>
    <w:p w14:paraId="6EDAA64B" w14:textId="7A6B753C" w:rsidR="6CA70B64" w:rsidRDefault="6CA70B64" w:rsidP="6CA70B64">
      <w:pPr>
        <w:pStyle w:val="BodyText3"/>
        <w:spacing w:line="276" w:lineRule="auto"/>
        <w:rPr>
          <w:sz w:val="28"/>
          <w:szCs w:val="28"/>
        </w:rPr>
      </w:pPr>
    </w:p>
    <w:p w14:paraId="5B228861" w14:textId="77777777" w:rsidR="00402844" w:rsidRDefault="009C4A47" w:rsidP="00434F12">
      <w:pPr>
        <w:pStyle w:val="Heading1"/>
        <w:numPr>
          <w:ilvl w:val="0"/>
          <w:numId w:val="57"/>
        </w:numPr>
        <w:tabs>
          <w:tab w:val="left" w:pos="851"/>
        </w:tabs>
        <w:ind w:left="851" w:hanging="851"/>
      </w:pPr>
      <w:bookmarkStart w:id="0" w:name="_Toc212798793"/>
      <w:r w:rsidRPr="00A75A77">
        <w:t>P</w:t>
      </w:r>
      <w:r w:rsidR="00A75A77" w:rsidRPr="00A75A77">
        <w:t>urpose</w:t>
      </w:r>
      <w:bookmarkEnd w:id="0"/>
    </w:p>
    <w:p w14:paraId="16413D91" w14:textId="08B9C9A9" w:rsidR="00402844" w:rsidRPr="00402844" w:rsidRDefault="00BD48DE" w:rsidP="00434F12">
      <w:pPr>
        <w:pStyle w:val="ListParagraph"/>
        <w:numPr>
          <w:ilvl w:val="1"/>
          <w:numId w:val="57"/>
        </w:numPr>
        <w:tabs>
          <w:tab w:val="left" w:pos="851"/>
        </w:tabs>
        <w:ind w:left="851" w:hanging="709"/>
        <w:rPr>
          <w:rFonts w:asciiTheme="majorHAnsi" w:hAnsiTheme="majorHAnsi" w:cstheme="majorBidi"/>
        </w:rPr>
      </w:pPr>
      <w:r w:rsidRPr="00402844">
        <w:t>The SEND Code of Practice (2015) defines children or young people as having SEND if they</w:t>
      </w:r>
      <w:r w:rsidR="00402844" w:rsidRPr="00402844">
        <w:t xml:space="preserve"> </w:t>
      </w:r>
      <w:r w:rsidRPr="00402844">
        <w:t xml:space="preserve">have a learning difficulty or disability which affects their learning </w:t>
      </w:r>
      <w:r w:rsidR="51798305" w:rsidRPr="00402844">
        <w:t>(</w:t>
      </w:r>
      <w:r w:rsidRPr="00402844">
        <w:t>compared with other</w:t>
      </w:r>
      <w:r w:rsidR="0534BD12" w:rsidRPr="00402844">
        <w:t xml:space="preserve"> children or young people</w:t>
      </w:r>
      <w:r w:rsidRPr="00402844">
        <w:t xml:space="preserve"> of the same age</w:t>
      </w:r>
      <w:r w:rsidR="684DD8D8" w:rsidRPr="00402844">
        <w:t>)</w:t>
      </w:r>
      <w:r w:rsidRPr="00402844">
        <w:t xml:space="preserve"> and requires special educational provision. </w:t>
      </w:r>
      <w:r w:rsidR="00CD235D" w:rsidRPr="00402844">
        <w:t xml:space="preserve">This Service Specification is for the provision of Independent Specialist </w:t>
      </w:r>
      <w:r w:rsidR="00DB3564" w:rsidRPr="00402844">
        <w:t xml:space="preserve">Education </w:t>
      </w:r>
      <w:r w:rsidR="00CD235D" w:rsidRPr="00402844">
        <w:t>P</w:t>
      </w:r>
      <w:r w:rsidR="00A35CD8" w:rsidRPr="00402844">
        <w:t xml:space="preserve">rovision </w:t>
      </w:r>
      <w:r w:rsidR="00CD235D" w:rsidRPr="00402844">
        <w:t>(IS</w:t>
      </w:r>
      <w:r w:rsidR="0065498F" w:rsidRPr="00402844">
        <w:t>E</w:t>
      </w:r>
      <w:r w:rsidR="00CD235D" w:rsidRPr="00402844">
        <w:t>P)</w:t>
      </w:r>
      <w:r w:rsidR="3CD04A34" w:rsidRPr="00402844">
        <w:t xml:space="preserve"> Framework</w:t>
      </w:r>
      <w:r w:rsidR="00CD235D" w:rsidRPr="00402844">
        <w:t xml:space="preserve"> on behalf of City</w:t>
      </w:r>
      <w:r w:rsidR="00024A82" w:rsidRPr="00402844">
        <w:t xml:space="preserve"> of Wolverhampton</w:t>
      </w:r>
      <w:r w:rsidR="00CD235D" w:rsidRPr="00402844">
        <w:t xml:space="preserve"> Council</w:t>
      </w:r>
      <w:r w:rsidR="007907B5" w:rsidRPr="00402844">
        <w:t xml:space="preserve"> (CWC)</w:t>
      </w:r>
      <w:r w:rsidR="00CD235D" w:rsidRPr="00402844">
        <w:t>.</w:t>
      </w:r>
      <w:r w:rsidR="0031229D" w:rsidRPr="00402844">
        <w:t xml:space="preserve"> The Council is looking to compose a framework of suitable </w:t>
      </w:r>
      <w:r w:rsidR="00FF2CC1" w:rsidRPr="00402844">
        <w:t>IS</w:t>
      </w:r>
      <w:r w:rsidR="00926599" w:rsidRPr="00402844">
        <w:t>E</w:t>
      </w:r>
      <w:r w:rsidR="00FF2CC1" w:rsidRPr="00402844">
        <w:t xml:space="preserve">P providers, from which it may allocate placements for </w:t>
      </w:r>
      <w:r w:rsidR="00043A13" w:rsidRPr="00402844">
        <w:t>children and young people with special educational requirements.</w:t>
      </w:r>
      <w:r w:rsidR="00CD235D" w:rsidRPr="00402844">
        <w:t xml:space="preserve"> This document will describe the service to be commissioned, how it should be delivered and how it will be monitored.</w:t>
      </w:r>
    </w:p>
    <w:p w14:paraId="17377AE9" w14:textId="77777777" w:rsidR="00402844" w:rsidRPr="00402844" w:rsidRDefault="00402844" w:rsidP="005D32B4">
      <w:pPr>
        <w:tabs>
          <w:tab w:val="left" w:pos="851"/>
        </w:tabs>
        <w:ind w:left="851" w:hanging="851"/>
        <w:rPr>
          <w:rFonts w:asciiTheme="majorHAnsi" w:hAnsiTheme="majorHAnsi" w:cstheme="majorBidi"/>
        </w:rPr>
      </w:pPr>
    </w:p>
    <w:p w14:paraId="56A754E0" w14:textId="167E1ED7" w:rsidR="00FC0510" w:rsidRPr="00402844" w:rsidRDefault="00126BA6" w:rsidP="00434F12">
      <w:pPr>
        <w:pStyle w:val="Heading1"/>
        <w:numPr>
          <w:ilvl w:val="0"/>
          <w:numId w:val="57"/>
        </w:numPr>
        <w:tabs>
          <w:tab w:val="left" w:pos="851"/>
        </w:tabs>
        <w:ind w:left="851" w:hanging="851"/>
      </w:pPr>
      <w:bookmarkStart w:id="1" w:name="_Toc212798794"/>
      <w:r w:rsidRPr="00402844">
        <w:t>Definition of Independent Specialist Education Provision Framework</w:t>
      </w:r>
      <w:bookmarkEnd w:id="1"/>
    </w:p>
    <w:p w14:paraId="47889071" w14:textId="69458E42" w:rsidR="73DF4186" w:rsidRPr="005D32B4" w:rsidRDefault="58E63D07" w:rsidP="00434F12">
      <w:pPr>
        <w:pStyle w:val="ListParagraph"/>
        <w:numPr>
          <w:ilvl w:val="1"/>
          <w:numId w:val="57"/>
        </w:numPr>
        <w:tabs>
          <w:tab w:val="left" w:pos="851"/>
        </w:tabs>
        <w:spacing w:line="276" w:lineRule="auto"/>
        <w:ind w:left="851" w:hanging="650"/>
        <w:jc w:val="both"/>
        <w:rPr>
          <w:rFonts w:ascii="Arial" w:hAnsi="Arial" w:cs="Arial"/>
        </w:rPr>
      </w:pPr>
      <w:r w:rsidRPr="005D32B4">
        <w:rPr>
          <w:rFonts w:ascii="Arial" w:hAnsi="Arial" w:cs="Arial"/>
        </w:rPr>
        <w:t>As stated within the SEND Code of Practice (2015), young people with SEND may receive an Education Health and Care Plan</w:t>
      </w:r>
      <w:r w:rsidR="1319F234" w:rsidRPr="005D32B4">
        <w:rPr>
          <w:rFonts w:ascii="Arial" w:hAnsi="Arial" w:cs="Arial"/>
        </w:rPr>
        <w:t xml:space="preserve"> (EHCP)</w:t>
      </w:r>
      <w:r w:rsidRPr="005D32B4">
        <w:rPr>
          <w:rFonts w:ascii="Arial" w:hAnsi="Arial" w:cs="Arial"/>
        </w:rPr>
        <w:t xml:space="preserve"> from the Council, </w:t>
      </w:r>
      <w:r w:rsidR="22359B67" w:rsidRPr="005D32B4">
        <w:rPr>
          <w:rFonts w:ascii="Arial" w:hAnsi="Arial" w:cs="Arial"/>
        </w:rPr>
        <w:t xml:space="preserve">if deemed necessary after the completion of a Needs Assessment. The </w:t>
      </w:r>
      <w:r w:rsidR="66F0A0D3" w:rsidRPr="005D32B4">
        <w:rPr>
          <w:rFonts w:ascii="Arial" w:hAnsi="Arial" w:cs="Arial"/>
        </w:rPr>
        <w:t xml:space="preserve">EHCP is designed to collate </w:t>
      </w:r>
      <w:r w:rsidR="20CB7E3C" w:rsidRPr="005D32B4">
        <w:rPr>
          <w:rFonts w:ascii="Arial" w:hAnsi="Arial" w:cs="Arial"/>
        </w:rPr>
        <w:t>all</w:t>
      </w:r>
      <w:r w:rsidR="66F0A0D3" w:rsidRPr="005D32B4">
        <w:rPr>
          <w:rFonts w:ascii="Arial" w:hAnsi="Arial" w:cs="Arial"/>
        </w:rPr>
        <w:t xml:space="preserve"> the young person’s strengths and areas for support. As part of this process, assessors </w:t>
      </w:r>
      <w:r w:rsidR="5CB39E2A" w:rsidRPr="005D32B4">
        <w:rPr>
          <w:rFonts w:ascii="Arial" w:hAnsi="Arial" w:cs="Arial"/>
        </w:rPr>
        <w:t xml:space="preserve">will identify the provision that is the best option to meet the needs of the young person this may be a </w:t>
      </w:r>
      <w:r w:rsidR="66F0A0D3" w:rsidRPr="005D32B4">
        <w:rPr>
          <w:rFonts w:ascii="Arial" w:hAnsi="Arial" w:cs="Arial"/>
        </w:rPr>
        <w:t xml:space="preserve">Special School </w:t>
      </w:r>
      <w:r w:rsidR="6A60EEC8" w:rsidRPr="005D32B4">
        <w:rPr>
          <w:rFonts w:ascii="Arial" w:hAnsi="Arial" w:cs="Arial"/>
        </w:rPr>
        <w:t>p</w:t>
      </w:r>
      <w:r w:rsidR="66F0A0D3" w:rsidRPr="005D32B4">
        <w:rPr>
          <w:rFonts w:ascii="Arial" w:hAnsi="Arial" w:cs="Arial"/>
        </w:rPr>
        <w:t>lacement</w:t>
      </w:r>
      <w:r w:rsidR="59BB2099" w:rsidRPr="005D32B4">
        <w:rPr>
          <w:rFonts w:ascii="Arial" w:hAnsi="Arial" w:cs="Arial"/>
        </w:rPr>
        <w:t>.</w:t>
      </w:r>
    </w:p>
    <w:p w14:paraId="60DEA9C4" w14:textId="2C78318E" w:rsidR="73DF4186" w:rsidRPr="005D32B4" w:rsidRDefault="18A27E85" w:rsidP="00434F12">
      <w:pPr>
        <w:pStyle w:val="ListParagraph"/>
        <w:numPr>
          <w:ilvl w:val="1"/>
          <w:numId w:val="57"/>
        </w:numPr>
        <w:tabs>
          <w:tab w:val="left" w:pos="851"/>
        </w:tabs>
        <w:spacing w:line="276" w:lineRule="auto"/>
        <w:ind w:left="851" w:hanging="709"/>
        <w:jc w:val="both"/>
        <w:rPr>
          <w:rFonts w:ascii="Arial" w:hAnsi="Arial" w:cs="Arial"/>
        </w:rPr>
      </w:pPr>
      <w:r w:rsidRPr="005D32B4">
        <w:rPr>
          <w:rFonts w:ascii="Arial" w:hAnsi="Arial" w:cs="Arial"/>
        </w:rPr>
        <w:t xml:space="preserve">Initially, CWC will always try to place </w:t>
      </w:r>
      <w:r w:rsidR="7E02C588" w:rsidRPr="005D32B4">
        <w:rPr>
          <w:rFonts w:ascii="Arial" w:hAnsi="Arial" w:cs="Arial"/>
        </w:rPr>
        <w:t xml:space="preserve">these </w:t>
      </w:r>
      <w:r w:rsidRPr="005D32B4">
        <w:rPr>
          <w:rFonts w:ascii="Arial" w:hAnsi="Arial" w:cs="Arial"/>
        </w:rPr>
        <w:t>children and young people in main</w:t>
      </w:r>
      <w:r w:rsidR="11C7F503" w:rsidRPr="005D32B4">
        <w:rPr>
          <w:rFonts w:ascii="Arial" w:hAnsi="Arial" w:cs="Arial"/>
        </w:rPr>
        <w:t xml:space="preserve">tained or </w:t>
      </w:r>
      <w:r w:rsidRPr="005D32B4">
        <w:rPr>
          <w:rFonts w:ascii="Arial" w:hAnsi="Arial" w:cs="Arial"/>
        </w:rPr>
        <w:t>academy special schools within Wolverhampton</w:t>
      </w:r>
      <w:r w:rsidR="71F52797" w:rsidRPr="005D32B4">
        <w:rPr>
          <w:rFonts w:ascii="Arial" w:hAnsi="Arial" w:cs="Arial"/>
        </w:rPr>
        <w:t>, with due regard to parental preference.</w:t>
      </w:r>
      <w:r w:rsidR="365F8D4E" w:rsidRPr="005D32B4">
        <w:rPr>
          <w:rFonts w:ascii="Arial" w:hAnsi="Arial" w:cs="Arial"/>
        </w:rPr>
        <w:t xml:space="preserve"> This is when a special school is agreed by a panel.</w:t>
      </w:r>
    </w:p>
    <w:p w14:paraId="5CF97584" w14:textId="766401DE" w:rsidR="73DF4186" w:rsidRPr="005D32B4" w:rsidRDefault="2E196ACA" w:rsidP="00434F12">
      <w:pPr>
        <w:pStyle w:val="ListParagraph"/>
        <w:numPr>
          <w:ilvl w:val="1"/>
          <w:numId w:val="57"/>
        </w:numPr>
        <w:tabs>
          <w:tab w:val="left" w:pos="851"/>
        </w:tabs>
        <w:spacing w:line="276" w:lineRule="auto"/>
        <w:ind w:left="851" w:hanging="709"/>
        <w:jc w:val="both"/>
        <w:rPr>
          <w:rFonts w:ascii="Arial" w:hAnsi="Arial" w:cs="Arial"/>
        </w:rPr>
      </w:pPr>
      <w:r w:rsidRPr="005D32B4">
        <w:rPr>
          <w:rFonts w:ascii="Arial" w:hAnsi="Arial" w:cs="Arial"/>
        </w:rPr>
        <w:t xml:space="preserve">Where this is not possible, CWC will seek an alternative placement within an independent </w:t>
      </w:r>
      <w:r w:rsidR="78C8A66F" w:rsidRPr="005D32B4">
        <w:rPr>
          <w:rFonts w:ascii="Arial" w:hAnsi="Arial" w:cs="Arial"/>
        </w:rPr>
        <w:t>s</w:t>
      </w:r>
      <w:r w:rsidRPr="005D32B4">
        <w:rPr>
          <w:rFonts w:ascii="Arial" w:hAnsi="Arial" w:cs="Arial"/>
        </w:rPr>
        <w:t xml:space="preserve">pecial </w:t>
      </w:r>
      <w:r w:rsidR="19FC6C79" w:rsidRPr="005D32B4">
        <w:rPr>
          <w:rFonts w:ascii="Arial" w:hAnsi="Arial" w:cs="Arial"/>
        </w:rPr>
        <w:t>e</w:t>
      </w:r>
      <w:r w:rsidRPr="005D32B4">
        <w:rPr>
          <w:rFonts w:ascii="Arial" w:hAnsi="Arial" w:cs="Arial"/>
        </w:rPr>
        <w:t xml:space="preserve">ducation </w:t>
      </w:r>
      <w:r w:rsidR="65A9A2E9" w:rsidRPr="005D32B4">
        <w:rPr>
          <w:rFonts w:ascii="Arial" w:hAnsi="Arial" w:cs="Arial"/>
        </w:rPr>
        <w:t>s</w:t>
      </w:r>
      <w:r w:rsidRPr="005D32B4">
        <w:rPr>
          <w:rFonts w:ascii="Arial" w:hAnsi="Arial" w:cs="Arial"/>
        </w:rPr>
        <w:t>etting.</w:t>
      </w:r>
      <w:r w:rsidR="5870BEC2" w:rsidRPr="005D32B4">
        <w:rPr>
          <w:rFonts w:ascii="Arial" w:hAnsi="Arial" w:cs="Arial"/>
        </w:rPr>
        <w:t xml:space="preserve"> This may include Out of City maintained special schools. </w:t>
      </w:r>
      <w:r w:rsidRPr="005D32B4">
        <w:rPr>
          <w:rFonts w:ascii="Arial" w:hAnsi="Arial" w:cs="Arial"/>
        </w:rPr>
        <w:t xml:space="preserve"> </w:t>
      </w:r>
    </w:p>
    <w:p w14:paraId="2BEDB26C" w14:textId="7381576D" w:rsidR="2DFC7F01" w:rsidRPr="005D32B4" w:rsidRDefault="2DFC7F01" w:rsidP="00434F12">
      <w:pPr>
        <w:pStyle w:val="ListParagraph"/>
        <w:numPr>
          <w:ilvl w:val="1"/>
          <w:numId w:val="57"/>
        </w:numPr>
        <w:tabs>
          <w:tab w:val="left" w:pos="851"/>
        </w:tabs>
        <w:spacing w:line="276" w:lineRule="auto"/>
        <w:ind w:left="851" w:hanging="709"/>
        <w:jc w:val="both"/>
        <w:rPr>
          <w:rFonts w:ascii="Arial" w:hAnsi="Arial" w:cs="Arial"/>
        </w:rPr>
      </w:pPr>
      <w:r w:rsidRPr="005D32B4">
        <w:rPr>
          <w:rFonts w:ascii="Arial" w:hAnsi="Arial" w:cs="Arial"/>
        </w:rPr>
        <w:t xml:space="preserve">The aim of the CWC ISEP framework is to </w:t>
      </w:r>
      <w:r w:rsidR="5B2D46BE" w:rsidRPr="005D32B4">
        <w:rPr>
          <w:rFonts w:ascii="Arial" w:hAnsi="Arial" w:cs="Arial"/>
        </w:rPr>
        <w:t xml:space="preserve">provide CWC Special Educational Needs Statutory Assessment and Review Team (SENSTART) with </w:t>
      </w:r>
      <w:r w:rsidR="0C4036F0" w:rsidRPr="005D32B4">
        <w:rPr>
          <w:rFonts w:ascii="Arial" w:hAnsi="Arial" w:cs="Arial"/>
        </w:rPr>
        <w:t xml:space="preserve">a framework of providers they can </w:t>
      </w:r>
      <w:r w:rsidR="6723F46A" w:rsidRPr="005D32B4">
        <w:rPr>
          <w:rFonts w:ascii="Arial" w:hAnsi="Arial" w:cs="Arial"/>
        </w:rPr>
        <w:t>call-off</w:t>
      </w:r>
      <w:r w:rsidR="0C4036F0" w:rsidRPr="005D32B4">
        <w:rPr>
          <w:rFonts w:ascii="Arial" w:hAnsi="Arial" w:cs="Arial"/>
        </w:rPr>
        <w:t xml:space="preserve"> from when necessary</w:t>
      </w:r>
      <w:r w:rsidR="2ADD6D86" w:rsidRPr="005D32B4">
        <w:rPr>
          <w:rFonts w:ascii="Arial" w:hAnsi="Arial" w:cs="Arial"/>
        </w:rPr>
        <w:t xml:space="preserve"> to secure an appropriate school place that can meet a </w:t>
      </w:r>
      <w:r w:rsidR="00CB235A" w:rsidRPr="005D32B4">
        <w:rPr>
          <w:rFonts w:ascii="Arial" w:eastAsia="Arial" w:hAnsi="Arial" w:cs="Arial"/>
        </w:rPr>
        <w:t>child or young person</w:t>
      </w:r>
      <w:r w:rsidR="2ADD6D86" w:rsidRPr="005D32B4">
        <w:rPr>
          <w:rFonts w:ascii="Arial" w:hAnsi="Arial" w:cs="Arial"/>
        </w:rPr>
        <w:t xml:space="preserve"> needs as identified in their EHCP.</w:t>
      </w:r>
      <w:r w:rsidR="0C4036F0" w:rsidRPr="005D32B4">
        <w:rPr>
          <w:rFonts w:ascii="Arial" w:hAnsi="Arial" w:cs="Arial"/>
        </w:rPr>
        <w:t xml:space="preserve"> Each of the accepted independent providers within this framework </w:t>
      </w:r>
      <w:r w:rsidR="598B1E47" w:rsidRPr="005D32B4">
        <w:rPr>
          <w:rFonts w:ascii="Arial" w:hAnsi="Arial" w:cs="Arial"/>
        </w:rPr>
        <w:t xml:space="preserve">will undergo a quality assurance process, providing reassurance to the Council that </w:t>
      </w:r>
      <w:r w:rsidR="0ABA61F8" w:rsidRPr="005D32B4">
        <w:rPr>
          <w:rFonts w:ascii="Arial" w:hAnsi="Arial" w:cs="Arial"/>
        </w:rPr>
        <w:t xml:space="preserve">the </w:t>
      </w:r>
      <w:r w:rsidR="27E70CC9" w:rsidRPr="005D32B4">
        <w:rPr>
          <w:rFonts w:ascii="Arial" w:hAnsi="Arial" w:cs="Arial"/>
        </w:rPr>
        <w:t xml:space="preserve">education and care delivered meets expected standards for </w:t>
      </w:r>
      <w:r w:rsidR="4419C368" w:rsidRPr="005D32B4">
        <w:rPr>
          <w:rFonts w:ascii="Arial" w:hAnsi="Arial" w:cs="Arial"/>
        </w:rPr>
        <w:t>Wolverhampton’s</w:t>
      </w:r>
      <w:r w:rsidR="27E70CC9" w:rsidRPr="005D32B4">
        <w:rPr>
          <w:rFonts w:ascii="Arial" w:hAnsi="Arial" w:cs="Arial"/>
        </w:rPr>
        <w:t xml:space="preserve"> children and young people. </w:t>
      </w:r>
    </w:p>
    <w:p w14:paraId="11CAEBEC" w14:textId="060CF5F1" w:rsidR="1AF20861" w:rsidRPr="005D32B4" w:rsidRDefault="441A8E9E" w:rsidP="00434F12">
      <w:pPr>
        <w:pStyle w:val="ListParagraph"/>
        <w:numPr>
          <w:ilvl w:val="1"/>
          <w:numId w:val="57"/>
        </w:numPr>
        <w:tabs>
          <w:tab w:val="left" w:pos="851"/>
        </w:tabs>
        <w:spacing w:line="276" w:lineRule="auto"/>
        <w:ind w:left="851" w:hanging="709"/>
        <w:jc w:val="both"/>
        <w:rPr>
          <w:rFonts w:ascii="Arial" w:eastAsia="Arial" w:hAnsi="Arial" w:cs="Arial"/>
        </w:rPr>
      </w:pPr>
      <w:r w:rsidRPr="005D32B4">
        <w:rPr>
          <w:rFonts w:ascii="Arial" w:eastAsia="Arial" w:hAnsi="Arial" w:cs="Arial"/>
        </w:rPr>
        <w:t>If a parent lists a non-section 41 school as their preference for their child or young</w:t>
      </w:r>
      <w:r w:rsidR="005D32B4">
        <w:rPr>
          <w:rFonts w:ascii="Arial" w:eastAsia="Arial" w:hAnsi="Arial" w:cs="Arial"/>
        </w:rPr>
        <w:t xml:space="preserve"> </w:t>
      </w:r>
      <w:r w:rsidRPr="005D32B4">
        <w:rPr>
          <w:rFonts w:ascii="Arial" w:eastAsia="Arial" w:hAnsi="Arial" w:cs="Arial"/>
        </w:rPr>
        <w:t xml:space="preserve">person, the local authority has no obligation to </w:t>
      </w:r>
      <w:r w:rsidR="10FA43B4" w:rsidRPr="005D32B4">
        <w:rPr>
          <w:rFonts w:ascii="Arial" w:eastAsia="Arial" w:hAnsi="Arial" w:cs="Arial"/>
        </w:rPr>
        <w:t xml:space="preserve">consult with </w:t>
      </w:r>
      <w:r w:rsidRPr="005D32B4">
        <w:rPr>
          <w:rFonts w:ascii="Arial" w:eastAsia="Arial" w:hAnsi="Arial" w:cs="Arial"/>
        </w:rPr>
        <w:t>th</w:t>
      </w:r>
      <w:r w:rsidR="763B1EE5" w:rsidRPr="005D32B4">
        <w:rPr>
          <w:rFonts w:ascii="Arial" w:eastAsia="Arial" w:hAnsi="Arial" w:cs="Arial"/>
        </w:rPr>
        <w:t xml:space="preserve">is type of </w:t>
      </w:r>
      <w:r w:rsidRPr="005D32B4">
        <w:rPr>
          <w:rFonts w:ascii="Arial" w:eastAsia="Arial" w:hAnsi="Arial" w:cs="Arial"/>
        </w:rPr>
        <w:t xml:space="preserve">setting. Non-section 41 schools can be listed on EHCPs if the local authority agrees that this </w:t>
      </w:r>
      <w:r w:rsidRPr="005D32B4">
        <w:rPr>
          <w:rFonts w:ascii="Arial" w:eastAsia="Arial" w:hAnsi="Arial" w:cs="Arial"/>
        </w:rPr>
        <w:lastRenderedPageBreak/>
        <w:t>school is appropriate for the child or young person and there are no</w:t>
      </w:r>
      <w:r w:rsidR="40528CE3" w:rsidRPr="005D32B4">
        <w:rPr>
          <w:rFonts w:ascii="Arial" w:eastAsia="Arial" w:hAnsi="Arial" w:cs="Arial"/>
        </w:rPr>
        <w:t xml:space="preserve"> </w:t>
      </w:r>
      <w:r w:rsidRPr="005D32B4">
        <w:rPr>
          <w:rFonts w:ascii="Arial" w:eastAsia="Arial" w:hAnsi="Arial" w:cs="Arial"/>
        </w:rPr>
        <w:t>other suitable mainstream or authority special schools. Non-section 41 schools are</w:t>
      </w:r>
      <w:r w:rsidR="2840EDD8" w:rsidRPr="005D32B4">
        <w:rPr>
          <w:rFonts w:ascii="Arial" w:eastAsia="Arial" w:hAnsi="Arial" w:cs="Arial"/>
        </w:rPr>
        <w:t xml:space="preserve"> </w:t>
      </w:r>
      <w:r w:rsidRPr="005D32B4">
        <w:rPr>
          <w:rFonts w:ascii="Arial" w:eastAsia="Arial" w:hAnsi="Arial" w:cs="Arial"/>
        </w:rPr>
        <w:t xml:space="preserve">subject to Section 9 of the Education Act 1996, which states that local authorities only </w:t>
      </w:r>
      <w:proofErr w:type="gramStart"/>
      <w:r w:rsidRPr="005D32B4">
        <w:rPr>
          <w:rFonts w:ascii="Arial" w:eastAsia="Arial" w:hAnsi="Arial" w:cs="Arial"/>
        </w:rPr>
        <w:t>have to</w:t>
      </w:r>
      <w:proofErr w:type="gramEnd"/>
      <w:r w:rsidRPr="005D32B4">
        <w:rPr>
          <w:rFonts w:ascii="Arial" w:eastAsia="Arial" w:hAnsi="Arial" w:cs="Arial"/>
        </w:rPr>
        <w:t xml:space="preserve"> have ‘regard’ to the general principle that pupils are to be educated in accordance with the wishes of their parents</w:t>
      </w:r>
      <w:r w:rsidR="005D32B4">
        <w:rPr>
          <w:rFonts w:ascii="Arial" w:eastAsia="Arial" w:hAnsi="Arial" w:cs="Arial"/>
        </w:rPr>
        <w:t xml:space="preserve"> </w:t>
      </w:r>
      <w:r w:rsidRPr="005D32B4">
        <w:rPr>
          <w:rFonts w:ascii="Arial" w:eastAsia="Arial" w:hAnsi="Arial" w:cs="Arial"/>
        </w:rPr>
        <w:t>provided it is not</w:t>
      </w:r>
      <w:r w:rsidR="753F7D98" w:rsidRPr="005D32B4">
        <w:rPr>
          <w:rFonts w:ascii="Arial" w:eastAsia="Arial" w:hAnsi="Arial" w:cs="Arial"/>
        </w:rPr>
        <w:t xml:space="preserve"> </w:t>
      </w:r>
      <w:r w:rsidRPr="005D32B4">
        <w:rPr>
          <w:rFonts w:ascii="Arial" w:eastAsia="Arial" w:hAnsi="Arial" w:cs="Arial"/>
        </w:rPr>
        <w:t>incompatible with the efficient use of resources and unreasonable public expenditure.</w:t>
      </w:r>
      <w:r w:rsidR="5B01A243" w:rsidRPr="005D32B4">
        <w:rPr>
          <w:rFonts w:ascii="Arial" w:eastAsia="Arial" w:hAnsi="Arial" w:cs="Arial"/>
        </w:rPr>
        <w:t xml:space="preserve"> </w:t>
      </w:r>
      <w:r w:rsidR="00674A8E" w:rsidRPr="005D32B4">
        <w:rPr>
          <w:rFonts w:ascii="Arial" w:eastAsia="Arial" w:hAnsi="Arial" w:cs="Arial"/>
        </w:rPr>
        <w:t>It is possible that non section 41 schools will feature on the framework and all framework schools will be subject to an equal and transparent call off process against the framework.</w:t>
      </w:r>
    </w:p>
    <w:p w14:paraId="70C5B34D" w14:textId="4C4BF2B5" w:rsidR="1AF20861" w:rsidRDefault="1AF20861" w:rsidP="5FA9DDF2">
      <w:pPr>
        <w:spacing w:line="276" w:lineRule="auto"/>
        <w:rPr>
          <w:rFonts w:ascii="Arial" w:eastAsia="Arial" w:hAnsi="Arial" w:cs="Arial"/>
        </w:rPr>
      </w:pPr>
    </w:p>
    <w:p w14:paraId="7B4AFCAB" w14:textId="5AE9E6CC" w:rsidR="0021512A" w:rsidRDefault="00511717" w:rsidP="00434F12">
      <w:pPr>
        <w:pStyle w:val="Heading1"/>
        <w:numPr>
          <w:ilvl w:val="0"/>
          <w:numId w:val="57"/>
        </w:numPr>
      </w:pPr>
      <w:bookmarkStart w:id="2" w:name="_Toc212798795"/>
      <w:r w:rsidRPr="335D4DF2">
        <w:t>Aim and Process</w:t>
      </w:r>
      <w:bookmarkEnd w:id="2"/>
    </w:p>
    <w:p w14:paraId="3A5D2F62" w14:textId="653933D7" w:rsidR="0021512A" w:rsidRPr="009C389E" w:rsidRDefault="0021512A" w:rsidP="00434F12">
      <w:pPr>
        <w:pStyle w:val="ListParagraph"/>
        <w:numPr>
          <w:ilvl w:val="1"/>
          <w:numId w:val="57"/>
        </w:numPr>
        <w:spacing w:after="0" w:line="276" w:lineRule="auto"/>
        <w:jc w:val="both"/>
        <w:textAlignment w:val="baseline"/>
        <w:rPr>
          <w:rStyle w:val="eop"/>
          <w:rFonts w:ascii="Arial" w:eastAsiaTheme="majorEastAsia" w:hAnsi="Arial" w:cs="Arial"/>
          <w:color w:val="000000"/>
        </w:rPr>
      </w:pPr>
      <w:r w:rsidRPr="009C389E">
        <w:rPr>
          <w:rStyle w:val="normaltextrun"/>
          <w:rFonts w:ascii="Arial" w:eastAsiaTheme="majorEastAsia" w:hAnsi="Arial" w:cs="Arial"/>
          <w:color w:val="000000" w:themeColor="text1"/>
        </w:rPr>
        <w:t>The City of Wolverhampton Council aims to commission a range of Independent Specialist Education Providers which support children and young people with E</w:t>
      </w:r>
      <w:r w:rsidR="0465B728" w:rsidRPr="009C389E">
        <w:rPr>
          <w:rStyle w:val="normaltextrun"/>
          <w:rFonts w:ascii="Arial" w:eastAsiaTheme="majorEastAsia" w:hAnsi="Arial" w:cs="Arial"/>
          <w:color w:val="000000" w:themeColor="text1"/>
        </w:rPr>
        <w:t>ducation Health and Care Plans (E</w:t>
      </w:r>
      <w:r w:rsidRPr="009C389E">
        <w:rPr>
          <w:rStyle w:val="normaltextrun"/>
          <w:rFonts w:ascii="Arial" w:eastAsiaTheme="majorEastAsia" w:hAnsi="Arial" w:cs="Arial"/>
          <w:color w:val="000000" w:themeColor="text1"/>
        </w:rPr>
        <w:t>HCP</w:t>
      </w:r>
      <w:r w:rsidR="5E2CCCA3" w:rsidRPr="009C389E">
        <w:rPr>
          <w:rStyle w:val="normaltextrun"/>
          <w:rFonts w:ascii="Arial" w:eastAsiaTheme="majorEastAsia" w:hAnsi="Arial" w:cs="Arial"/>
          <w:color w:val="000000" w:themeColor="text1"/>
        </w:rPr>
        <w:t>s</w:t>
      </w:r>
      <w:r w:rsidR="624FE9EA" w:rsidRPr="009C389E">
        <w:rPr>
          <w:rStyle w:val="normaltextrun"/>
          <w:rFonts w:ascii="Arial" w:eastAsiaTheme="majorEastAsia" w:hAnsi="Arial" w:cs="Arial"/>
          <w:color w:val="000000" w:themeColor="text1"/>
        </w:rPr>
        <w:t>)</w:t>
      </w:r>
      <w:r w:rsidRPr="009C389E">
        <w:rPr>
          <w:rStyle w:val="normaltextrun"/>
          <w:rFonts w:ascii="Arial" w:eastAsiaTheme="majorEastAsia" w:hAnsi="Arial" w:cs="Arial"/>
          <w:color w:val="000000" w:themeColor="text1"/>
        </w:rPr>
        <w:t xml:space="preserve"> to meet their full potential, while promoting choice and delivering best value for money.</w:t>
      </w:r>
      <w:r w:rsidRPr="009C389E">
        <w:rPr>
          <w:rStyle w:val="eop"/>
          <w:rFonts w:ascii="Arial" w:eastAsiaTheme="majorEastAsia" w:hAnsi="Arial" w:cs="Arial"/>
          <w:color w:val="000000" w:themeColor="text1"/>
        </w:rPr>
        <w:t> </w:t>
      </w:r>
      <w:r w:rsidR="005A5D44" w:rsidRPr="009C389E">
        <w:rPr>
          <w:rStyle w:val="eop"/>
          <w:rFonts w:ascii="Arial" w:eastAsiaTheme="majorEastAsia" w:hAnsi="Arial" w:cs="Arial"/>
          <w:color w:val="000000" w:themeColor="text1"/>
        </w:rPr>
        <w:t xml:space="preserve">By composing a framework of approved providers, </w:t>
      </w:r>
      <w:r w:rsidR="007907B5" w:rsidRPr="009C389E">
        <w:rPr>
          <w:rStyle w:val="eop"/>
          <w:rFonts w:ascii="Arial" w:eastAsiaTheme="majorEastAsia" w:hAnsi="Arial" w:cs="Arial"/>
          <w:color w:val="000000" w:themeColor="text1"/>
        </w:rPr>
        <w:t xml:space="preserve">the Council </w:t>
      </w:r>
      <w:r w:rsidR="00756A50" w:rsidRPr="009C389E">
        <w:rPr>
          <w:rStyle w:val="eop"/>
          <w:rFonts w:ascii="Arial" w:eastAsiaTheme="majorEastAsia" w:hAnsi="Arial" w:cs="Arial"/>
          <w:color w:val="000000" w:themeColor="text1"/>
        </w:rPr>
        <w:t xml:space="preserve">aims to </w:t>
      </w:r>
      <w:r w:rsidR="00345767" w:rsidRPr="009C389E">
        <w:rPr>
          <w:rStyle w:val="eop"/>
          <w:rFonts w:ascii="Arial" w:eastAsiaTheme="majorEastAsia" w:hAnsi="Arial" w:cs="Arial"/>
          <w:color w:val="000000" w:themeColor="text1"/>
        </w:rPr>
        <w:t xml:space="preserve">work collaboratively with </w:t>
      </w:r>
      <w:r w:rsidR="00B365F2" w:rsidRPr="009C389E">
        <w:rPr>
          <w:rStyle w:val="eop"/>
          <w:rFonts w:ascii="Arial" w:eastAsiaTheme="majorEastAsia" w:hAnsi="Arial" w:cs="Arial"/>
          <w:color w:val="000000" w:themeColor="text1"/>
        </w:rPr>
        <w:t>good quality provi</w:t>
      </w:r>
      <w:r w:rsidR="00EB26DB" w:rsidRPr="009C389E">
        <w:rPr>
          <w:rStyle w:val="eop"/>
          <w:rFonts w:ascii="Arial" w:eastAsiaTheme="majorEastAsia" w:hAnsi="Arial" w:cs="Arial"/>
          <w:color w:val="000000" w:themeColor="text1"/>
        </w:rPr>
        <w:t>sions</w:t>
      </w:r>
      <w:r w:rsidR="00B365F2" w:rsidRPr="009C389E">
        <w:rPr>
          <w:rStyle w:val="eop"/>
          <w:rFonts w:ascii="Arial" w:eastAsiaTheme="majorEastAsia" w:hAnsi="Arial" w:cs="Arial"/>
          <w:color w:val="000000" w:themeColor="text1"/>
        </w:rPr>
        <w:t xml:space="preserve"> to ensure all our children</w:t>
      </w:r>
      <w:r w:rsidR="5A19F112" w:rsidRPr="009C389E">
        <w:rPr>
          <w:rStyle w:val="eop"/>
          <w:rFonts w:ascii="Arial" w:eastAsiaTheme="majorEastAsia" w:hAnsi="Arial" w:cs="Arial"/>
          <w:color w:val="000000" w:themeColor="text1"/>
        </w:rPr>
        <w:t xml:space="preserve"> and young people’</w:t>
      </w:r>
      <w:r w:rsidR="00B365F2" w:rsidRPr="009C389E">
        <w:rPr>
          <w:rStyle w:val="eop"/>
          <w:rFonts w:ascii="Arial" w:eastAsiaTheme="majorEastAsia" w:hAnsi="Arial" w:cs="Arial"/>
          <w:color w:val="000000" w:themeColor="text1"/>
        </w:rPr>
        <w:t>s needs are me</w:t>
      </w:r>
      <w:r w:rsidR="00EB26DB" w:rsidRPr="009C389E">
        <w:rPr>
          <w:rStyle w:val="eop"/>
          <w:rFonts w:ascii="Arial" w:eastAsiaTheme="majorEastAsia" w:hAnsi="Arial" w:cs="Arial"/>
          <w:color w:val="000000" w:themeColor="text1"/>
        </w:rPr>
        <w:t>t.</w:t>
      </w:r>
    </w:p>
    <w:p w14:paraId="547AEFC6" w14:textId="77777777" w:rsidR="007479CC" w:rsidRDefault="007479CC" w:rsidP="0021512A">
      <w:pPr>
        <w:pStyle w:val="paragraph"/>
        <w:spacing w:before="0" w:beforeAutospacing="0" w:after="0" w:afterAutospacing="0"/>
        <w:ind w:left="720" w:hanging="720"/>
        <w:jc w:val="both"/>
        <w:textAlignment w:val="baseline"/>
        <w:rPr>
          <w:rStyle w:val="eop"/>
          <w:rFonts w:ascii="Arial" w:eastAsiaTheme="majorEastAsia" w:hAnsi="Arial" w:cs="Arial"/>
          <w:color w:val="000000"/>
          <w:sz w:val="22"/>
          <w:szCs w:val="22"/>
        </w:rPr>
      </w:pPr>
    </w:p>
    <w:p w14:paraId="16606564" w14:textId="12953740" w:rsidR="00075C7C" w:rsidRPr="00075C7C" w:rsidRDefault="007479CC" w:rsidP="00434F12">
      <w:pPr>
        <w:pStyle w:val="paragraph"/>
        <w:numPr>
          <w:ilvl w:val="1"/>
          <w:numId w:val="57"/>
        </w:numPr>
        <w:spacing w:before="0" w:beforeAutospacing="0" w:after="0" w:afterAutospacing="0"/>
        <w:jc w:val="both"/>
        <w:textAlignment w:val="baseline"/>
        <w:rPr>
          <w:rStyle w:val="eop"/>
          <w:rFonts w:ascii="Segoe UI" w:hAnsi="Segoe UI" w:cs="Segoe UI"/>
          <w:color w:val="000000"/>
          <w:sz w:val="18"/>
          <w:szCs w:val="18"/>
        </w:rPr>
      </w:pPr>
      <w:r>
        <w:rPr>
          <w:rStyle w:val="normaltextrun"/>
          <w:rFonts w:ascii="Arial" w:eastAsiaTheme="majorEastAsia" w:hAnsi="Arial" w:cs="Arial"/>
          <w:color w:val="000000"/>
          <w:sz w:val="22"/>
          <w:szCs w:val="22"/>
        </w:rPr>
        <w:t xml:space="preserve">Services will be commissioned with the aim of contributing to the City of Wolverhampton Council’s corporate objectives, which </w:t>
      </w:r>
      <w:proofErr w:type="gramStart"/>
      <w:r>
        <w:rPr>
          <w:rStyle w:val="normaltextrun"/>
          <w:rFonts w:ascii="Arial" w:eastAsiaTheme="majorEastAsia" w:hAnsi="Arial" w:cs="Arial"/>
          <w:color w:val="000000"/>
          <w:sz w:val="22"/>
          <w:szCs w:val="22"/>
        </w:rPr>
        <w:t>include:</w:t>
      </w:r>
      <w:proofErr w:type="gramEnd"/>
      <w:r>
        <w:rPr>
          <w:rStyle w:val="eop"/>
          <w:rFonts w:ascii="Arial" w:eastAsiaTheme="majorEastAsia" w:hAnsi="Arial" w:cs="Arial"/>
          <w:color w:val="000000"/>
          <w:sz w:val="22"/>
          <w:szCs w:val="22"/>
        </w:rPr>
        <w:t> </w:t>
      </w:r>
      <w:r w:rsidRPr="00075C7C">
        <w:rPr>
          <w:rStyle w:val="normaltextrun"/>
          <w:rFonts w:ascii="Arial" w:eastAsiaTheme="majorEastAsia" w:hAnsi="Arial" w:cs="Arial"/>
          <w:color w:val="000000"/>
          <w:sz w:val="22"/>
          <w:szCs w:val="22"/>
        </w:rPr>
        <w:t>Strong families, where children grow up well and achieve their full potential</w:t>
      </w:r>
      <w:r w:rsidR="00075C7C">
        <w:rPr>
          <w:rStyle w:val="normaltextrun"/>
          <w:rFonts w:ascii="Arial" w:eastAsiaTheme="majorEastAsia" w:hAnsi="Arial" w:cs="Arial"/>
          <w:color w:val="000000"/>
          <w:sz w:val="22"/>
          <w:szCs w:val="22"/>
        </w:rPr>
        <w:t>; m</w:t>
      </w:r>
      <w:r w:rsidRPr="00075C7C">
        <w:rPr>
          <w:rStyle w:val="normaltextrun"/>
          <w:rFonts w:ascii="Arial" w:eastAsiaTheme="majorEastAsia" w:hAnsi="Arial" w:cs="Arial"/>
          <w:color w:val="000000"/>
          <w:sz w:val="22"/>
          <w:szCs w:val="22"/>
        </w:rPr>
        <w:t>ore local people into good jobs and training</w:t>
      </w:r>
      <w:r w:rsidR="00075C7C">
        <w:rPr>
          <w:rStyle w:val="normaltextrun"/>
          <w:rFonts w:ascii="Arial" w:eastAsiaTheme="majorEastAsia" w:hAnsi="Arial" w:cs="Arial"/>
          <w:color w:val="000000"/>
          <w:sz w:val="22"/>
          <w:szCs w:val="22"/>
        </w:rPr>
        <w:t xml:space="preserve"> and </w:t>
      </w:r>
      <w:r w:rsidR="00075C7C">
        <w:rPr>
          <w:rStyle w:val="normaltextrun"/>
          <w:rFonts w:ascii="Arial" w:eastAsiaTheme="majorEastAsia" w:hAnsi="Arial" w:cs="Arial"/>
          <w:color w:val="000000" w:themeColor="text1"/>
          <w:sz w:val="22"/>
          <w:szCs w:val="22"/>
        </w:rPr>
        <w:t>a</w:t>
      </w:r>
      <w:r w:rsidRPr="00075C7C">
        <w:rPr>
          <w:rStyle w:val="normaltextrun"/>
          <w:rFonts w:ascii="Arial" w:eastAsiaTheme="majorEastAsia" w:hAnsi="Arial" w:cs="Arial"/>
          <w:color w:val="000000" w:themeColor="text1"/>
          <w:sz w:val="22"/>
          <w:szCs w:val="22"/>
        </w:rPr>
        <w:t xml:space="preserve"> thriving economy in all parts of the city.</w:t>
      </w:r>
      <w:r w:rsidRPr="00075C7C">
        <w:rPr>
          <w:rStyle w:val="eop"/>
          <w:rFonts w:ascii="Arial" w:eastAsiaTheme="majorEastAsia" w:hAnsi="Arial" w:cs="Arial"/>
          <w:color w:val="000000" w:themeColor="text1"/>
          <w:sz w:val="22"/>
          <w:szCs w:val="22"/>
        </w:rPr>
        <w:t> </w:t>
      </w:r>
    </w:p>
    <w:p w14:paraId="5EC6E994" w14:textId="77777777" w:rsidR="00075C7C" w:rsidRDefault="00075C7C" w:rsidP="00075C7C">
      <w:pPr>
        <w:pStyle w:val="ListParagraph"/>
        <w:rPr>
          <w:rStyle w:val="eop"/>
          <w:rFonts w:ascii="Segoe UI" w:hAnsi="Segoe UI" w:cs="Segoe UI"/>
          <w:color w:val="000000"/>
          <w:sz w:val="18"/>
          <w:szCs w:val="18"/>
        </w:rPr>
      </w:pPr>
    </w:p>
    <w:p w14:paraId="5D24FB67" w14:textId="77777777" w:rsidR="00075C7C" w:rsidRDefault="7B049C14" w:rsidP="00434F12">
      <w:pPr>
        <w:pStyle w:val="paragraph"/>
        <w:numPr>
          <w:ilvl w:val="1"/>
          <w:numId w:val="57"/>
        </w:numPr>
        <w:spacing w:before="0" w:beforeAutospacing="0" w:after="0" w:afterAutospacing="0"/>
        <w:jc w:val="both"/>
        <w:textAlignment w:val="baseline"/>
        <w:rPr>
          <w:rStyle w:val="eop"/>
          <w:rFonts w:ascii="Segoe UI" w:hAnsi="Segoe UI" w:cs="Segoe UI"/>
          <w:color w:val="000000"/>
          <w:sz w:val="18"/>
          <w:szCs w:val="18"/>
        </w:rPr>
      </w:pPr>
      <w:r w:rsidRPr="00075C7C">
        <w:rPr>
          <w:rStyle w:val="eop"/>
          <w:rFonts w:ascii="Arial" w:hAnsi="Arial" w:cs="Arial"/>
          <w:color w:val="000000" w:themeColor="text1"/>
          <w:sz w:val="22"/>
          <w:szCs w:val="22"/>
        </w:rPr>
        <w:t xml:space="preserve">The procurement is for services which are considered Light Touch Regime (LTR) services under the Procurement Act 2023, as specified in Section </w:t>
      </w:r>
      <w:r w:rsidR="000B068A" w:rsidRPr="00075C7C">
        <w:rPr>
          <w:rStyle w:val="eop"/>
          <w:rFonts w:ascii="Arial" w:hAnsi="Arial" w:cs="Arial"/>
          <w:color w:val="000000" w:themeColor="text1"/>
          <w:sz w:val="22"/>
          <w:szCs w:val="22"/>
        </w:rPr>
        <w:t xml:space="preserve">9 </w:t>
      </w:r>
      <w:r w:rsidRPr="00075C7C">
        <w:rPr>
          <w:rStyle w:val="eop"/>
          <w:rFonts w:ascii="Arial" w:hAnsi="Arial" w:cs="Arial"/>
          <w:color w:val="000000" w:themeColor="text1"/>
          <w:sz w:val="22"/>
          <w:szCs w:val="22"/>
        </w:rPr>
        <w:t>of the Act.</w:t>
      </w:r>
    </w:p>
    <w:p w14:paraId="6ECD8478" w14:textId="77777777" w:rsidR="00075C7C" w:rsidRDefault="00075C7C" w:rsidP="00075C7C">
      <w:pPr>
        <w:pStyle w:val="ListParagraph"/>
        <w:rPr>
          <w:rStyle w:val="eop"/>
          <w:rFonts w:ascii="Arial" w:eastAsiaTheme="majorEastAsia" w:hAnsi="Arial" w:cs="Arial"/>
          <w:color w:val="000000" w:themeColor="text1"/>
        </w:rPr>
      </w:pPr>
    </w:p>
    <w:p w14:paraId="74D5425F" w14:textId="77777777" w:rsidR="00075C7C" w:rsidRDefault="4CF4BD49" w:rsidP="00434F12">
      <w:pPr>
        <w:pStyle w:val="paragraph"/>
        <w:numPr>
          <w:ilvl w:val="1"/>
          <w:numId w:val="57"/>
        </w:numPr>
        <w:spacing w:before="0" w:beforeAutospacing="0" w:after="0" w:afterAutospacing="0"/>
        <w:jc w:val="both"/>
        <w:textAlignment w:val="baseline"/>
        <w:rPr>
          <w:rFonts w:ascii="Segoe UI" w:hAnsi="Segoe UI" w:cs="Segoe UI"/>
          <w:color w:val="000000"/>
          <w:sz w:val="18"/>
          <w:szCs w:val="18"/>
        </w:rPr>
      </w:pPr>
      <w:r w:rsidRPr="00075C7C">
        <w:rPr>
          <w:rStyle w:val="eop"/>
          <w:rFonts w:ascii="Arial" w:eastAsiaTheme="majorEastAsia" w:hAnsi="Arial" w:cs="Arial"/>
          <w:color w:val="000000" w:themeColor="text1"/>
          <w:sz w:val="22"/>
          <w:szCs w:val="22"/>
        </w:rPr>
        <w:t>The local authority will create an open, flexible framework in accordance with Section 9 (5) and 45 (9) in the act. The authority reserves the right to re-open the framework at any time to allow further suppliers to bid. When reopening the framework, the authority will not change any T</w:t>
      </w:r>
      <w:r w:rsidR="000F6367" w:rsidRPr="00075C7C">
        <w:rPr>
          <w:rStyle w:val="eop"/>
          <w:rFonts w:ascii="Arial" w:eastAsiaTheme="majorEastAsia" w:hAnsi="Arial" w:cs="Arial"/>
          <w:color w:val="000000" w:themeColor="text1"/>
          <w:sz w:val="22"/>
          <w:szCs w:val="22"/>
        </w:rPr>
        <w:t>erms</w:t>
      </w:r>
      <w:r w:rsidRPr="00075C7C">
        <w:rPr>
          <w:rStyle w:val="eop"/>
          <w:rFonts w:ascii="Arial" w:eastAsiaTheme="majorEastAsia" w:hAnsi="Arial" w:cs="Arial"/>
          <w:color w:val="000000" w:themeColor="text1"/>
          <w:sz w:val="22"/>
          <w:szCs w:val="22"/>
        </w:rPr>
        <w:t xml:space="preserve"> &amp; C</w:t>
      </w:r>
      <w:r w:rsidR="000F6367" w:rsidRPr="00075C7C">
        <w:rPr>
          <w:rStyle w:val="eop"/>
          <w:rFonts w:ascii="Arial" w:eastAsiaTheme="majorEastAsia" w:hAnsi="Arial" w:cs="Arial"/>
          <w:color w:val="000000" w:themeColor="text1"/>
          <w:sz w:val="22"/>
          <w:szCs w:val="22"/>
        </w:rPr>
        <w:t>ondition</w:t>
      </w:r>
      <w:r w:rsidRPr="00075C7C">
        <w:rPr>
          <w:rStyle w:val="eop"/>
          <w:rFonts w:ascii="Arial" w:eastAsiaTheme="majorEastAsia" w:hAnsi="Arial" w:cs="Arial"/>
          <w:color w:val="000000" w:themeColor="text1"/>
          <w:sz w:val="22"/>
          <w:szCs w:val="22"/>
        </w:rPr>
        <w:t>’s or framework requirements.</w:t>
      </w:r>
      <w:r w:rsidR="00A56F32" w:rsidRPr="00075C7C">
        <w:rPr>
          <w:rStyle w:val="eop"/>
          <w:rFonts w:ascii="Arial" w:eastAsiaTheme="majorEastAsia" w:hAnsi="Arial" w:cs="Arial"/>
          <w:color w:val="000000" w:themeColor="text1"/>
          <w:sz w:val="22"/>
          <w:szCs w:val="22"/>
        </w:rPr>
        <w:t xml:space="preserve"> For clarity, this is not an open framework as specified in Section 49 of the Procurement Act 2023.</w:t>
      </w:r>
    </w:p>
    <w:p w14:paraId="34602781" w14:textId="77777777" w:rsidR="00075C7C" w:rsidRDefault="00075C7C" w:rsidP="00075C7C">
      <w:pPr>
        <w:pStyle w:val="ListParagraph"/>
        <w:rPr>
          <w:rStyle w:val="normaltextrun"/>
          <w:rFonts w:ascii="Arial" w:eastAsiaTheme="majorEastAsia" w:hAnsi="Arial" w:cs="Arial"/>
          <w:color w:val="000000" w:themeColor="text1"/>
        </w:rPr>
      </w:pPr>
    </w:p>
    <w:p w14:paraId="7EC12E27" w14:textId="699C3E01" w:rsidR="00075C7C" w:rsidRDefault="0021512A" w:rsidP="00434F12">
      <w:pPr>
        <w:pStyle w:val="paragraph"/>
        <w:numPr>
          <w:ilvl w:val="1"/>
          <w:numId w:val="57"/>
        </w:numPr>
        <w:spacing w:before="0" w:beforeAutospacing="0" w:after="0" w:afterAutospacing="0"/>
        <w:jc w:val="both"/>
        <w:textAlignment w:val="baseline"/>
        <w:rPr>
          <w:rStyle w:val="eop"/>
          <w:rFonts w:ascii="Segoe UI" w:hAnsi="Segoe UI" w:cs="Segoe UI"/>
          <w:color w:val="000000"/>
          <w:sz w:val="18"/>
          <w:szCs w:val="18"/>
        </w:rPr>
      </w:pPr>
      <w:r w:rsidRPr="00075C7C">
        <w:rPr>
          <w:rStyle w:val="normaltextrun"/>
          <w:rFonts w:ascii="Arial" w:eastAsiaTheme="majorEastAsia" w:hAnsi="Arial" w:cs="Arial"/>
          <w:color w:val="000000" w:themeColor="text1"/>
          <w:sz w:val="22"/>
          <w:szCs w:val="22"/>
        </w:rPr>
        <w:t>The ISEP Framework will: </w:t>
      </w:r>
      <w:r w:rsidRPr="00075C7C">
        <w:rPr>
          <w:rStyle w:val="eop"/>
          <w:rFonts w:ascii="Arial" w:eastAsiaTheme="majorEastAsia" w:hAnsi="Arial" w:cs="Arial"/>
          <w:color w:val="000000" w:themeColor="text1"/>
          <w:sz w:val="22"/>
          <w:szCs w:val="22"/>
        </w:rPr>
        <w:t> </w:t>
      </w:r>
      <w:r w:rsidRPr="00075C7C">
        <w:rPr>
          <w:rStyle w:val="normaltextrun"/>
          <w:rFonts w:ascii="Arial" w:eastAsiaTheme="majorEastAsia" w:hAnsi="Arial" w:cs="Arial"/>
          <w:color w:val="000000"/>
          <w:sz w:val="22"/>
          <w:szCs w:val="22"/>
        </w:rPr>
        <w:t>Support the vision of keeping all children and young people local</w:t>
      </w:r>
      <w:r w:rsidR="00075C7C" w:rsidRPr="00075C7C">
        <w:rPr>
          <w:rStyle w:val="normaltextrun"/>
          <w:rFonts w:ascii="Arial" w:eastAsiaTheme="majorEastAsia" w:hAnsi="Arial" w:cs="Arial"/>
          <w:color w:val="000000"/>
          <w:sz w:val="22"/>
          <w:szCs w:val="22"/>
        </w:rPr>
        <w:t>; a</w:t>
      </w:r>
      <w:r w:rsidRPr="00075C7C">
        <w:rPr>
          <w:rStyle w:val="normaltextrun"/>
          <w:rFonts w:ascii="Arial" w:eastAsiaTheme="majorEastAsia" w:hAnsi="Arial" w:cs="Arial"/>
          <w:color w:val="000000" w:themeColor="text1"/>
          <w:sz w:val="22"/>
          <w:szCs w:val="22"/>
        </w:rPr>
        <w:t>llow local independent education provision the opportunity to</w:t>
      </w:r>
      <w:r w:rsidR="00472193" w:rsidRPr="00075C7C">
        <w:rPr>
          <w:rStyle w:val="normaltextrun"/>
          <w:rFonts w:ascii="Arial" w:eastAsiaTheme="majorEastAsia" w:hAnsi="Arial" w:cs="Arial"/>
          <w:color w:val="000000" w:themeColor="text1"/>
          <w:sz w:val="22"/>
          <w:szCs w:val="22"/>
        </w:rPr>
        <w:t xml:space="preserve"> be considered for future placements</w:t>
      </w:r>
      <w:r w:rsidR="00075C7C" w:rsidRPr="00075C7C">
        <w:rPr>
          <w:rStyle w:val="normaltextrun"/>
          <w:rFonts w:ascii="Arial" w:eastAsiaTheme="majorEastAsia" w:hAnsi="Arial" w:cs="Arial"/>
          <w:color w:val="000000" w:themeColor="text1"/>
          <w:sz w:val="22"/>
          <w:szCs w:val="22"/>
        </w:rPr>
        <w:t>; a</w:t>
      </w:r>
      <w:r w:rsidRPr="00075C7C">
        <w:rPr>
          <w:rStyle w:val="normaltextrun"/>
          <w:rFonts w:ascii="Arial" w:eastAsiaTheme="majorEastAsia" w:hAnsi="Arial" w:cs="Arial"/>
          <w:color w:val="000000"/>
          <w:sz w:val="22"/>
          <w:szCs w:val="22"/>
        </w:rPr>
        <w:t>llow the Council to monitor</w:t>
      </w:r>
      <w:r w:rsidR="004C7DE0" w:rsidRPr="00075C7C">
        <w:rPr>
          <w:rStyle w:val="normaltextrun"/>
          <w:rFonts w:ascii="Arial" w:eastAsiaTheme="majorEastAsia" w:hAnsi="Arial" w:cs="Arial"/>
          <w:color w:val="000000"/>
          <w:sz w:val="22"/>
          <w:szCs w:val="22"/>
        </w:rPr>
        <w:t xml:space="preserve"> the</w:t>
      </w:r>
      <w:r w:rsidRPr="00075C7C">
        <w:rPr>
          <w:rStyle w:val="normaltextrun"/>
          <w:rFonts w:ascii="Arial" w:eastAsiaTheme="majorEastAsia" w:hAnsi="Arial" w:cs="Arial"/>
          <w:color w:val="000000"/>
          <w:sz w:val="22"/>
          <w:szCs w:val="22"/>
        </w:rPr>
        <w:t xml:space="preserve"> quality of education delivery</w:t>
      </w:r>
      <w:r w:rsidR="00004EA1" w:rsidRPr="00075C7C">
        <w:rPr>
          <w:rStyle w:val="normaltextrun"/>
          <w:rFonts w:ascii="Arial" w:eastAsiaTheme="majorEastAsia" w:hAnsi="Arial" w:cs="Arial"/>
          <w:color w:val="000000"/>
          <w:sz w:val="22"/>
          <w:szCs w:val="22"/>
        </w:rPr>
        <w:t xml:space="preserve"> within </w:t>
      </w:r>
      <w:r w:rsidR="00685457" w:rsidRPr="00075C7C">
        <w:rPr>
          <w:rStyle w:val="normaltextrun"/>
          <w:rFonts w:ascii="Arial" w:eastAsiaTheme="majorEastAsia" w:hAnsi="Arial" w:cs="Arial"/>
          <w:color w:val="000000"/>
          <w:sz w:val="22"/>
          <w:szCs w:val="22"/>
        </w:rPr>
        <w:t>ISEP</w:t>
      </w:r>
      <w:r w:rsidR="00004EA1" w:rsidRPr="00075C7C">
        <w:rPr>
          <w:rStyle w:val="normaltextrun"/>
          <w:rFonts w:ascii="Arial" w:eastAsiaTheme="majorEastAsia" w:hAnsi="Arial" w:cs="Arial"/>
          <w:color w:val="000000"/>
          <w:sz w:val="22"/>
          <w:szCs w:val="22"/>
        </w:rPr>
        <w:t>s</w:t>
      </w:r>
      <w:r w:rsidRPr="00075C7C">
        <w:rPr>
          <w:rStyle w:val="normaltextrun"/>
          <w:rFonts w:ascii="Arial" w:eastAsiaTheme="majorEastAsia" w:hAnsi="Arial" w:cs="Arial"/>
          <w:color w:val="000000"/>
          <w:sz w:val="22"/>
          <w:szCs w:val="22"/>
        </w:rPr>
        <w:t xml:space="preserve"> and individual progression against outcomes</w:t>
      </w:r>
      <w:r w:rsidR="00075C7C">
        <w:rPr>
          <w:rStyle w:val="normaltextrun"/>
          <w:rFonts w:ascii="Arial" w:eastAsiaTheme="majorEastAsia" w:hAnsi="Arial" w:cs="Arial"/>
          <w:color w:val="000000"/>
          <w:sz w:val="22"/>
          <w:szCs w:val="22"/>
        </w:rPr>
        <w:t>;</w:t>
      </w:r>
      <w:r w:rsidRPr="00075C7C">
        <w:rPr>
          <w:rStyle w:val="eop"/>
          <w:rFonts w:ascii="Arial" w:eastAsiaTheme="majorEastAsia" w:hAnsi="Arial" w:cs="Arial"/>
          <w:color w:val="000000"/>
          <w:sz w:val="22"/>
          <w:szCs w:val="22"/>
        </w:rPr>
        <w:t> </w:t>
      </w:r>
      <w:r w:rsidR="00075C7C">
        <w:rPr>
          <w:rStyle w:val="eop"/>
          <w:rFonts w:ascii="Arial" w:eastAsiaTheme="majorEastAsia" w:hAnsi="Arial" w:cs="Arial"/>
          <w:color w:val="000000"/>
          <w:sz w:val="22"/>
          <w:szCs w:val="22"/>
        </w:rPr>
        <w:t>e</w:t>
      </w:r>
      <w:r w:rsidRPr="00075C7C">
        <w:rPr>
          <w:rStyle w:val="normaltextrun"/>
          <w:rFonts w:ascii="Arial" w:eastAsiaTheme="majorEastAsia" w:hAnsi="Arial" w:cs="Arial"/>
          <w:color w:val="000000"/>
          <w:sz w:val="22"/>
          <w:szCs w:val="22"/>
        </w:rPr>
        <w:t xml:space="preserve">nsure the Council can build positive working relationships and work collaboratively with </w:t>
      </w:r>
      <w:r w:rsidR="00B7708C" w:rsidRPr="00075C7C">
        <w:rPr>
          <w:rStyle w:val="normaltextrun"/>
          <w:rFonts w:ascii="Arial" w:eastAsiaTheme="majorEastAsia" w:hAnsi="Arial" w:cs="Arial"/>
          <w:color w:val="000000"/>
          <w:sz w:val="22"/>
          <w:szCs w:val="22"/>
        </w:rPr>
        <w:t>i</w:t>
      </w:r>
      <w:r w:rsidRPr="00075C7C">
        <w:rPr>
          <w:rStyle w:val="normaltextrun"/>
          <w:rFonts w:ascii="Arial" w:eastAsiaTheme="majorEastAsia" w:hAnsi="Arial" w:cs="Arial"/>
          <w:color w:val="000000"/>
          <w:sz w:val="22"/>
          <w:szCs w:val="22"/>
        </w:rPr>
        <w:t xml:space="preserve">ndependent </w:t>
      </w:r>
      <w:r w:rsidR="00B7708C" w:rsidRPr="00075C7C">
        <w:rPr>
          <w:rStyle w:val="normaltextrun"/>
          <w:rFonts w:ascii="Arial" w:eastAsiaTheme="majorEastAsia" w:hAnsi="Arial" w:cs="Arial"/>
          <w:color w:val="000000"/>
          <w:sz w:val="22"/>
          <w:szCs w:val="22"/>
        </w:rPr>
        <w:t>p</w:t>
      </w:r>
      <w:r w:rsidRPr="00075C7C">
        <w:rPr>
          <w:rStyle w:val="normaltextrun"/>
          <w:rFonts w:ascii="Arial" w:eastAsiaTheme="majorEastAsia" w:hAnsi="Arial" w:cs="Arial"/>
          <w:color w:val="000000"/>
          <w:sz w:val="22"/>
          <w:szCs w:val="22"/>
        </w:rPr>
        <w:t>roviders</w:t>
      </w:r>
      <w:r w:rsidR="00075C7C">
        <w:rPr>
          <w:rStyle w:val="normaltextrun"/>
          <w:rFonts w:ascii="Arial" w:eastAsiaTheme="majorEastAsia" w:hAnsi="Arial" w:cs="Arial"/>
          <w:color w:val="000000"/>
          <w:sz w:val="22"/>
          <w:szCs w:val="22"/>
        </w:rPr>
        <w:t>; p</w:t>
      </w:r>
      <w:r w:rsidRPr="00075C7C">
        <w:rPr>
          <w:rStyle w:val="normaltextrun"/>
          <w:rFonts w:ascii="Arial" w:eastAsiaTheme="majorEastAsia" w:hAnsi="Arial" w:cs="Arial"/>
          <w:color w:val="000000"/>
          <w:sz w:val="22"/>
          <w:szCs w:val="22"/>
        </w:rPr>
        <w:t>rovide a transparent and competitive process behind placement choice and control</w:t>
      </w:r>
      <w:r w:rsidR="00075C7C">
        <w:rPr>
          <w:rStyle w:val="normaltextrun"/>
          <w:rFonts w:ascii="Arial" w:eastAsiaTheme="majorEastAsia" w:hAnsi="Arial" w:cs="Arial"/>
          <w:color w:val="000000"/>
          <w:sz w:val="22"/>
          <w:szCs w:val="22"/>
        </w:rPr>
        <w:t>.</w:t>
      </w:r>
      <w:r w:rsidRPr="00075C7C">
        <w:rPr>
          <w:rStyle w:val="normaltextrun"/>
          <w:rFonts w:ascii="Arial" w:eastAsiaTheme="majorEastAsia" w:hAnsi="Arial" w:cs="Arial"/>
          <w:color w:val="000000"/>
          <w:sz w:val="22"/>
          <w:szCs w:val="22"/>
        </w:rPr>
        <w:t> </w:t>
      </w:r>
      <w:r w:rsidRPr="00075C7C">
        <w:rPr>
          <w:rStyle w:val="eop"/>
          <w:rFonts w:ascii="Arial" w:eastAsiaTheme="majorEastAsia" w:hAnsi="Arial" w:cs="Arial"/>
          <w:color w:val="000000"/>
          <w:sz w:val="22"/>
          <w:szCs w:val="22"/>
        </w:rPr>
        <w:t> </w:t>
      </w:r>
    </w:p>
    <w:p w14:paraId="541493FD" w14:textId="77777777" w:rsidR="00075C7C" w:rsidRDefault="00075C7C" w:rsidP="00075C7C">
      <w:pPr>
        <w:pStyle w:val="ListParagraph"/>
        <w:rPr>
          <w:rFonts w:ascii="Arial" w:hAnsi="Arial" w:cs="Arial"/>
        </w:rPr>
      </w:pPr>
    </w:p>
    <w:p w14:paraId="67508E41" w14:textId="2B4CEBB2" w:rsidR="00833E68" w:rsidRPr="00833E68" w:rsidRDefault="00A909C4" w:rsidP="00434F12">
      <w:pPr>
        <w:pStyle w:val="paragraph"/>
        <w:numPr>
          <w:ilvl w:val="1"/>
          <w:numId w:val="57"/>
        </w:numPr>
        <w:spacing w:before="0" w:beforeAutospacing="0" w:after="0" w:afterAutospacing="0"/>
        <w:jc w:val="both"/>
        <w:textAlignment w:val="baseline"/>
        <w:rPr>
          <w:rStyle w:val="Heading1Char"/>
          <w:rFonts w:ascii="Segoe UI" w:eastAsia="Times New Roman" w:hAnsi="Segoe UI" w:cs="Segoe UI"/>
          <w:color w:val="000000"/>
          <w:sz w:val="18"/>
          <w:szCs w:val="18"/>
        </w:rPr>
      </w:pPr>
      <w:r w:rsidRPr="00075C7C">
        <w:rPr>
          <w:rFonts w:ascii="Arial" w:hAnsi="Arial" w:cs="Arial"/>
          <w:sz w:val="22"/>
          <w:szCs w:val="22"/>
        </w:rPr>
        <w:t>Chosen providers will</w:t>
      </w:r>
      <w:r w:rsidR="00075C7C" w:rsidRPr="00075C7C">
        <w:rPr>
          <w:rFonts w:ascii="Arial" w:hAnsi="Arial" w:cs="Arial"/>
          <w:sz w:val="22"/>
          <w:szCs w:val="22"/>
        </w:rPr>
        <w:t xml:space="preserve"> e</w:t>
      </w:r>
      <w:r w:rsidR="00623E1E" w:rsidRPr="00075C7C">
        <w:rPr>
          <w:rFonts w:ascii="Arial" w:hAnsi="Arial" w:cs="Arial"/>
          <w:sz w:val="22"/>
          <w:szCs w:val="22"/>
        </w:rPr>
        <w:t>nable children and young people to reach their full potential</w:t>
      </w:r>
      <w:r w:rsidR="00075C7C" w:rsidRPr="00075C7C">
        <w:rPr>
          <w:rFonts w:ascii="Arial" w:hAnsi="Arial" w:cs="Arial"/>
          <w:sz w:val="22"/>
          <w:szCs w:val="22"/>
        </w:rPr>
        <w:t>; p</w:t>
      </w:r>
      <w:r w:rsidR="00623E1E" w:rsidRPr="00075C7C">
        <w:rPr>
          <w:rFonts w:ascii="Arial" w:hAnsi="Arial" w:cs="Arial"/>
          <w:sz w:val="22"/>
          <w:szCs w:val="22"/>
        </w:rPr>
        <w:t>rovide bespoke education</w:t>
      </w:r>
      <w:r w:rsidR="00BD4B54" w:rsidRPr="00075C7C">
        <w:rPr>
          <w:rFonts w:ascii="Arial" w:hAnsi="Arial" w:cs="Arial"/>
          <w:sz w:val="22"/>
          <w:szCs w:val="22"/>
        </w:rPr>
        <w:t xml:space="preserve"> delivery personalised to children and young people’s needs</w:t>
      </w:r>
      <w:r w:rsidR="00075C7C" w:rsidRPr="00075C7C">
        <w:rPr>
          <w:rFonts w:ascii="Arial" w:hAnsi="Arial" w:cs="Arial"/>
          <w:sz w:val="22"/>
          <w:szCs w:val="22"/>
        </w:rPr>
        <w:t>; p</w:t>
      </w:r>
      <w:r w:rsidR="00126D8C" w:rsidRPr="00075C7C">
        <w:rPr>
          <w:rFonts w:ascii="Arial" w:hAnsi="Arial" w:cs="Arial"/>
          <w:sz w:val="22"/>
          <w:szCs w:val="22"/>
        </w:rPr>
        <w:t xml:space="preserve">rovide an environment that is safe, welcoming, conducive to learning and </w:t>
      </w:r>
      <w:r w:rsidR="00601CA6" w:rsidRPr="00075C7C">
        <w:rPr>
          <w:rFonts w:ascii="Arial" w:hAnsi="Arial" w:cs="Arial"/>
          <w:sz w:val="22"/>
          <w:szCs w:val="22"/>
        </w:rPr>
        <w:t>that creates a sense of belonging</w:t>
      </w:r>
      <w:r w:rsidR="00075C7C" w:rsidRPr="00075C7C">
        <w:rPr>
          <w:rFonts w:ascii="Arial" w:hAnsi="Arial" w:cs="Arial"/>
          <w:sz w:val="22"/>
          <w:szCs w:val="22"/>
        </w:rPr>
        <w:t>; s</w:t>
      </w:r>
      <w:r w:rsidRPr="00075C7C">
        <w:rPr>
          <w:rFonts w:ascii="Arial" w:hAnsi="Arial" w:cs="Arial"/>
          <w:sz w:val="22"/>
          <w:szCs w:val="22"/>
        </w:rPr>
        <w:t>upport children and young people to develop social networks</w:t>
      </w:r>
      <w:r w:rsidR="005F63C6" w:rsidRPr="00075C7C">
        <w:rPr>
          <w:rFonts w:ascii="Arial" w:hAnsi="Arial" w:cs="Arial"/>
          <w:sz w:val="22"/>
          <w:szCs w:val="22"/>
        </w:rPr>
        <w:t xml:space="preserve"> and </w:t>
      </w:r>
      <w:r w:rsidRPr="00075C7C">
        <w:rPr>
          <w:rFonts w:ascii="Arial" w:hAnsi="Arial" w:cs="Arial"/>
          <w:sz w:val="22"/>
          <w:szCs w:val="22"/>
        </w:rPr>
        <w:t>independence</w:t>
      </w:r>
      <w:r w:rsidR="005F63C6" w:rsidRPr="00075C7C">
        <w:rPr>
          <w:rFonts w:ascii="Arial" w:hAnsi="Arial" w:cs="Arial"/>
          <w:sz w:val="22"/>
          <w:szCs w:val="22"/>
        </w:rPr>
        <w:t>,</w:t>
      </w:r>
      <w:r w:rsidRPr="00075C7C">
        <w:rPr>
          <w:rFonts w:ascii="Arial" w:hAnsi="Arial" w:cs="Arial"/>
          <w:sz w:val="22"/>
          <w:szCs w:val="22"/>
        </w:rPr>
        <w:t xml:space="preserve"> </w:t>
      </w:r>
      <w:r w:rsidR="00BD4B54" w:rsidRPr="00075C7C">
        <w:rPr>
          <w:rFonts w:ascii="Arial" w:hAnsi="Arial" w:cs="Arial"/>
          <w:sz w:val="22"/>
          <w:szCs w:val="22"/>
        </w:rPr>
        <w:t>as well as</w:t>
      </w:r>
      <w:r w:rsidR="005F63C6" w:rsidRPr="00075C7C">
        <w:rPr>
          <w:rFonts w:ascii="Arial" w:hAnsi="Arial" w:cs="Arial"/>
          <w:sz w:val="22"/>
          <w:szCs w:val="22"/>
        </w:rPr>
        <w:t xml:space="preserve"> </w:t>
      </w:r>
      <w:r w:rsidRPr="00075C7C">
        <w:rPr>
          <w:rFonts w:ascii="Arial" w:hAnsi="Arial" w:cs="Arial"/>
          <w:sz w:val="22"/>
          <w:szCs w:val="22"/>
        </w:rPr>
        <w:t>prepare for adulthood</w:t>
      </w:r>
      <w:r w:rsidR="00075C7C" w:rsidRPr="00075C7C">
        <w:rPr>
          <w:rFonts w:ascii="Arial" w:hAnsi="Arial" w:cs="Arial"/>
          <w:sz w:val="22"/>
          <w:szCs w:val="22"/>
        </w:rPr>
        <w:t>; p</w:t>
      </w:r>
      <w:r w:rsidR="5F0459D6" w:rsidRPr="00075C7C">
        <w:rPr>
          <w:rFonts w:ascii="Arial" w:hAnsi="Arial" w:cs="Arial"/>
          <w:sz w:val="22"/>
          <w:szCs w:val="22"/>
        </w:rPr>
        <w:t>rovide opportunities to engage in meaningful work experience</w:t>
      </w:r>
      <w:r w:rsidR="00075C7C" w:rsidRPr="00075C7C">
        <w:rPr>
          <w:rFonts w:ascii="Arial" w:hAnsi="Arial" w:cs="Arial"/>
          <w:sz w:val="22"/>
          <w:szCs w:val="22"/>
        </w:rPr>
        <w:t>; m</w:t>
      </w:r>
      <w:r w:rsidR="008505E5" w:rsidRPr="00075C7C">
        <w:rPr>
          <w:rFonts w:ascii="Arial" w:hAnsi="Arial" w:cs="Arial"/>
          <w:sz w:val="22"/>
          <w:szCs w:val="22"/>
        </w:rPr>
        <w:t xml:space="preserve">eet all statutory duties as set out in </w:t>
      </w:r>
      <w:r w:rsidR="008505E5" w:rsidRPr="00075C7C">
        <w:rPr>
          <w:rFonts w:ascii="Arial" w:hAnsi="Arial" w:cs="Arial"/>
          <w:sz w:val="22"/>
          <w:szCs w:val="22"/>
        </w:rPr>
        <w:lastRenderedPageBreak/>
        <w:t>relevant legislation</w:t>
      </w:r>
      <w:r w:rsidR="00075C7C" w:rsidRPr="00075C7C">
        <w:rPr>
          <w:rFonts w:ascii="Arial" w:hAnsi="Arial" w:cs="Arial"/>
          <w:sz w:val="22"/>
          <w:szCs w:val="22"/>
        </w:rPr>
        <w:t>; e</w:t>
      </w:r>
      <w:r w:rsidRPr="00075C7C">
        <w:rPr>
          <w:rFonts w:ascii="Arial" w:hAnsi="Arial" w:cs="Arial"/>
          <w:sz w:val="22"/>
          <w:szCs w:val="22"/>
        </w:rPr>
        <w:t>nhance the quality of life of children and young people</w:t>
      </w:r>
      <w:r w:rsidR="00075C7C" w:rsidRPr="00075C7C">
        <w:rPr>
          <w:rFonts w:ascii="Arial" w:hAnsi="Arial" w:cs="Arial"/>
          <w:sz w:val="22"/>
          <w:szCs w:val="22"/>
        </w:rPr>
        <w:t>; b</w:t>
      </w:r>
      <w:r w:rsidR="003809C4" w:rsidRPr="00075C7C">
        <w:rPr>
          <w:rFonts w:ascii="Arial" w:hAnsi="Arial" w:cs="Arial"/>
          <w:sz w:val="22"/>
          <w:szCs w:val="22"/>
        </w:rPr>
        <w:t xml:space="preserve">e committed to a multi-agency approach </w:t>
      </w:r>
      <w:r w:rsidR="00550FDC" w:rsidRPr="00075C7C">
        <w:rPr>
          <w:rFonts w:ascii="Arial" w:hAnsi="Arial" w:cs="Arial"/>
          <w:sz w:val="22"/>
          <w:szCs w:val="22"/>
        </w:rPr>
        <w:t>to supporting children and young people</w:t>
      </w:r>
      <w:r w:rsidR="00075C7C" w:rsidRPr="00075C7C">
        <w:rPr>
          <w:rFonts w:ascii="Arial" w:hAnsi="Arial" w:cs="Arial"/>
          <w:sz w:val="22"/>
          <w:szCs w:val="22"/>
        </w:rPr>
        <w:t>; b</w:t>
      </w:r>
      <w:r w:rsidR="3C359CD2" w:rsidRPr="00075C7C">
        <w:rPr>
          <w:rFonts w:ascii="Arial" w:hAnsi="Arial" w:cs="Arial"/>
          <w:sz w:val="22"/>
          <w:szCs w:val="22"/>
        </w:rPr>
        <w:t>e located</w:t>
      </w:r>
      <w:r w:rsidR="5905B2C9" w:rsidRPr="00075C7C">
        <w:rPr>
          <w:rFonts w:ascii="Arial" w:hAnsi="Arial" w:cs="Arial"/>
          <w:sz w:val="22"/>
          <w:szCs w:val="22"/>
        </w:rPr>
        <w:t xml:space="preserve"> </w:t>
      </w:r>
      <w:r w:rsidR="058D11B6" w:rsidRPr="00075C7C">
        <w:rPr>
          <w:rFonts w:ascii="Arial" w:hAnsi="Arial" w:cs="Arial"/>
          <w:sz w:val="22"/>
          <w:szCs w:val="22"/>
        </w:rPr>
        <w:t>within the West Midlands regio</w:t>
      </w:r>
      <w:r w:rsidR="007E52C3" w:rsidRPr="00075C7C">
        <w:rPr>
          <w:rFonts w:ascii="Arial" w:hAnsi="Arial" w:cs="Arial"/>
          <w:sz w:val="22"/>
          <w:szCs w:val="22"/>
        </w:rPr>
        <w:t>n</w:t>
      </w:r>
      <w:r w:rsidR="00075C7C" w:rsidRPr="00075C7C">
        <w:rPr>
          <w:rFonts w:ascii="Arial" w:hAnsi="Arial" w:cs="Arial"/>
          <w:sz w:val="22"/>
          <w:szCs w:val="22"/>
        </w:rPr>
        <w:t xml:space="preserve"> and b</w:t>
      </w:r>
      <w:r w:rsidR="00124D37" w:rsidRPr="00075C7C">
        <w:rPr>
          <w:rFonts w:ascii="Arial" w:hAnsi="Arial" w:cs="Arial"/>
          <w:sz w:val="22"/>
          <w:szCs w:val="22"/>
        </w:rPr>
        <w:t>e conscious of public interest and committed to the financial sustainability of public finances</w:t>
      </w:r>
      <w:r w:rsidR="00075C7C">
        <w:rPr>
          <w:rFonts w:ascii="Arial" w:hAnsi="Arial" w:cs="Arial"/>
          <w:sz w:val="22"/>
          <w:szCs w:val="22"/>
        </w:rPr>
        <w:t>.</w:t>
      </w:r>
    </w:p>
    <w:p w14:paraId="56BE4235" w14:textId="77777777" w:rsidR="00833E68" w:rsidRDefault="00833E68" w:rsidP="00833E68">
      <w:pPr>
        <w:pStyle w:val="paragraph"/>
        <w:spacing w:before="0" w:beforeAutospacing="0" w:after="0" w:afterAutospacing="0"/>
        <w:jc w:val="both"/>
        <w:textAlignment w:val="baseline"/>
        <w:rPr>
          <w:rStyle w:val="Heading1Char"/>
          <w:rFonts w:ascii="Segoe UI" w:eastAsia="Times New Roman" w:hAnsi="Segoe UI" w:cs="Segoe UI"/>
          <w:color w:val="000000"/>
          <w:sz w:val="18"/>
          <w:szCs w:val="18"/>
        </w:rPr>
      </w:pPr>
    </w:p>
    <w:p w14:paraId="6785658A" w14:textId="77777777" w:rsidR="00833E68" w:rsidRPr="00833E68" w:rsidRDefault="00833E68" w:rsidP="00434F12">
      <w:pPr>
        <w:pStyle w:val="ListParagraph"/>
        <w:numPr>
          <w:ilvl w:val="0"/>
          <w:numId w:val="58"/>
        </w:numPr>
        <w:spacing w:after="0" w:line="240" w:lineRule="auto"/>
        <w:contextualSpacing w:val="0"/>
        <w:jc w:val="both"/>
        <w:textAlignment w:val="baseline"/>
        <w:rPr>
          <w:rStyle w:val="Heading1Char"/>
          <w:rFonts w:ascii="Segoe UI" w:eastAsia="Times New Roman" w:hAnsi="Segoe UI" w:cs="Segoe UI"/>
          <w:vanish/>
          <w:color w:val="000000"/>
          <w:kern w:val="0"/>
          <w:sz w:val="18"/>
          <w:szCs w:val="18"/>
          <w:lang w:eastAsia="en-GB"/>
          <w14:ligatures w14:val="none"/>
        </w:rPr>
      </w:pPr>
    </w:p>
    <w:p w14:paraId="1288CE29" w14:textId="77777777" w:rsidR="00833E68" w:rsidRPr="00833E68" w:rsidRDefault="00833E68" w:rsidP="00434F12">
      <w:pPr>
        <w:pStyle w:val="ListParagraph"/>
        <w:numPr>
          <w:ilvl w:val="0"/>
          <w:numId w:val="58"/>
        </w:numPr>
        <w:spacing w:after="0" w:line="240" w:lineRule="auto"/>
        <w:contextualSpacing w:val="0"/>
        <w:jc w:val="both"/>
        <w:textAlignment w:val="baseline"/>
        <w:rPr>
          <w:rStyle w:val="Heading1Char"/>
          <w:rFonts w:ascii="Segoe UI" w:eastAsia="Times New Roman" w:hAnsi="Segoe UI" w:cs="Segoe UI"/>
          <w:vanish/>
          <w:color w:val="000000"/>
          <w:kern w:val="0"/>
          <w:sz w:val="18"/>
          <w:szCs w:val="18"/>
          <w:lang w:eastAsia="en-GB"/>
          <w14:ligatures w14:val="none"/>
        </w:rPr>
      </w:pPr>
    </w:p>
    <w:p w14:paraId="7F2F6567" w14:textId="77777777" w:rsidR="00833E68" w:rsidRPr="00833E68" w:rsidRDefault="00833E68" w:rsidP="00434F12">
      <w:pPr>
        <w:pStyle w:val="ListParagraph"/>
        <w:numPr>
          <w:ilvl w:val="0"/>
          <w:numId w:val="58"/>
        </w:numPr>
        <w:spacing w:after="0" w:line="240" w:lineRule="auto"/>
        <w:contextualSpacing w:val="0"/>
        <w:jc w:val="both"/>
        <w:textAlignment w:val="baseline"/>
        <w:rPr>
          <w:rStyle w:val="Heading1Char"/>
          <w:rFonts w:ascii="Segoe UI" w:eastAsia="Times New Roman" w:hAnsi="Segoe UI" w:cs="Segoe UI"/>
          <w:vanish/>
          <w:color w:val="000000"/>
          <w:kern w:val="0"/>
          <w:sz w:val="18"/>
          <w:szCs w:val="18"/>
          <w:lang w:eastAsia="en-GB"/>
          <w14:ligatures w14:val="none"/>
        </w:rPr>
      </w:pPr>
    </w:p>
    <w:p w14:paraId="18D7F356" w14:textId="77777777" w:rsidR="00833E68" w:rsidRDefault="00833E68" w:rsidP="00434F12">
      <w:pPr>
        <w:pStyle w:val="paragraph"/>
        <w:numPr>
          <w:ilvl w:val="0"/>
          <w:numId w:val="58"/>
        </w:numPr>
        <w:spacing w:before="0" w:beforeAutospacing="0" w:after="0" w:afterAutospacing="0"/>
        <w:jc w:val="both"/>
        <w:textAlignment w:val="baseline"/>
        <w:rPr>
          <w:rStyle w:val="Heading1Char"/>
          <w:rFonts w:eastAsia="Times New Roman" w:cs="Segoe UI"/>
          <w:color w:val="153D63" w:themeColor="text2" w:themeTint="E6"/>
        </w:rPr>
      </w:pPr>
      <w:r w:rsidRPr="00833E68">
        <w:rPr>
          <w:rStyle w:val="Heading1Char"/>
          <w:rFonts w:eastAsia="Times New Roman" w:cs="Segoe UI"/>
          <w:color w:val="153D63" w:themeColor="text2" w:themeTint="E6"/>
        </w:rPr>
        <w:t>Requirement of Provision</w:t>
      </w:r>
    </w:p>
    <w:p w14:paraId="7E4F07A9" w14:textId="53CA742E" w:rsidR="00F71026" w:rsidRPr="00833E68" w:rsidRDefault="00F71026" w:rsidP="00434F12">
      <w:pPr>
        <w:pStyle w:val="paragraph"/>
        <w:numPr>
          <w:ilvl w:val="1"/>
          <w:numId w:val="58"/>
        </w:numPr>
        <w:spacing w:before="0" w:beforeAutospacing="0" w:after="0" w:afterAutospacing="0"/>
        <w:ind w:left="851" w:hanging="567"/>
        <w:jc w:val="both"/>
        <w:textAlignment w:val="baseline"/>
        <w:rPr>
          <w:rStyle w:val="tabchar"/>
          <w:rFonts w:asciiTheme="majorHAnsi" w:hAnsiTheme="majorHAnsi" w:cs="Segoe UI"/>
          <w:color w:val="153D63" w:themeColor="text2" w:themeTint="E6"/>
          <w:sz w:val="40"/>
          <w:szCs w:val="40"/>
        </w:rPr>
      </w:pPr>
      <w:r w:rsidRPr="00833E68">
        <w:rPr>
          <w:rStyle w:val="normaltextrun"/>
          <w:rFonts w:ascii="Arial" w:eastAsiaTheme="majorEastAsia" w:hAnsi="Arial" w:cs="Arial"/>
          <w:color w:val="000000" w:themeColor="text1"/>
          <w:sz w:val="22"/>
          <w:szCs w:val="22"/>
        </w:rPr>
        <w:t>Provision under this</w:t>
      </w:r>
      <w:r w:rsidR="00E32E64" w:rsidRPr="00833E68">
        <w:rPr>
          <w:rStyle w:val="normaltextrun"/>
          <w:rFonts w:ascii="Arial" w:eastAsiaTheme="majorEastAsia" w:hAnsi="Arial" w:cs="Arial"/>
          <w:color w:val="000000" w:themeColor="text1"/>
          <w:sz w:val="22"/>
          <w:szCs w:val="22"/>
        </w:rPr>
        <w:t xml:space="preserve"> ISEP</w:t>
      </w:r>
      <w:r w:rsidRPr="00833E68">
        <w:rPr>
          <w:rStyle w:val="normaltextrun"/>
          <w:rFonts w:ascii="Arial" w:eastAsiaTheme="majorEastAsia" w:hAnsi="Arial" w:cs="Arial"/>
          <w:color w:val="000000" w:themeColor="text1"/>
          <w:sz w:val="22"/>
          <w:szCs w:val="22"/>
        </w:rPr>
        <w:t xml:space="preserve"> Framework will be for children and young people with a range of special educational needs between the ages of 5-25</w:t>
      </w:r>
      <w:r w:rsidR="7D129C30" w:rsidRPr="00833E68">
        <w:rPr>
          <w:rStyle w:val="normaltextrun"/>
          <w:rFonts w:ascii="Arial" w:eastAsiaTheme="majorEastAsia" w:hAnsi="Arial" w:cs="Arial"/>
          <w:color w:val="000000" w:themeColor="text1"/>
          <w:sz w:val="22"/>
          <w:szCs w:val="22"/>
        </w:rPr>
        <w:t xml:space="preserve"> years</w:t>
      </w:r>
      <w:r w:rsidR="00AE34CC" w:rsidRPr="00833E68">
        <w:rPr>
          <w:rStyle w:val="normaltextrun"/>
          <w:rFonts w:ascii="Arial" w:eastAsiaTheme="majorEastAsia" w:hAnsi="Arial" w:cs="Arial"/>
          <w:color w:val="000000" w:themeColor="text1"/>
          <w:sz w:val="22"/>
          <w:szCs w:val="22"/>
        </w:rPr>
        <w:t xml:space="preserve"> with an EHCP</w:t>
      </w:r>
      <w:r w:rsidR="5639A144" w:rsidRPr="00833E68">
        <w:rPr>
          <w:rStyle w:val="normaltextrun"/>
          <w:rFonts w:ascii="Arial" w:eastAsiaTheme="majorEastAsia" w:hAnsi="Arial" w:cs="Arial"/>
          <w:color w:val="000000" w:themeColor="text1"/>
          <w:sz w:val="22"/>
          <w:szCs w:val="22"/>
        </w:rPr>
        <w:t xml:space="preserve">, </w:t>
      </w:r>
      <w:r w:rsidRPr="00833E68">
        <w:rPr>
          <w:rStyle w:val="normaltextrun"/>
          <w:rFonts w:ascii="Arial" w:eastAsiaTheme="majorEastAsia" w:hAnsi="Arial" w:cs="Arial"/>
          <w:color w:val="000000" w:themeColor="text1"/>
          <w:sz w:val="22"/>
          <w:szCs w:val="22"/>
        </w:rPr>
        <w:t>as set out in the SEND Code of Practice 2015. </w:t>
      </w:r>
      <w:r w:rsidRPr="00833E68">
        <w:rPr>
          <w:rStyle w:val="eop"/>
          <w:rFonts w:ascii="Arial" w:eastAsiaTheme="majorEastAsia" w:hAnsi="Arial" w:cs="Arial"/>
          <w:color w:val="000000" w:themeColor="text1"/>
          <w:sz w:val="22"/>
          <w:szCs w:val="22"/>
        </w:rPr>
        <w:t> </w:t>
      </w:r>
    </w:p>
    <w:p w14:paraId="6756F15B" w14:textId="77777777" w:rsidR="00F71026" w:rsidRDefault="00F71026" w:rsidP="00AB7626">
      <w:pPr>
        <w:pStyle w:val="paragraph"/>
        <w:spacing w:before="0" w:beforeAutospacing="0" w:after="0" w:afterAutospacing="0"/>
        <w:ind w:left="720" w:hanging="720"/>
        <w:jc w:val="both"/>
        <w:textAlignment w:val="baseline"/>
        <w:rPr>
          <w:rStyle w:val="tabchar"/>
          <w:rFonts w:ascii="Calibri" w:eastAsiaTheme="majorEastAsia" w:hAnsi="Calibri" w:cs="Calibri"/>
          <w:color w:val="000000"/>
          <w:sz w:val="22"/>
          <w:szCs w:val="22"/>
        </w:rPr>
      </w:pPr>
    </w:p>
    <w:p w14:paraId="410689FF" w14:textId="1C690837" w:rsidR="004333D3" w:rsidRDefault="006D1BE1" w:rsidP="04E051A6">
      <w:pPr>
        <w:pStyle w:val="paragraph"/>
        <w:spacing w:before="0" w:beforeAutospacing="0" w:after="0" w:afterAutospacing="0"/>
        <w:ind w:left="720" w:hanging="720"/>
        <w:jc w:val="both"/>
        <w:textAlignment w:val="baseline"/>
        <w:rPr>
          <w:rFonts w:ascii="Segoe UI" w:hAnsi="Segoe UI" w:cs="Segoe UI"/>
          <w:color w:val="000000"/>
          <w:sz w:val="18"/>
          <w:szCs w:val="18"/>
        </w:rPr>
      </w:pPr>
      <w:r w:rsidRPr="04E051A6">
        <w:rPr>
          <w:rStyle w:val="normaltextrun"/>
          <w:rFonts w:ascii="Arial" w:eastAsiaTheme="majorEastAsia" w:hAnsi="Arial" w:cs="Arial"/>
          <w:color w:val="000000" w:themeColor="text1"/>
          <w:sz w:val="22"/>
          <w:szCs w:val="22"/>
          <w:lang w:val="en-US"/>
        </w:rPr>
        <w:t>4.2</w:t>
      </w:r>
      <w:r>
        <w:tab/>
      </w:r>
      <w:r w:rsidR="004333D3" w:rsidRPr="04E051A6">
        <w:rPr>
          <w:rStyle w:val="normaltextrun"/>
          <w:rFonts w:ascii="Arial" w:eastAsiaTheme="majorEastAsia" w:hAnsi="Arial" w:cs="Arial"/>
          <w:color w:val="000000" w:themeColor="text1"/>
          <w:sz w:val="22"/>
          <w:szCs w:val="22"/>
          <w:lang w:val="en-US"/>
        </w:rPr>
        <w:t>This framework will be accessible to CWC’s S</w:t>
      </w:r>
      <w:r w:rsidR="0EF845DD" w:rsidRPr="04E051A6">
        <w:rPr>
          <w:rStyle w:val="normaltextrun"/>
          <w:rFonts w:ascii="Arial" w:eastAsiaTheme="majorEastAsia" w:hAnsi="Arial" w:cs="Arial"/>
          <w:color w:val="000000" w:themeColor="text1"/>
          <w:sz w:val="22"/>
          <w:szCs w:val="22"/>
          <w:lang w:val="en-US"/>
        </w:rPr>
        <w:t>ENSTART colleagues</w:t>
      </w:r>
      <w:r w:rsidR="004333D3" w:rsidRPr="04E051A6">
        <w:rPr>
          <w:rStyle w:val="normaltextrun"/>
          <w:rFonts w:ascii="Arial" w:eastAsiaTheme="majorEastAsia" w:hAnsi="Arial" w:cs="Arial"/>
          <w:color w:val="000000" w:themeColor="text1"/>
          <w:sz w:val="22"/>
          <w:szCs w:val="22"/>
          <w:lang w:val="en-US"/>
        </w:rPr>
        <w:t xml:space="preserve">, who are looking to place children and young people in an Independent Specialist Placement that meets their needs. This </w:t>
      </w:r>
      <w:r w:rsidR="7B5C0645" w:rsidRPr="04E051A6">
        <w:rPr>
          <w:rStyle w:val="normaltextrun"/>
          <w:rFonts w:ascii="Arial" w:eastAsiaTheme="majorEastAsia" w:hAnsi="Arial" w:cs="Arial"/>
          <w:color w:val="000000" w:themeColor="text1"/>
          <w:sz w:val="22"/>
          <w:szCs w:val="22"/>
          <w:lang w:val="en-US"/>
        </w:rPr>
        <w:t>t</w:t>
      </w:r>
      <w:r w:rsidR="004333D3" w:rsidRPr="04E051A6">
        <w:rPr>
          <w:rStyle w:val="normaltextrun"/>
          <w:rFonts w:ascii="Arial" w:eastAsiaTheme="majorEastAsia" w:hAnsi="Arial" w:cs="Arial"/>
          <w:color w:val="000000" w:themeColor="text1"/>
          <w:sz w:val="22"/>
          <w:szCs w:val="22"/>
          <w:lang w:val="en-US"/>
        </w:rPr>
        <w:t>eam will have the final responsibility for placement approval.</w:t>
      </w:r>
      <w:r w:rsidR="004333D3" w:rsidRPr="04E051A6">
        <w:rPr>
          <w:rStyle w:val="eop"/>
          <w:rFonts w:ascii="Arial" w:eastAsiaTheme="majorEastAsia" w:hAnsi="Arial" w:cs="Arial"/>
          <w:color w:val="000000" w:themeColor="text1"/>
          <w:sz w:val="22"/>
          <w:szCs w:val="22"/>
        </w:rPr>
        <w:t> </w:t>
      </w:r>
    </w:p>
    <w:p w14:paraId="32E8E01E" w14:textId="77777777" w:rsidR="004333D3" w:rsidRDefault="004333D3" w:rsidP="004333D3">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eastAsiaTheme="majorEastAsia" w:hAnsi="Arial" w:cs="Arial"/>
          <w:color w:val="000000"/>
          <w:sz w:val="22"/>
          <w:szCs w:val="22"/>
        </w:rPr>
        <w:t> </w:t>
      </w:r>
    </w:p>
    <w:p w14:paraId="7E100AD5" w14:textId="09A949A9" w:rsidR="005D54C6" w:rsidRDefault="0089262D" w:rsidP="03434FED">
      <w:pPr>
        <w:pStyle w:val="paragraph"/>
        <w:spacing w:before="0" w:beforeAutospacing="0" w:after="0" w:afterAutospacing="0"/>
        <w:ind w:left="720" w:hanging="720"/>
        <w:jc w:val="both"/>
        <w:textAlignment w:val="baseline"/>
        <w:rPr>
          <w:rStyle w:val="normaltextrun"/>
          <w:rFonts w:ascii="Arial" w:eastAsiaTheme="majorEastAsia" w:hAnsi="Arial" w:cs="Arial"/>
          <w:color w:val="000000"/>
          <w:sz w:val="22"/>
          <w:szCs w:val="22"/>
        </w:rPr>
      </w:pPr>
      <w:r w:rsidRPr="03434FED">
        <w:rPr>
          <w:rStyle w:val="normaltextrun"/>
          <w:rFonts w:ascii="Arial" w:eastAsiaTheme="majorEastAsia" w:hAnsi="Arial" w:cs="Arial"/>
          <w:color w:val="000000" w:themeColor="text1"/>
          <w:sz w:val="22"/>
          <w:szCs w:val="22"/>
        </w:rPr>
        <w:t>4</w:t>
      </w:r>
      <w:r w:rsidR="004333D3" w:rsidRPr="03434FED">
        <w:rPr>
          <w:rStyle w:val="normaltextrun"/>
          <w:rFonts w:ascii="Arial" w:eastAsiaTheme="majorEastAsia" w:hAnsi="Arial" w:cs="Arial"/>
          <w:color w:val="000000" w:themeColor="text1"/>
          <w:sz w:val="22"/>
          <w:szCs w:val="22"/>
        </w:rPr>
        <w:t>.</w:t>
      </w:r>
      <w:r w:rsidRPr="03434FED">
        <w:rPr>
          <w:rStyle w:val="normaltextrun"/>
          <w:rFonts w:ascii="Arial" w:eastAsiaTheme="majorEastAsia" w:hAnsi="Arial" w:cs="Arial"/>
          <w:color w:val="000000" w:themeColor="text1"/>
          <w:sz w:val="22"/>
          <w:szCs w:val="22"/>
        </w:rPr>
        <w:t>3</w:t>
      </w:r>
      <w:r>
        <w:tab/>
      </w:r>
      <w:r w:rsidR="006D1BE1" w:rsidRPr="03434FED">
        <w:rPr>
          <w:rStyle w:val="tabchar"/>
          <w:rFonts w:ascii="Arial" w:eastAsiaTheme="majorEastAsia" w:hAnsi="Arial" w:cs="Arial"/>
          <w:color w:val="000000" w:themeColor="text1"/>
          <w:sz w:val="22"/>
          <w:szCs w:val="22"/>
        </w:rPr>
        <w:t>All ISEPs accepted on to the framework</w:t>
      </w:r>
      <w:r w:rsidR="004333D3" w:rsidRPr="03434FED">
        <w:rPr>
          <w:rStyle w:val="normaltextrun"/>
          <w:rFonts w:ascii="Arial" w:eastAsiaTheme="majorEastAsia" w:hAnsi="Arial" w:cs="Arial"/>
          <w:color w:val="000000" w:themeColor="text1"/>
          <w:sz w:val="22"/>
          <w:szCs w:val="22"/>
        </w:rPr>
        <w:t xml:space="preserve"> must be registered with the Department for Education (DfE) and subsequently be inspected by Ofsted</w:t>
      </w:r>
      <w:r w:rsidR="002C2F2F" w:rsidRPr="03434FED">
        <w:rPr>
          <w:rStyle w:val="normaltextrun"/>
          <w:rFonts w:ascii="Arial" w:eastAsiaTheme="majorEastAsia" w:hAnsi="Arial" w:cs="Arial"/>
          <w:color w:val="000000" w:themeColor="text1"/>
          <w:sz w:val="22"/>
          <w:szCs w:val="22"/>
        </w:rPr>
        <w:t>. Alternatively</w:t>
      </w:r>
      <w:r w:rsidR="7D92AD08" w:rsidRPr="03434FED">
        <w:rPr>
          <w:rStyle w:val="normaltextrun"/>
          <w:rFonts w:ascii="Arial" w:eastAsiaTheme="majorEastAsia" w:hAnsi="Arial" w:cs="Arial"/>
          <w:color w:val="000000" w:themeColor="text1"/>
          <w:sz w:val="22"/>
          <w:szCs w:val="22"/>
        </w:rPr>
        <w:t>,</w:t>
      </w:r>
      <w:r w:rsidR="002C2F2F" w:rsidRPr="03434FED">
        <w:rPr>
          <w:rStyle w:val="normaltextrun"/>
          <w:rFonts w:ascii="Arial" w:eastAsiaTheme="majorEastAsia" w:hAnsi="Arial" w:cs="Arial"/>
          <w:color w:val="000000" w:themeColor="text1"/>
          <w:sz w:val="22"/>
          <w:szCs w:val="22"/>
        </w:rPr>
        <w:t xml:space="preserve"> the setting may be registered with</w:t>
      </w:r>
      <w:r w:rsidR="300F7973" w:rsidRPr="03434FED">
        <w:rPr>
          <w:rStyle w:val="normaltextrun"/>
          <w:rFonts w:ascii="Arial" w:eastAsiaTheme="majorEastAsia" w:hAnsi="Arial" w:cs="Arial"/>
          <w:color w:val="000000" w:themeColor="text1"/>
          <w:sz w:val="22"/>
          <w:szCs w:val="22"/>
        </w:rPr>
        <w:t xml:space="preserve"> the</w:t>
      </w:r>
      <w:r w:rsidR="002F5BB5" w:rsidRPr="03434FED">
        <w:rPr>
          <w:rStyle w:val="normaltextrun"/>
          <w:rFonts w:ascii="Arial" w:eastAsiaTheme="majorEastAsia" w:hAnsi="Arial" w:cs="Arial"/>
          <w:color w:val="000000" w:themeColor="text1"/>
          <w:sz w:val="22"/>
          <w:szCs w:val="22"/>
        </w:rPr>
        <w:t xml:space="preserve"> Independent School Association </w:t>
      </w:r>
      <w:r w:rsidR="002C2F2F" w:rsidRPr="03434FED">
        <w:rPr>
          <w:rStyle w:val="normaltextrun"/>
          <w:rFonts w:ascii="Arial" w:eastAsiaTheme="majorEastAsia" w:hAnsi="Arial" w:cs="Arial"/>
          <w:color w:val="000000" w:themeColor="text1"/>
          <w:sz w:val="22"/>
          <w:szCs w:val="22"/>
        </w:rPr>
        <w:t>a</w:t>
      </w:r>
      <w:r w:rsidR="00C42242" w:rsidRPr="03434FED">
        <w:rPr>
          <w:rStyle w:val="normaltextrun"/>
          <w:rFonts w:ascii="Arial" w:eastAsiaTheme="majorEastAsia" w:hAnsi="Arial" w:cs="Arial"/>
          <w:color w:val="000000" w:themeColor="text1"/>
          <w:sz w:val="22"/>
          <w:szCs w:val="22"/>
        </w:rPr>
        <w:t>nd subsequently be inspected by the Independent School Inspectorate</w:t>
      </w:r>
      <w:r w:rsidR="002C2F2F" w:rsidRPr="03434FED">
        <w:rPr>
          <w:rStyle w:val="normaltextrun"/>
          <w:rFonts w:ascii="Arial" w:eastAsiaTheme="majorEastAsia" w:hAnsi="Arial" w:cs="Arial"/>
          <w:color w:val="000000" w:themeColor="text1"/>
          <w:sz w:val="22"/>
          <w:szCs w:val="22"/>
        </w:rPr>
        <w:t xml:space="preserve"> (ISI)</w:t>
      </w:r>
      <w:r w:rsidR="403D29A4" w:rsidRPr="03434FED">
        <w:rPr>
          <w:rStyle w:val="normaltextrun"/>
          <w:rFonts w:ascii="Arial" w:eastAsiaTheme="majorEastAsia" w:hAnsi="Arial" w:cs="Arial"/>
          <w:color w:val="000000" w:themeColor="text1"/>
          <w:sz w:val="22"/>
          <w:szCs w:val="22"/>
        </w:rPr>
        <w:t xml:space="preserve"> and</w:t>
      </w:r>
      <w:r w:rsidR="004333D3" w:rsidRPr="03434FED">
        <w:rPr>
          <w:rStyle w:val="normaltextrun"/>
          <w:rFonts w:ascii="Arial" w:eastAsiaTheme="majorEastAsia" w:hAnsi="Arial" w:cs="Arial"/>
          <w:color w:val="000000" w:themeColor="text1"/>
          <w:sz w:val="22"/>
          <w:szCs w:val="22"/>
        </w:rPr>
        <w:t xml:space="preserve"> meet Independent School Standards (ISS). </w:t>
      </w:r>
      <w:r w:rsidR="52D4B3A5" w:rsidRPr="03434FED">
        <w:rPr>
          <w:rStyle w:val="normaltextrun"/>
          <w:rFonts w:ascii="Arial" w:eastAsiaTheme="majorEastAsia" w:hAnsi="Arial" w:cs="Arial"/>
          <w:color w:val="000000" w:themeColor="text1"/>
          <w:sz w:val="22"/>
          <w:szCs w:val="22"/>
        </w:rPr>
        <w:t>A</w:t>
      </w:r>
      <w:r w:rsidRPr="03434FED">
        <w:rPr>
          <w:rStyle w:val="normaltextrun"/>
          <w:rFonts w:ascii="Arial" w:eastAsiaTheme="majorEastAsia" w:hAnsi="Arial" w:cs="Arial"/>
          <w:color w:val="000000" w:themeColor="text1"/>
          <w:sz w:val="22"/>
          <w:szCs w:val="22"/>
        </w:rPr>
        <w:t>ll independent schools in the UK are required to meet the Independent School Standards Regulations. They</w:t>
      </w:r>
      <w:r w:rsidR="00124D37">
        <w:rPr>
          <w:rStyle w:val="normaltextrun"/>
          <w:rFonts w:ascii="Arial" w:eastAsiaTheme="majorEastAsia" w:hAnsi="Arial" w:cs="Arial"/>
          <w:color w:val="000000" w:themeColor="text1"/>
          <w:sz w:val="22"/>
          <w:szCs w:val="22"/>
        </w:rPr>
        <w:t xml:space="preserve"> a</w:t>
      </w:r>
      <w:r w:rsidRPr="03434FED">
        <w:rPr>
          <w:rStyle w:val="normaltextrun"/>
          <w:rFonts w:ascii="Arial" w:eastAsiaTheme="majorEastAsia" w:hAnsi="Arial" w:cs="Arial"/>
          <w:color w:val="000000" w:themeColor="text1"/>
          <w:sz w:val="22"/>
          <w:szCs w:val="22"/>
        </w:rPr>
        <w:t>re all inspected against these standards by the relevant authority, be it the ISI or Ofsted.</w:t>
      </w:r>
    </w:p>
    <w:p w14:paraId="1AD056C1" w14:textId="77777777" w:rsidR="005D54C6" w:rsidRDefault="005D54C6" w:rsidP="005D54C6">
      <w:pPr>
        <w:pStyle w:val="paragraph"/>
        <w:spacing w:before="0" w:beforeAutospacing="0" w:after="0" w:afterAutospacing="0"/>
        <w:ind w:left="720" w:hanging="720"/>
        <w:jc w:val="both"/>
        <w:textAlignment w:val="baseline"/>
        <w:rPr>
          <w:rFonts w:ascii="Segoe UI" w:hAnsi="Segoe UI" w:cs="Segoe UI"/>
          <w:color w:val="000000"/>
          <w:sz w:val="18"/>
          <w:szCs w:val="18"/>
        </w:rPr>
      </w:pPr>
    </w:p>
    <w:p w14:paraId="3B14892A" w14:textId="370192EE" w:rsidR="004F783F" w:rsidRDefault="005D54C6" w:rsidP="17CAEB68">
      <w:pPr>
        <w:pStyle w:val="paragraph"/>
        <w:spacing w:before="0" w:beforeAutospacing="0" w:after="0" w:afterAutospacing="0"/>
        <w:ind w:left="705" w:hanging="705"/>
        <w:jc w:val="both"/>
        <w:textAlignment w:val="baseline"/>
        <w:rPr>
          <w:rStyle w:val="normaltextrun"/>
          <w:rFonts w:ascii="Arial" w:eastAsiaTheme="majorEastAsia" w:hAnsi="Arial" w:cs="Arial"/>
          <w:color w:val="000000"/>
          <w:sz w:val="22"/>
          <w:szCs w:val="22"/>
        </w:rPr>
      </w:pPr>
      <w:r w:rsidRPr="17CAEB68">
        <w:rPr>
          <w:rFonts w:ascii="Arial" w:hAnsi="Arial" w:cs="Arial"/>
          <w:color w:val="000000" w:themeColor="text1"/>
          <w:sz w:val="22"/>
          <w:szCs w:val="22"/>
        </w:rPr>
        <w:t>4.4</w:t>
      </w:r>
      <w:r>
        <w:tab/>
      </w:r>
      <w:r w:rsidR="004F783F" w:rsidRPr="17CAEB68">
        <w:rPr>
          <w:rStyle w:val="normaltextrun"/>
          <w:rFonts w:ascii="Arial" w:eastAsiaTheme="majorEastAsia" w:hAnsi="Arial" w:cs="Arial"/>
          <w:color w:val="000000" w:themeColor="text1"/>
          <w:sz w:val="22"/>
          <w:szCs w:val="22"/>
        </w:rPr>
        <w:t>Children and young people receiving an education within an Independent Specialist Education Provision (ISEP) will have an Educational, Health and Care Plan</w:t>
      </w:r>
      <w:r w:rsidR="47B69445" w:rsidRPr="17CAEB68">
        <w:rPr>
          <w:rStyle w:val="normaltextrun"/>
          <w:rFonts w:ascii="Arial" w:eastAsiaTheme="majorEastAsia" w:hAnsi="Arial" w:cs="Arial"/>
          <w:color w:val="000000" w:themeColor="text1"/>
          <w:sz w:val="22"/>
          <w:szCs w:val="22"/>
        </w:rPr>
        <w:t xml:space="preserve"> (EHCP)</w:t>
      </w:r>
      <w:r w:rsidR="004F783F" w:rsidRPr="17CAEB68">
        <w:rPr>
          <w:rStyle w:val="normaltextrun"/>
          <w:rFonts w:ascii="Arial" w:eastAsiaTheme="majorEastAsia" w:hAnsi="Arial" w:cs="Arial"/>
          <w:color w:val="000000" w:themeColor="text1"/>
          <w:sz w:val="22"/>
          <w:szCs w:val="22"/>
        </w:rPr>
        <w:t xml:space="preserve">. As outlined within the plan, their </w:t>
      </w:r>
      <w:r w:rsidR="41B40BCC" w:rsidRPr="17CAEB68">
        <w:rPr>
          <w:rStyle w:val="normaltextrun"/>
          <w:rFonts w:ascii="Arial" w:eastAsiaTheme="majorEastAsia" w:hAnsi="Arial" w:cs="Arial"/>
          <w:color w:val="000000" w:themeColor="text1"/>
          <w:sz w:val="22"/>
          <w:szCs w:val="22"/>
        </w:rPr>
        <w:t>primary</w:t>
      </w:r>
      <w:r w:rsidR="004F783F" w:rsidRPr="17CAEB68">
        <w:rPr>
          <w:rStyle w:val="normaltextrun"/>
          <w:rFonts w:ascii="Arial" w:eastAsiaTheme="majorEastAsia" w:hAnsi="Arial" w:cs="Arial"/>
          <w:color w:val="000000" w:themeColor="text1"/>
          <w:sz w:val="22"/>
          <w:szCs w:val="22"/>
        </w:rPr>
        <w:t xml:space="preserve"> SEND need</w:t>
      </w:r>
      <w:r w:rsidR="1A0A2898" w:rsidRPr="17CAEB68">
        <w:rPr>
          <w:rStyle w:val="normaltextrun"/>
          <w:rFonts w:ascii="Arial" w:eastAsiaTheme="majorEastAsia" w:hAnsi="Arial" w:cs="Arial"/>
          <w:color w:val="000000" w:themeColor="text1"/>
          <w:sz w:val="22"/>
          <w:szCs w:val="22"/>
        </w:rPr>
        <w:t>s</w:t>
      </w:r>
      <w:r w:rsidR="004F783F" w:rsidRPr="17CAEB68">
        <w:rPr>
          <w:rStyle w:val="normaltextrun"/>
          <w:rFonts w:ascii="Arial" w:eastAsiaTheme="majorEastAsia" w:hAnsi="Arial" w:cs="Arial"/>
          <w:color w:val="000000" w:themeColor="text1"/>
          <w:sz w:val="22"/>
          <w:szCs w:val="22"/>
        </w:rPr>
        <w:t xml:space="preserve"> will fall into one or more of the following </w:t>
      </w:r>
      <w:r w:rsidR="130FFD7E" w:rsidRPr="17CAEB68">
        <w:rPr>
          <w:rStyle w:val="normaltextrun"/>
          <w:rFonts w:ascii="Arial" w:eastAsiaTheme="majorEastAsia" w:hAnsi="Arial" w:cs="Arial"/>
          <w:b/>
          <w:bCs/>
          <w:color w:val="000000" w:themeColor="text1"/>
          <w:sz w:val="22"/>
          <w:szCs w:val="22"/>
        </w:rPr>
        <w:t>SEND ca</w:t>
      </w:r>
      <w:r w:rsidR="004F783F" w:rsidRPr="17CAEB68">
        <w:rPr>
          <w:rStyle w:val="normaltextrun"/>
          <w:rFonts w:ascii="Arial" w:eastAsiaTheme="majorEastAsia" w:hAnsi="Arial" w:cs="Arial"/>
          <w:b/>
          <w:bCs/>
          <w:color w:val="000000" w:themeColor="text1"/>
          <w:sz w:val="22"/>
          <w:szCs w:val="22"/>
        </w:rPr>
        <w:t>tegories of need</w:t>
      </w:r>
      <w:r w:rsidR="004F783F" w:rsidRPr="17CAEB68">
        <w:rPr>
          <w:rStyle w:val="normaltextrun"/>
          <w:rFonts w:ascii="Arial" w:eastAsiaTheme="majorEastAsia" w:hAnsi="Arial" w:cs="Arial"/>
          <w:color w:val="000000" w:themeColor="text1"/>
          <w:sz w:val="22"/>
          <w:szCs w:val="22"/>
        </w:rPr>
        <w:t xml:space="preserve"> as set out in the SEND Code of Practice </w:t>
      </w:r>
      <w:r w:rsidR="00C44EF5" w:rsidRPr="17CAEB68">
        <w:rPr>
          <w:rStyle w:val="normaltextrun"/>
          <w:rFonts w:ascii="Arial" w:eastAsiaTheme="majorEastAsia" w:hAnsi="Arial" w:cs="Arial"/>
          <w:color w:val="000000" w:themeColor="text1"/>
          <w:sz w:val="22"/>
          <w:szCs w:val="22"/>
        </w:rPr>
        <w:t>(</w:t>
      </w:r>
      <w:r w:rsidR="004F783F" w:rsidRPr="17CAEB68">
        <w:rPr>
          <w:rStyle w:val="normaltextrun"/>
          <w:rFonts w:ascii="Arial" w:eastAsiaTheme="majorEastAsia" w:hAnsi="Arial" w:cs="Arial"/>
          <w:color w:val="000000" w:themeColor="text1"/>
          <w:sz w:val="22"/>
          <w:szCs w:val="22"/>
        </w:rPr>
        <w:t>2015</w:t>
      </w:r>
      <w:r w:rsidR="00C44EF5" w:rsidRPr="17CAEB68">
        <w:rPr>
          <w:rStyle w:val="normaltextrun"/>
          <w:rFonts w:ascii="Arial" w:eastAsiaTheme="majorEastAsia" w:hAnsi="Arial" w:cs="Arial"/>
          <w:color w:val="000000" w:themeColor="text1"/>
          <w:sz w:val="22"/>
          <w:szCs w:val="22"/>
        </w:rPr>
        <w:t>)</w:t>
      </w:r>
      <w:r w:rsidR="001272EF">
        <w:rPr>
          <w:rStyle w:val="normaltextrun"/>
          <w:rFonts w:ascii="Arial" w:eastAsiaTheme="majorEastAsia" w:hAnsi="Arial" w:cs="Arial"/>
          <w:color w:val="000000" w:themeColor="text1"/>
          <w:sz w:val="22"/>
          <w:szCs w:val="22"/>
        </w:rPr>
        <w:t>, but may have a comorbidity of one or more additional health conditions</w:t>
      </w:r>
      <w:r w:rsidR="004F783F" w:rsidRPr="17CAEB68">
        <w:rPr>
          <w:rStyle w:val="normaltextrun"/>
          <w:rFonts w:ascii="Arial" w:eastAsiaTheme="majorEastAsia" w:hAnsi="Arial" w:cs="Arial"/>
          <w:color w:val="000000" w:themeColor="text1"/>
          <w:sz w:val="22"/>
          <w:szCs w:val="22"/>
        </w:rPr>
        <w:t>: </w:t>
      </w:r>
    </w:p>
    <w:p w14:paraId="301CA0A0" w14:textId="77777777" w:rsidR="000F6AB7" w:rsidRDefault="000F6AB7" w:rsidP="004F783F">
      <w:pPr>
        <w:pStyle w:val="paragraph"/>
        <w:spacing w:before="0" w:beforeAutospacing="0" w:after="0" w:afterAutospacing="0"/>
        <w:ind w:left="705" w:hanging="705"/>
        <w:jc w:val="both"/>
        <w:textAlignment w:val="baseline"/>
        <w:rPr>
          <w:rStyle w:val="normaltextrun"/>
          <w:rFonts w:ascii="Arial" w:eastAsiaTheme="majorEastAsia" w:hAnsi="Arial" w:cs="Arial"/>
          <w:color w:val="000000"/>
          <w:sz w:val="22"/>
          <w:szCs w:val="22"/>
        </w:rPr>
      </w:pPr>
    </w:p>
    <w:p w14:paraId="33DC3C3D" w14:textId="3F64A054" w:rsidR="004F783F" w:rsidRPr="00F0227F" w:rsidRDefault="004F783F" w:rsidP="00F0227F">
      <w:pPr>
        <w:pStyle w:val="paragraph"/>
        <w:spacing w:before="0" w:beforeAutospacing="0" w:after="0" w:afterAutospacing="0"/>
        <w:ind w:left="709"/>
        <w:jc w:val="both"/>
        <w:textAlignment w:val="baseline"/>
        <w:rPr>
          <w:rFonts w:ascii="Arial" w:hAnsi="Arial" w:cs="Arial"/>
          <w:b/>
          <w:bCs/>
          <w:color w:val="0070C0"/>
          <w:sz w:val="22"/>
          <w:szCs w:val="22"/>
        </w:rPr>
      </w:pPr>
      <w:r w:rsidRPr="00F0227F">
        <w:rPr>
          <w:rFonts w:ascii="Arial" w:hAnsi="Arial" w:cs="Arial"/>
          <w:b/>
          <w:bCs/>
          <w:color w:val="0070C0"/>
          <w:sz w:val="22"/>
          <w:szCs w:val="22"/>
        </w:rPr>
        <w:t>Cognition and Learning</w:t>
      </w:r>
    </w:p>
    <w:p w14:paraId="564C9612" w14:textId="26DF68E3" w:rsidR="00F0227F" w:rsidRPr="00DF3269" w:rsidRDefault="00F0227F" w:rsidP="7D7BE2A5">
      <w:pPr>
        <w:spacing w:line="240" w:lineRule="auto"/>
        <w:ind w:left="709"/>
        <w:jc w:val="both"/>
        <w:rPr>
          <w:rFonts w:ascii="Arial" w:hAnsi="Arial" w:cs="Arial"/>
        </w:rPr>
      </w:pPr>
      <w:r w:rsidRPr="5FA9DDF2">
        <w:rPr>
          <w:rFonts w:ascii="Arial" w:hAnsi="Arial" w:cs="Arial"/>
        </w:rPr>
        <w:t xml:space="preserve">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and Down Syndrome </w:t>
      </w:r>
      <w:r w:rsidR="00FB31EA" w:rsidRPr="5FA9DDF2">
        <w:rPr>
          <w:rFonts w:ascii="Arial" w:hAnsi="Arial" w:cs="Arial"/>
        </w:rPr>
        <w:t>(</w:t>
      </w:r>
      <w:r w:rsidRPr="5FA9DDF2">
        <w:rPr>
          <w:rFonts w:ascii="Arial" w:hAnsi="Arial" w:cs="Arial"/>
        </w:rPr>
        <w:t xml:space="preserve">where children are likely to need support in all areas of the curriculum and </w:t>
      </w:r>
      <w:r w:rsidR="00FB31EA" w:rsidRPr="5FA9DDF2">
        <w:rPr>
          <w:rFonts w:ascii="Arial" w:hAnsi="Arial" w:cs="Arial"/>
        </w:rPr>
        <w:t xml:space="preserve">with </w:t>
      </w:r>
      <w:r w:rsidRPr="5FA9DDF2">
        <w:rPr>
          <w:rFonts w:ascii="Arial" w:hAnsi="Arial" w:cs="Arial"/>
        </w:rPr>
        <w:t>associated difficulties with mobility and communication</w:t>
      </w:r>
      <w:r w:rsidR="00FB31EA" w:rsidRPr="5FA9DDF2">
        <w:rPr>
          <w:rFonts w:ascii="Arial" w:hAnsi="Arial" w:cs="Arial"/>
        </w:rPr>
        <w:t>)</w:t>
      </w:r>
      <w:r w:rsidRPr="5FA9DDF2">
        <w:rPr>
          <w:rFonts w:ascii="Arial" w:hAnsi="Arial" w:cs="Arial"/>
        </w:rPr>
        <w:t xml:space="preserve"> through to profound and multiple learning difficulties (PMLD), </w:t>
      </w:r>
      <w:r w:rsidR="000634FE" w:rsidRPr="5FA9DDF2">
        <w:rPr>
          <w:rFonts w:ascii="Arial" w:hAnsi="Arial" w:cs="Arial"/>
        </w:rPr>
        <w:t>(</w:t>
      </w:r>
      <w:r w:rsidRPr="5FA9DDF2">
        <w:rPr>
          <w:rFonts w:ascii="Arial" w:hAnsi="Arial" w:cs="Arial"/>
        </w:rPr>
        <w:t>where children are likely to have severe and complex learning difficulties as well as a physical disability or sensory impairment</w:t>
      </w:r>
      <w:r w:rsidR="000634FE" w:rsidRPr="5FA9DDF2">
        <w:rPr>
          <w:rFonts w:ascii="Arial" w:hAnsi="Arial" w:cs="Arial"/>
        </w:rPr>
        <w:t>)</w:t>
      </w:r>
      <w:r w:rsidRPr="5FA9DDF2">
        <w:rPr>
          <w:rFonts w:ascii="Arial" w:hAnsi="Arial" w:cs="Arial"/>
        </w:rPr>
        <w:t>. </w:t>
      </w:r>
      <w:r w:rsidR="71072EC4" w:rsidRPr="5FA9DDF2">
        <w:rPr>
          <w:rFonts w:ascii="Arial" w:hAnsi="Arial" w:cs="Arial"/>
        </w:rPr>
        <w:t xml:space="preserve"> Children with cognition and learning needs are likely to have working memory related </w:t>
      </w:r>
      <w:r w:rsidR="3A94367C" w:rsidRPr="5FA9DDF2">
        <w:rPr>
          <w:rFonts w:ascii="Arial" w:hAnsi="Arial" w:cs="Arial"/>
        </w:rPr>
        <w:t>difficultie</w:t>
      </w:r>
      <w:r w:rsidR="71072EC4" w:rsidRPr="5FA9DDF2">
        <w:rPr>
          <w:rFonts w:ascii="Arial" w:hAnsi="Arial" w:cs="Arial"/>
        </w:rPr>
        <w:t xml:space="preserve">s and delays with processing information (processing speed). </w:t>
      </w:r>
      <w:r w:rsidRPr="5FA9DDF2">
        <w:rPr>
          <w:rFonts w:ascii="Arial" w:hAnsi="Arial" w:cs="Arial"/>
        </w:rPr>
        <w:t>Specific learning difficulties (</w:t>
      </w:r>
      <w:proofErr w:type="spellStart"/>
      <w:r w:rsidRPr="5FA9DDF2">
        <w:rPr>
          <w:rFonts w:ascii="Arial" w:hAnsi="Arial" w:cs="Arial"/>
        </w:rPr>
        <w:t>SpLD</w:t>
      </w:r>
      <w:proofErr w:type="spellEnd"/>
      <w:r w:rsidRPr="5FA9DDF2">
        <w:rPr>
          <w:rFonts w:ascii="Arial" w:hAnsi="Arial" w:cs="Arial"/>
        </w:rPr>
        <w:t>), affect one or more specific aspects of learning. This encompasses a range of conditions such as dyslexia, dyscalculia and dyspraxia.  </w:t>
      </w:r>
    </w:p>
    <w:p w14:paraId="363F63CA" w14:textId="77777777" w:rsidR="00F0227F" w:rsidRPr="000F6AB7" w:rsidRDefault="00F0227F" w:rsidP="000F6AB7">
      <w:pPr>
        <w:pStyle w:val="paragraph"/>
        <w:spacing w:before="0" w:beforeAutospacing="0" w:after="0" w:afterAutospacing="0"/>
        <w:jc w:val="both"/>
        <w:textAlignment w:val="baseline"/>
        <w:rPr>
          <w:rFonts w:ascii="Arial" w:hAnsi="Arial" w:cs="Arial"/>
          <w:b/>
          <w:bCs/>
          <w:color w:val="00B0F0"/>
          <w:sz w:val="22"/>
          <w:szCs w:val="22"/>
        </w:rPr>
      </w:pPr>
    </w:p>
    <w:p w14:paraId="36EF347E" w14:textId="77777777" w:rsidR="002602E8" w:rsidRDefault="004F783F" w:rsidP="00BA6A11">
      <w:pPr>
        <w:pStyle w:val="paragraph"/>
        <w:spacing w:before="0" w:beforeAutospacing="0" w:after="0" w:afterAutospacing="0"/>
        <w:ind w:left="709"/>
        <w:jc w:val="both"/>
        <w:textAlignment w:val="baseline"/>
        <w:rPr>
          <w:rFonts w:ascii="Arial" w:hAnsi="Arial" w:cs="Arial"/>
          <w:b/>
          <w:bCs/>
          <w:color w:val="0070C0"/>
          <w:sz w:val="22"/>
          <w:szCs w:val="22"/>
        </w:rPr>
      </w:pPr>
      <w:r w:rsidRPr="00F0227F">
        <w:rPr>
          <w:rFonts w:ascii="Arial" w:hAnsi="Arial" w:cs="Arial"/>
          <w:b/>
          <w:bCs/>
          <w:color w:val="0070C0"/>
          <w:sz w:val="22"/>
          <w:szCs w:val="22"/>
        </w:rPr>
        <w:t>Communication and Interaction (Including Autism)</w:t>
      </w:r>
    </w:p>
    <w:p w14:paraId="4E5FFAD7" w14:textId="1A93A72E" w:rsidR="00BA6A11" w:rsidRPr="00550FDC" w:rsidRDefault="002A6705" w:rsidP="00550FDC">
      <w:pPr>
        <w:spacing w:line="240" w:lineRule="auto"/>
        <w:ind w:left="709"/>
        <w:jc w:val="both"/>
        <w:rPr>
          <w:rFonts w:ascii="Arial" w:hAnsi="Arial" w:cs="Arial"/>
        </w:rPr>
      </w:pPr>
      <w:r w:rsidRPr="00AE6A2D">
        <w:rPr>
          <w:rFonts w:ascii="Arial" w:hAnsi="Arial" w:cs="Arial"/>
        </w:rPr>
        <w:t xml:space="preserve">Children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w:t>
      </w:r>
      <w:r w:rsidR="00440292" w:rsidRPr="00AE6A2D">
        <w:rPr>
          <w:rFonts w:ascii="Arial" w:hAnsi="Arial" w:cs="Arial"/>
        </w:rPr>
        <w:t>all</w:t>
      </w:r>
      <w:r w:rsidRPr="00AE6A2D">
        <w:rPr>
          <w:rFonts w:ascii="Arial" w:hAnsi="Arial" w:cs="Arial"/>
        </w:rPr>
        <w:t xml:space="preserve"> the different aspects of speech, language or social communication at different times of their lives. Children and young people with </w:t>
      </w:r>
      <w:r w:rsidR="00666826">
        <w:rPr>
          <w:rFonts w:ascii="Arial" w:hAnsi="Arial" w:cs="Arial"/>
        </w:rPr>
        <w:t>autism spectrum disorder</w:t>
      </w:r>
      <w:r w:rsidR="004B1080">
        <w:rPr>
          <w:rFonts w:ascii="Arial" w:hAnsi="Arial" w:cs="Arial"/>
        </w:rPr>
        <w:t xml:space="preserve"> (</w:t>
      </w:r>
      <w:r w:rsidRPr="00AE6A2D">
        <w:rPr>
          <w:rFonts w:ascii="Arial" w:hAnsi="Arial" w:cs="Arial"/>
        </w:rPr>
        <w:t>ASD</w:t>
      </w:r>
      <w:r w:rsidR="004B1080">
        <w:rPr>
          <w:rFonts w:ascii="Arial" w:hAnsi="Arial" w:cs="Arial"/>
        </w:rPr>
        <w:t>)</w:t>
      </w:r>
      <w:r w:rsidRPr="00AE6A2D">
        <w:rPr>
          <w:rFonts w:ascii="Arial" w:hAnsi="Arial" w:cs="Arial"/>
        </w:rPr>
        <w:t xml:space="preserve">, including Asperger’s Syndrome and Autism, are likely to have </w:t>
      </w:r>
      <w:proofErr w:type="gramStart"/>
      <w:r w:rsidRPr="00AE6A2D">
        <w:rPr>
          <w:rFonts w:ascii="Arial" w:hAnsi="Arial" w:cs="Arial"/>
        </w:rPr>
        <w:t xml:space="preserve">particular </w:t>
      </w:r>
      <w:r w:rsidRPr="00AE6A2D">
        <w:rPr>
          <w:rFonts w:ascii="Arial" w:hAnsi="Arial" w:cs="Arial"/>
        </w:rPr>
        <w:lastRenderedPageBreak/>
        <w:t>difficulties</w:t>
      </w:r>
      <w:proofErr w:type="gramEnd"/>
      <w:r w:rsidRPr="00AE6A2D">
        <w:rPr>
          <w:rFonts w:ascii="Arial" w:hAnsi="Arial" w:cs="Arial"/>
        </w:rPr>
        <w:t xml:space="preserve"> with social interaction. They may also experience difficulties with language, communication and imagination, which can impact on how they relate to others.  </w:t>
      </w:r>
    </w:p>
    <w:p w14:paraId="1A5F9D26" w14:textId="41CAF6EE" w:rsidR="002602E8" w:rsidRDefault="002602E8" w:rsidP="0364389D">
      <w:pPr>
        <w:pStyle w:val="paragraph"/>
        <w:spacing w:before="0" w:beforeAutospacing="0" w:after="0" w:afterAutospacing="0"/>
        <w:ind w:left="709"/>
        <w:jc w:val="both"/>
        <w:textAlignment w:val="baseline"/>
        <w:rPr>
          <w:rFonts w:ascii="Arial" w:hAnsi="Arial" w:cs="Arial"/>
          <w:b/>
          <w:bCs/>
          <w:color w:val="0070C0"/>
          <w:sz w:val="22"/>
          <w:szCs w:val="22"/>
        </w:rPr>
      </w:pPr>
      <w:r w:rsidRPr="0364389D">
        <w:rPr>
          <w:rFonts w:ascii="Arial" w:hAnsi="Arial" w:cs="Arial"/>
          <w:b/>
          <w:bCs/>
          <w:color w:val="0070C0"/>
          <w:sz w:val="22"/>
          <w:szCs w:val="22"/>
        </w:rPr>
        <w:t>Social</w:t>
      </w:r>
      <w:r w:rsidR="4E9E243E" w:rsidRPr="0364389D">
        <w:rPr>
          <w:rFonts w:ascii="Arial" w:hAnsi="Arial" w:cs="Arial"/>
          <w:b/>
          <w:bCs/>
          <w:color w:val="0070C0"/>
          <w:sz w:val="22"/>
          <w:szCs w:val="22"/>
        </w:rPr>
        <w:t>,</w:t>
      </w:r>
      <w:r w:rsidRPr="0364389D">
        <w:rPr>
          <w:rFonts w:ascii="Arial" w:hAnsi="Arial" w:cs="Arial"/>
          <w:b/>
          <w:bCs/>
          <w:color w:val="0070C0"/>
          <w:sz w:val="22"/>
          <w:szCs w:val="22"/>
        </w:rPr>
        <w:t xml:space="preserve"> Emotion</w:t>
      </w:r>
      <w:r w:rsidR="0257235A" w:rsidRPr="0364389D">
        <w:rPr>
          <w:rFonts w:ascii="Arial" w:hAnsi="Arial" w:cs="Arial"/>
          <w:b/>
          <w:bCs/>
          <w:color w:val="0070C0"/>
          <w:sz w:val="22"/>
          <w:szCs w:val="22"/>
        </w:rPr>
        <w:t>al</w:t>
      </w:r>
      <w:r w:rsidRPr="0364389D">
        <w:rPr>
          <w:rFonts w:ascii="Arial" w:hAnsi="Arial" w:cs="Arial"/>
          <w:b/>
          <w:bCs/>
          <w:color w:val="0070C0"/>
          <w:sz w:val="22"/>
          <w:szCs w:val="22"/>
        </w:rPr>
        <w:t xml:space="preserve"> Mental Health</w:t>
      </w:r>
    </w:p>
    <w:p w14:paraId="4D2ECD49" w14:textId="07E03C6D" w:rsidR="00681A30" w:rsidRDefault="00681A30" w:rsidP="00E31E1D">
      <w:pPr>
        <w:pStyle w:val="Default"/>
        <w:ind w:left="720"/>
        <w:jc w:val="both"/>
        <w:rPr>
          <w:sz w:val="22"/>
          <w:szCs w:val="22"/>
        </w:rPr>
      </w:pPr>
      <w:r w:rsidRPr="00FE1CA8">
        <w:rPr>
          <w:sz w:val="22"/>
          <w:szCs w:val="22"/>
        </w:rPr>
        <w:t>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 </w:t>
      </w:r>
      <w:r w:rsidR="00E31E1D">
        <w:rPr>
          <w:sz w:val="22"/>
          <w:szCs w:val="22"/>
        </w:rPr>
        <w:t>Education settings</w:t>
      </w:r>
      <w:r w:rsidRPr="00FE1CA8">
        <w:rPr>
          <w:sz w:val="22"/>
          <w:szCs w:val="22"/>
        </w:rPr>
        <w:t xml:space="preserve"> should have clear processes to support children and young people, including how they will manage the effect of any disruptive </w:t>
      </w:r>
      <w:proofErr w:type="gramStart"/>
      <w:r w:rsidRPr="00FE1CA8">
        <w:rPr>
          <w:sz w:val="22"/>
          <w:szCs w:val="22"/>
        </w:rPr>
        <w:t>behaviour</w:t>
      </w:r>
      <w:proofErr w:type="gramEnd"/>
      <w:r w:rsidRPr="00FE1CA8">
        <w:rPr>
          <w:sz w:val="22"/>
          <w:szCs w:val="22"/>
        </w:rPr>
        <w:t xml:space="preserve"> so it does not adversely affect other pupils.  </w:t>
      </w:r>
    </w:p>
    <w:p w14:paraId="6E28A4EB" w14:textId="77777777" w:rsidR="001A0786" w:rsidRPr="00F0227F" w:rsidRDefault="001A0786" w:rsidP="00BA6A11">
      <w:pPr>
        <w:pStyle w:val="paragraph"/>
        <w:spacing w:before="0" w:beforeAutospacing="0" w:after="0" w:afterAutospacing="0"/>
        <w:ind w:left="709"/>
        <w:jc w:val="both"/>
        <w:textAlignment w:val="baseline"/>
        <w:rPr>
          <w:rFonts w:ascii="Arial" w:hAnsi="Arial" w:cs="Arial"/>
          <w:b/>
          <w:bCs/>
          <w:color w:val="0070C0"/>
          <w:sz w:val="22"/>
          <w:szCs w:val="22"/>
        </w:rPr>
      </w:pPr>
    </w:p>
    <w:p w14:paraId="6683DFBC" w14:textId="7E6D7C38" w:rsidR="004F783F" w:rsidRDefault="002602E8" w:rsidP="39BCC7C3">
      <w:pPr>
        <w:pStyle w:val="paragraph"/>
        <w:spacing w:before="0" w:beforeAutospacing="0" w:after="0" w:afterAutospacing="0"/>
        <w:ind w:left="709"/>
        <w:jc w:val="both"/>
        <w:textAlignment w:val="baseline"/>
        <w:rPr>
          <w:rFonts w:ascii="Arial" w:hAnsi="Arial" w:cs="Arial"/>
          <w:b/>
          <w:bCs/>
          <w:color w:val="0070C0"/>
          <w:sz w:val="22"/>
          <w:szCs w:val="22"/>
        </w:rPr>
      </w:pPr>
      <w:r w:rsidRPr="39BCC7C3">
        <w:rPr>
          <w:rFonts w:ascii="Arial" w:hAnsi="Arial" w:cs="Arial"/>
          <w:b/>
          <w:bCs/>
          <w:color w:val="0070C0"/>
          <w:sz w:val="22"/>
          <w:szCs w:val="22"/>
        </w:rPr>
        <w:t>Physical and Sensory</w:t>
      </w:r>
    </w:p>
    <w:p w14:paraId="009D0D04" w14:textId="0843A302" w:rsidR="00EE209F" w:rsidRDefault="00EE209F" w:rsidP="04E051A6">
      <w:pPr>
        <w:spacing w:line="240" w:lineRule="auto"/>
        <w:ind w:left="709"/>
        <w:jc w:val="both"/>
        <w:rPr>
          <w:rFonts w:ascii="Arial" w:hAnsi="Arial" w:cs="Arial"/>
        </w:rPr>
      </w:pPr>
      <w:r w:rsidRPr="39BCC7C3">
        <w:rPr>
          <w:rFonts w:ascii="Arial" w:hAnsi="Arial" w:cs="Arial"/>
        </w:rPr>
        <w:t xml:space="preserve">Some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 and/or equipment to access their learning, or </w:t>
      </w:r>
      <w:proofErr w:type="spellStart"/>
      <w:r w:rsidRPr="39BCC7C3">
        <w:rPr>
          <w:rFonts w:ascii="Arial" w:hAnsi="Arial" w:cs="Arial"/>
        </w:rPr>
        <w:t>habilitation</w:t>
      </w:r>
      <w:proofErr w:type="spellEnd"/>
      <w:r w:rsidRPr="39BCC7C3">
        <w:rPr>
          <w:rFonts w:ascii="Arial" w:hAnsi="Arial" w:cs="Arial"/>
        </w:rPr>
        <w:t xml:space="preserve"> support. </w:t>
      </w:r>
      <w:r w:rsidR="066237F7" w:rsidRPr="39BCC7C3">
        <w:rPr>
          <w:rFonts w:ascii="Arial" w:hAnsi="Arial" w:cs="Arial"/>
        </w:rPr>
        <w:t xml:space="preserve">(some health needs will require a referral into the NHS for any </w:t>
      </w:r>
      <w:proofErr w:type="spellStart"/>
      <w:r w:rsidR="066237F7" w:rsidRPr="39BCC7C3">
        <w:rPr>
          <w:rFonts w:ascii="Arial" w:hAnsi="Arial" w:cs="Arial"/>
        </w:rPr>
        <w:t>specialsit</w:t>
      </w:r>
      <w:proofErr w:type="spellEnd"/>
      <w:r w:rsidR="066237F7" w:rsidRPr="39BCC7C3">
        <w:rPr>
          <w:rFonts w:ascii="Arial" w:hAnsi="Arial" w:cs="Arial"/>
        </w:rPr>
        <w:t xml:space="preserve"> equipment). </w:t>
      </w:r>
      <w:r w:rsidRPr="39BCC7C3">
        <w:rPr>
          <w:rFonts w:ascii="Arial" w:hAnsi="Arial" w:cs="Arial"/>
        </w:rPr>
        <w:t>Children and young people with an MSI have a combination of vision and hearing difficulties. Some children and young people with a physical disability (PD) require additional ongoing support and equipment to access all the opportunities available to their peers.</w:t>
      </w:r>
    </w:p>
    <w:p w14:paraId="62BF90DF" w14:textId="3EB376C2" w:rsidR="002C6CE0" w:rsidRPr="00307E57" w:rsidRDefault="335A5DAE" w:rsidP="5ADC0B91">
      <w:pPr>
        <w:spacing w:after="0" w:line="240" w:lineRule="auto"/>
        <w:ind w:left="709" w:hanging="709"/>
        <w:jc w:val="both"/>
        <w:textAlignment w:val="baseline"/>
        <w:rPr>
          <w:rFonts w:ascii="Arial" w:hAnsi="Arial" w:cs="Arial"/>
        </w:rPr>
      </w:pPr>
      <w:r w:rsidRPr="0364389D">
        <w:rPr>
          <w:rFonts w:ascii="Arial" w:hAnsi="Arial" w:cs="Arial"/>
        </w:rPr>
        <w:t>4.5</w:t>
      </w:r>
      <w:r w:rsidR="00307E57">
        <w:tab/>
      </w:r>
      <w:r w:rsidR="407AB63A" w:rsidRPr="0364389D">
        <w:rPr>
          <w:rFonts w:ascii="Arial" w:hAnsi="Arial" w:cs="Arial"/>
        </w:rPr>
        <w:t xml:space="preserve">Upon submitting bids for tender, </w:t>
      </w:r>
      <w:r w:rsidR="68642F3B" w:rsidRPr="0364389D">
        <w:rPr>
          <w:rFonts w:ascii="Arial" w:hAnsi="Arial" w:cs="Arial"/>
        </w:rPr>
        <w:t xml:space="preserve">providers will be </w:t>
      </w:r>
      <w:r w:rsidR="6E120110" w:rsidRPr="0364389D">
        <w:rPr>
          <w:rFonts w:ascii="Arial" w:hAnsi="Arial" w:cs="Arial"/>
        </w:rPr>
        <w:t xml:space="preserve">required </w:t>
      </w:r>
      <w:r w:rsidR="68642F3B" w:rsidRPr="0364389D">
        <w:rPr>
          <w:rFonts w:ascii="Arial" w:hAnsi="Arial" w:cs="Arial"/>
        </w:rPr>
        <w:t xml:space="preserve">to </w:t>
      </w:r>
      <w:r w:rsidR="4023D6C5" w:rsidRPr="0364389D">
        <w:rPr>
          <w:rFonts w:ascii="Arial" w:hAnsi="Arial" w:cs="Arial"/>
        </w:rPr>
        <w:t xml:space="preserve">list their </w:t>
      </w:r>
      <w:r w:rsidR="3900F35C" w:rsidRPr="0364389D">
        <w:rPr>
          <w:rFonts w:ascii="Arial" w:hAnsi="Arial" w:cs="Arial"/>
        </w:rPr>
        <w:t xml:space="preserve">specific </w:t>
      </w:r>
      <w:r w:rsidR="4023D6C5" w:rsidRPr="0364389D">
        <w:rPr>
          <w:rFonts w:ascii="Arial" w:hAnsi="Arial" w:cs="Arial"/>
        </w:rPr>
        <w:t xml:space="preserve">designation </w:t>
      </w:r>
      <w:r w:rsidR="3900F35C" w:rsidRPr="0364389D">
        <w:rPr>
          <w:rFonts w:ascii="Arial" w:hAnsi="Arial" w:cs="Arial"/>
        </w:rPr>
        <w:t xml:space="preserve">within the four </w:t>
      </w:r>
      <w:r w:rsidR="689CD352" w:rsidRPr="0364389D">
        <w:rPr>
          <w:rFonts w:ascii="Arial" w:hAnsi="Arial" w:cs="Arial"/>
          <w:b/>
          <w:bCs/>
        </w:rPr>
        <w:t>SEND</w:t>
      </w:r>
      <w:r w:rsidR="689CD352" w:rsidRPr="0364389D">
        <w:rPr>
          <w:rFonts w:ascii="Arial" w:hAnsi="Arial" w:cs="Arial"/>
        </w:rPr>
        <w:t xml:space="preserve"> </w:t>
      </w:r>
      <w:r w:rsidR="6D054F41" w:rsidRPr="0364389D">
        <w:rPr>
          <w:rFonts w:ascii="Arial" w:hAnsi="Arial" w:cs="Arial"/>
          <w:b/>
          <w:bCs/>
        </w:rPr>
        <w:t>categories</w:t>
      </w:r>
      <w:r w:rsidR="3900F35C" w:rsidRPr="0364389D">
        <w:rPr>
          <w:rFonts w:ascii="Arial" w:hAnsi="Arial" w:cs="Arial"/>
          <w:b/>
          <w:bCs/>
        </w:rPr>
        <w:t xml:space="preserve"> of need</w:t>
      </w:r>
      <w:r w:rsidR="3900F35C" w:rsidRPr="0364389D">
        <w:rPr>
          <w:rFonts w:ascii="Arial" w:hAnsi="Arial" w:cs="Arial"/>
        </w:rPr>
        <w:t>.</w:t>
      </w:r>
      <w:r w:rsidR="4BCF208A" w:rsidRPr="0364389D">
        <w:rPr>
          <w:rFonts w:ascii="Arial" w:hAnsi="Arial" w:cs="Arial"/>
        </w:rPr>
        <w:t xml:space="preserve"> </w:t>
      </w:r>
      <w:r w:rsidR="3900F35C" w:rsidRPr="0364389D">
        <w:rPr>
          <w:rFonts w:ascii="Arial" w:hAnsi="Arial" w:cs="Arial"/>
        </w:rPr>
        <w:t xml:space="preserve">This will </w:t>
      </w:r>
      <w:r w:rsidR="6734D4A3" w:rsidRPr="0364389D">
        <w:rPr>
          <w:rFonts w:ascii="Arial" w:hAnsi="Arial" w:cs="Arial"/>
        </w:rPr>
        <w:t>assist</w:t>
      </w:r>
      <w:r w:rsidR="3900F35C" w:rsidRPr="0364389D">
        <w:rPr>
          <w:rFonts w:ascii="Arial" w:hAnsi="Arial" w:cs="Arial"/>
        </w:rPr>
        <w:t xml:space="preserve"> commissioners to organise </w:t>
      </w:r>
      <w:r w:rsidR="430952B2" w:rsidRPr="0364389D">
        <w:rPr>
          <w:rFonts w:ascii="Arial" w:hAnsi="Arial" w:cs="Arial"/>
        </w:rPr>
        <w:t xml:space="preserve">providers on the framework into these areas, allowing operational colleagues to place children and young people efficiently and </w:t>
      </w:r>
      <w:r w:rsidR="3DC4C931" w:rsidRPr="0364389D">
        <w:rPr>
          <w:rFonts w:ascii="Arial" w:hAnsi="Arial" w:cs="Arial"/>
        </w:rPr>
        <w:t>appropriately.</w:t>
      </w:r>
    </w:p>
    <w:p w14:paraId="03236E86" w14:textId="3CD722AB" w:rsidR="7D7BE2A5" w:rsidRDefault="7D7BE2A5" w:rsidP="7D7BE2A5">
      <w:pPr>
        <w:pStyle w:val="paragraph"/>
        <w:spacing w:before="0" w:beforeAutospacing="0" w:after="0" w:afterAutospacing="0"/>
        <w:ind w:left="709" w:hanging="709"/>
        <w:jc w:val="both"/>
        <w:rPr>
          <w:rFonts w:ascii="Arial" w:hAnsi="Arial" w:cs="Arial"/>
          <w:sz w:val="22"/>
          <w:szCs w:val="22"/>
        </w:rPr>
      </w:pPr>
    </w:p>
    <w:p w14:paraId="1EB0E365" w14:textId="48B78AD7" w:rsidR="3D564DEE" w:rsidRDefault="0DD36A97" w:rsidP="335D4DF2">
      <w:pPr>
        <w:pStyle w:val="paragraph"/>
        <w:spacing w:before="0" w:beforeAutospacing="0" w:after="0" w:afterAutospacing="0"/>
        <w:ind w:left="709" w:hanging="709"/>
        <w:jc w:val="both"/>
        <w:rPr>
          <w:rFonts w:ascii="Arial" w:hAnsi="Arial" w:cs="Arial"/>
          <w:color w:val="FF0000"/>
          <w:sz w:val="22"/>
          <w:szCs w:val="22"/>
        </w:rPr>
      </w:pPr>
      <w:r w:rsidRPr="335D4DF2">
        <w:rPr>
          <w:rFonts w:ascii="Arial" w:hAnsi="Arial" w:cs="Arial"/>
          <w:sz w:val="22"/>
          <w:szCs w:val="22"/>
        </w:rPr>
        <w:t>4.</w:t>
      </w:r>
      <w:r w:rsidR="4BBCBB63" w:rsidRPr="335D4DF2">
        <w:rPr>
          <w:rFonts w:ascii="Arial" w:hAnsi="Arial" w:cs="Arial"/>
          <w:sz w:val="22"/>
          <w:szCs w:val="22"/>
        </w:rPr>
        <w:t>6</w:t>
      </w:r>
      <w:r>
        <w:tab/>
      </w:r>
      <w:r w:rsidR="6207AE2D" w:rsidRPr="00B12CF6">
        <w:rPr>
          <w:rFonts w:ascii="Arial" w:hAnsi="Arial" w:cs="Arial"/>
          <w:sz w:val="22"/>
          <w:szCs w:val="22"/>
        </w:rPr>
        <w:t xml:space="preserve">CWC’s ISEP Framework Pricing Matrix </w:t>
      </w:r>
      <w:r w:rsidR="381835F5" w:rsidRPr="00B12CF6">
        <w:rPr>
          <w:rFonts w:ascii="Arial" w:hAnsi="Arial" w:cs="Arial"/>
          <w:sz w:val="22"/>
          <w:szCs w:val="22"/>
        </w:rPr>
        <w:t xml:space="preserve">(see Appendix </w:t>
      </w:r>
      <w:r w:rsidR="00CB47FA" w:rsidRPr="00B12CF6">
        <w:rPr>
          <w:rFonts w:ascii="Arial" w:hAnsi="Arial" w:cs="Arial"/>
          <w:sz w:val="22"/>
          <w:szCs w:val="22"/>
        </w:rPr>
        <w:t>H)</w:t>
      </w:r>
      <w:r w:rsidR="1D9515B5" w:rsidRPr="00B12CF6">
        <w:rPr>
          <w:rFonts w:ascii="Arial" w:hAnsi="Arial" w:cs="Arial"/>
          <w:sz w:val="22"/>
          <w:szCs w:val="22"/>
        </w:rPr>
        <w:t xml:space="preserve"> reflects</w:t>
      </w:r>
      <w:r w:rsidR="381835F5" w:rsidRPr="00B12CF6">
        <w:rPr>
          <w:rFonts w:ascii="Arial" w:hAnsi="Arial" w:cs="Arial"/>
          <w:sz w:val="22"/>
          <w:szCs w:val="22"/>
        </w:rPr>
        <w:t xml:space="preserve"> the </w:t>
      </w:r>
      <w:r w:rsidR="1BFC9E31" w:rsidRPr="00B12CF6">
        <w:rPr>
          <w:rFonts w:ascii="Arial" w:hAnsi="Arial" w:cs="Arial"/>
          <w:sz w:val="22"/>
          <w:szCs w:val="22"/>
        </w:rPr>
        <w:t xml:space="preserve">capped banding </w:t>
      </w:r>
      <w:r w:rsidR="381835F5" w:rsidRPr="00B12CF6">
        <w:rPr>
          <w:rFonts w:ascii="Arial" w:hAnsi="Arial" w:cs="Arial"/>
          <w:sz w:val="22"/>
          <w:szCs w:val="22"/>
        </w:rPr>
        <w:t>payments that will be made based on a young person’s p</w:t>
      </w:r>
      <w:r w:rsidR="6A64DB97" w:rsidRPr="00B12CF6">
        <w:rPr>
          <w:rFonts w:ascii="Arial" w:hAnsi="Arial" w:cs="Arial"/>
          <w:sz w:val="22"/>
          <w:szCs w:val="22"/>
        </w:rPr>
        <w:t xml:space="preserve">rimary </w:t>
      </w:r>
      <w:r w:rsidR="1C70CB13" w:rsidRPr="00B12CF6">
        <w:rPr>
          <w:rFonts w:ascii="Arial" w:hAnsi="Arial" w:cs="Arial"/>
          <w:b/>
          <w:bCs/>
          <w:sz w:val="22"/>
          <w:szCs w:val="22"/>
        </w:rPr>
        <w:t xml:space="preserve">SEND </w:t>
      </w:r>
      <w:r w:rsidR="6A64DB97" w:rsidRPr="00B12CF6">
        <w:rPr>
          <w:rFonts w:ascii="Arial" w:hAnsi="Arial" w:cs="Arial"/>
          <w:b/>
          <w:bCs/>
          <w:sz w:val="22"/>
          <w:szCs w:val="22"/>
        </w:rPr>
        <w:t>category of need</w:t>
      </w:r>
      <w:r w:rsidR="6A64DB97" w:rsidRPr="00B12CF6">
        <w:rPr>
          <w:rFonts w:ascii="Arial" w:hAnsi="Arial" w:cs="Arial"/>
          <w:sz w:val="22"/>
          <w:szCs w:val="22"/>
        </w:rPr>
        <w:t>, as well as the</w:t>
      </w:r>
      <w:r w:rsidR="05307F82" w:rsidRPr="00B12CF6">
        <w:rPr>
          <w:rFonts w:ascii="Arial" w:hAnsi="Arial" w:cs="Arial"/>
          <w:sz w:val="22"/>
          <w:szCs w:val="22"/>
        </w:rPr>
        <w:t>ir</w:t>
      </w:r>
      <w:r w:rsidR="568470AE" w:rsidRPr="00B12CF6">
        <w:rPr>
          <w:rFonts w:ascii="Arial" w:hAnsi="Arial" w:cs="Arial"/>
          <w:sz w:val="22"/>
          <w:szCs w:val="22"/>
        </w:rPr>
        <w:t xml:space="preserve"> </w:t>
      </w:r>
      <w:r w:rsidR="568470AE" w:rsidRPr="00B12CF6">
        <w:rPr>
          <w:rFonts w:ascii="Arial" w:hAnsi="Arial" w:cs="Arial"/>
          <w:b/>
          <w:bCs/>
          <w:sz w:val="22"/>
          <w:szCs w:val="22"/>
        </w:rPr>
        <w:t>level of need</w:t>
      </w:r>
      <w:r w:rsidR="4CFFEAB6" w:rsidRPr="00B12CF6">
        <w:rPr>
          <w:rFonts w:ascii="Arial" w:hAnsi="Arial" w:cs="Arial"/>
          <w:sz w:val="22"/>
          <w:szCs w:val="22"/>
        </w:rPr>
        <w:t>.</w:t>
      </w:r>
    </w:p>
    <w:p w14:paraId="67C623B2" w14:textId="3970B2D6" w:rsidR="004333D3" w:rsidRPr="000F6AB7" w:rsidRDefault="004333D3" w:rsidP="00986FD5">
      <w:pPr>
        <w:pStyle w:val="paragraph"/>
        <w:spacing w:before="0" w:beforeAutospacing="0" w:after="0" w:afterAutospacing="0"/>
        <w:ind w:left="1134" w:hanging="720"/>
        <w:jc w:val="both"/>
        <w:textAlignment w:val="baseline"/>
        <w:rPr>
          <w:rFonts w:ascii="Segoe UI" w:hAnsi="Segoe UI" w:cs="Segoe UI"/>
          <w:b/>
          <w:bCs/>
          <w:color w:val="00B0F0"/>
          <w:sz w:val="18"/>
          <w:szCs w:val="18"/>
        </w:rPr>
      </w:pPr>
      <w:r w:rsidRPr="000F6AB7">
        <w:rPr>
          <w:rStyle w:val="tabchar"/>
          <w:rFonts w:ascii="Arial" w:eastAsiaTheme="majorEastAsia" w:hAnsi="Arial" w:cs="Arial"/>
          <w:b/>
          <w:bCs/>
          <w:color w:val="00B0F0"/>
          <w:sz w:val="22"/>
          <w:szCs w:val="22"/>
        </w:rPr>
        <w:tab/>
      </w:r>
      <w:r w:rsidRPr="000F6AB7">
        <w:rPr>
          <w:rStyle w:val="eop"/>
          <w:rFonts w:ascii="Arial" w:eastAsiaTheme="majorEastAsia" w:hAnsi="Arial" w:cs="Arial"/>
          <w:b/>
          <w:bCs/>
          <w:color w:val="00B0F0"/>
          <w:sz w:val="22"/>
          <w:szCs w:val="22"/>
        </w:rPr>
        <w:t> </w:t>
      </w:r>
    </w:p>
    <w:p w14:paraId="37544BAA" w14:textId="39B232B3" w:rsidR="004333D3" w:rsidRDefault="00FA4A88" w:rsidP="53C8702B">
      <w:pPr>
        <w:pStyle w:val="paragraph"/>
        <w:spacing w:before="0" w:beforeAutospacing="0" w:after="0" w:afterAutospacing="0"/>
        <w:ind w:left="720" w:hanging="720"/>
        <w:jc w:val="both"/>
        <w:textAlignment w:val="baseline"/>
        <w:rPr>
          <w:rStyle w:val="eop"/>
          <w:rFonts w:ascii="Arial" w:eastAsiaTheme="majorEastAsia" w:hAnsi="Arial" w:cs="Arial"/>
          <w:color w:val="000000" w:themeColor="text1"/>
          <w:sz w:val="22"/>
          <w:szCs w:val="22"/>
        </w:rPr>
      </w:pPr>
      <w:r w:rsidRPr="53C8702B">
        <w:rPr>
          <w:rStyle w:val="normaltextrun"/>
          <w:rFonts w:ascii="Arial" w:eastAsiaTheme="majorEastAsia" w:hAnsi="Arial" w:cs="Arial"/>
          <w:color w:val="000000" w:themeColor="text1"/>
          <w:sz w:val="22"/>
          <w:szCs w:val="22"/>
        </w:rPr>
        <w:t>4</w:t>
      </w:r>
      <w:r w:rsidR="004333D3" w:rsidRPr="53C8702B">
        <w:rPr>
          <w:rStyle w:val="normaltextrun"/>
          <w:rFonts w:ascii="Arial" w:eastAsiaTheme="majorEastAsia" w:hAnsi="Arial" w:cs="Arial"/>
          <w:color w:val="000000" w:themeColor="text1"/>
          <w:sz w:val="22"/>
          <w:szCs w:val="22"/>
        </w:rPr>
        <w:t>.</w:t>
      </w:r>
      <w:r w:rsidR="17AF52D1" w:rsidRPr="53C8702B">
        <w:rPr>
          <w:rStyle w:val="normaltextrun"/>
          <w:rFonts w:ascii="Arial" w:eastAsiaTheme="majorEastAsia" w:hAnsi="Arial" w:cs="Arial"/>
          <w:color w:val="000000" w:themeColor="text1"/>
          <w:sz w:val="22"/>
          <w:szCs w:val="22"/>
        </w:rPr>
        <w:t>7</w:t>
      </w:r>
      <w:r>
        <w:tab/>
      </w:r>
      <w:r w:rsidR="004333D3" w:rsidRPr="53C8702B">
        <w:rPr>
          <w:rStyle w:val="normaltextrun"/>
          <w:rFonts w:ascii="Arial" w:eastAsiaTheme="majorEastAsia" w:hAnsi="Arial" w:cs="Arial"/>
          <w:color w:val="000000" w:themeColor="text1"/>
          <w:sz w:val="22"/>
          <w:szCs w:val="22"/>
        </w:rPr>
        <w:t xml:space="preserve">This </w:t>
      </w:r>
      <w:r w:rsidR="00035D7B" w:rsidRPr="53C8702B">
        <w:rPr>
          <w:rStyle w:val="normaltextrun"/>
          <w:rFonts w:ascii="Arial" w:eastAsiaTheme="majorEastAsia" w:hAnsi="Arial" w:cs="Arial"/>
          <w:color w:val="000000" w:themeColor="text1"/>
          <w:sz w:val="22"/>
          <w:szCs w:val="22"/>
        </w:rPr>
        <w:t xml:space="preserve">framework </w:t>
      </w:r>
      <w:r w:rsidR="00462FDA" w:rsidRPr="53C8702B">
        <w:rPr>
          <w:rStyle w:val="normaltextrun"/>
          <w:rFonts w:ascii="Arial" w:eastAsiaTheme="majorEastAsia" w:hAnsi="Arial" w:cs="Arial"/>
          <w:color w:val="000000" w:themeColor="text1"/>
          <w:sz w:val="22"/>
          <w:szCs w:val="22"/>
        </w:rPr>
        <w:t xml:space="preserve">service specification </w:t>
      </w:r>
      <w:r w:rsidR="00FC6E77" w:rsidRPr="53C8702B">
        <w:rPr>
          <w:rStyle w:val="normaltextrun"/>
          <w:rFonts w:ascii="Arial" w:eastAsiaTheme="majorEastAsia" w:hAnsi="Arial" w:cs="Arial"/>
          <w:color w:val="000000" w:themeColor="text1"/>
          <w:sz w:val="22"/>
          <w:szCs w:val="22"/>
        </w:rPr>
        <w:t>has four separate Lots</w:t>
      </w:r>
      <w:r w:rsidR="004333D3" w:rsidRPr="53C8702B">
        <w:rPr>
          <w:rStyle w:val="normaltextrun"/>
          <w:rFonts w:ascii="Arial" w:eastAsiaTheme="majorEastAsia" w:hAnsi="Arial" w:cs="Arial"/>
          <w:color w:val="000000" w:themeColor="text1"/>
          <w:sz w:val="22"/>
          <w:szCs w:val="22"/>
        </w:rPr>
        <w:t>: </w:t>
      </w:r>
      <w:r w:rsidR="004333D3" w:rsidRPr="53C8702B">
        <w:rPr>
          <w:rStyle w:val="eop"/>
          <w:rFonts w:ascii="Arial" w:eastAsiaTheme="majorEastAsia" w:hAnsi="Arial" w:cs="Arial"/>
          <w:color w:val="000000" w:themeColor="text1"/>
          <w:sz w:val="22"/>
          <w:szCs w:val="22"/>
        </w:rPr>
        <w:t> </w:t>
      </w:r>
    </w:p>
    <w:p w14:paraId="6A4754D8" w14:textId="77777777" w:rsidR="00B21F8F" w:rsidRDefault="00B21F8F" w:rsidP="53C8702B">
      <w:pPr>
        <w:pStyle w:val="paragraph"/>
        <w:spacing w:before="0" w:beforeAutospacing="0" w:after="0" w:afterAutospacing="0"/>
        <w:ind w:left="720" w:hanging="720"/>
        <w:jc w:val="both"/>
        <w:textAlignment w:val="baseline"/>
        <w:rPr>
          <w:rStyle w:val="eop"/>
          <w:rFonts w:ascii="Arial" w:eastAsiaTheme="majorEastAsia" w:hAnsi="Arial" w:cs="Arial"/>
          <w:color w:val="000000" w:themeColor="text1"/>
          <w:sz w:val="22"/>
          <w:szCs w:val="22"/>
        </w:rPr>
      </w:pPr>
    </w:p>
    <w:p w14:paraId="2C188949" w14:textId="408AC64F" w:rsidR="00B21F8F" w:rsidRDefault="00B21F8F" w:rsidP="53C8702B">
      <w:pPr>
        <w:pStyle w:val="paragraph"/>
        <w:spacing w:before="0" w:beforeAutospacing="0" w:after="0" w:afterAutospacing="0"/>
        <w:ind w:left="720" w:hanging="720"/>
        <w:jc w:val="both"/>
        <w:textAlignment w:val="baseline"/>
        <w:rPr>
          <w:rStyle w:val="eop"/>
          <w:rFonts w:ascii="Arial" w:eastAsiaTheme="majorEastAsia" w:hAnsi="Arial" w:cs="Arial"/>
          <w:color w:val="000000"/>
          <w:sz w:val="22"/>
          <w:szCs w:val="22"/>
        </w:rPr>
      </w:pPr>
      <w:r w:rsidRPr="00B21F8F">
        <w:rPr>
          <w:rStyle w:val="eop"/>
          <w:rFonts w:ascii="Arial" w:eastAsiaTheme="majorEastAsia" w:hAnsi="Arial" w:cs="Arial"/>
          <w:color w:val="000000"/>
          <w:sz w:val="22"/>
          <w:szCs w:val="22"/>
        </w:rPr>
        <w:t>o</w:t>
      </w:r>
      <w:r w:rsidRPr="00B21F8F">
        <w:rPr>
          <w:rStyle w:val="eop"/>
          <w:rFonts w:ascii="Arial" w:eastAsiaTheme="majorEastAsia" w:hAnsi="Arial" w:cs="Arial"/>
          <w:color w:val="000000"/>
          <w:sz w:val="22"/>
          <w:szCs w:val="22"/>
        </w:rPr>
        <w:tab/>
      </w:r>
      <w:proofErr w:type="gramStart"/>
      <w:r w:rsidRPr="00B21F8F">
        <w:rPr>
          <w:rStyle w:val="eop"/>
          <w:rFonts w:ascii="Arial" w:eastAsiaTheme="majorEastAsia" w:hAnsi="Arial" w:cs="Arial"/>
          <w:color w:val="000000"/>
          <w:sz w:val="22"/>
          <w:szCs w:val="22"/>
        </w:rPr>
        <w:t>As</w:t>
      </w:r>
      <w:proofErr w:type="gramEnd"/>
      <w:r w:rsidRPr="00B21F8F">
        <w:rPr>
          <w:rStyle w:val="eop"/>
          <w:rFonts w:ascii="Arial" w:eastAsiaTheme="majorEastAsia" w:hAnsi="Arial" w:cs="Arial"/>
          <w:color w:val="000000"/>
          <w:sz w:val="22"/>
          <w:szCs w:val="22"/>
        </w:rPr>
        <w:t xml:space="preserve"> specified in 4.5, providers will be required to list their specific designations and placements will be made within this lot by following the relevant call-off procedure including ONLY providers who have listed the child or young person child or young person primary SEND need within their bid.</w:t>
      </w:r>
    </w:p>
    <w:p w14:paraId="12A99F7A" w14:textId="77777777" w:rsidR="0050621C" w:rsidRDefault="0050621C" w:rsidP="00986FD5">
      <w:pPr>
        <w:pStyle w:val="paragraph"/>
        <w:spacing w:before="0" w:beforeAutospacing="0" w:after="0" w:afterAutospacing="0"/>
        <w:ind w:left="720" w:hanging="720"/>
        <w:jc w:val="both"/>
        <w:textAlignment w:val="baseline"/>
        <w:rPr>
          <w:rStyle w:val="eop"/>
          <w:rFonts w:ascii="Arial" w:eastAsiaTheme="majorEastAsia" w:hAnsi="Arial" w:cs="Arial"/>
          <w:color w:val="000000"/>
          <w:sz w:val="22"/>
          <w:szCs w:val="22"/>
        </w:rPr>
      </w:pPr>
    </w:p>
    <w:p w14:paraId="35F8310C" w14:textId="77777777" w:rsidR="00B21F8F" w:rsidRPr="00B21F8F" w:rsidRDefault="0050621C" w:rsidP="00434F12">
      <w:pPr>
        <w:pStyle w:val="ListParagraph"/>
        <w:numPr>
          <w:ilvl w:val="0"/>
          <w:numId w:val="53"/>
        </w:numPr>
        <w:spacing w:after="0" w:line="240" w:lineRule="auto"/>
        <w:jc w:val="both"/>
        <w:textAlignment w:val="baseline"/>
        <w:rPr>
          <w:rStyle w:val="normaltextrun"/>
          <w:rFonts w:ascii="Arial" w:eastAsia="Times New Roman" w:hAnsi="Arial" w:cs="Arial"/>
          <w:kern w:val="0"/>
          <w:lang w:eastAsia="en-GB"/>
          <w14:ligatures w14:val="none"/>
        </w:rPr>
      </w:pPr>
      <w:r w:rsidRPr="00787268">
        <w:rPr>
          <w:rFonts w:ascii="Arial" w:eastAsia="Times New Roman" w:hAnsi="Arial" w:cs="Arial"/>
          <w:b/>
          <w:bCs/>
          <w:color w:val="0070C0"/>
          <w:kern w:val="0"/>
          <w:lang w:eastAsia="en-GB"/>
          <w14:ligatures w14:val="none"/>
        </w:rPr>
        <w:t>Lot</w:t>
      </w:r>
      <w:r w:rsidR="00AD3984" w:rsidRPr="00787268">
        <w:rPr>
          <w:rFonts w:ascii="Arial" w:eastAsia="Times New Roman" w:hAnsi="Arial" w:cs="Arial"/>
          <w:b/>
          <w:bCs/>
          <w:color w:val="0070C0"/>
          <w:kern w:val="0"/>
          <w:lang w:eastAsia="en-GB"/>
          <w14:ligatures w14:val="none"/>
        </w:rPr>
        <w:t xml:space="preserve"> 1</w:t>
      </w:r>
      <w:r w:rsidRPr="00787268">
        <w:rPr>
          <w:rFonts w:ascii="Arial" w:eastAsia="Times New Roman" w:hAnsi="Arial" w:cs="Arial"/>
          <w:b/>
          <w:bCs/>
          <w:color w:val="0070C0"/>
          <w:kern w:val="0"/>
          <w:lang w:eastAsia="en-GB"/>
          <w14:ligatures w14:val="none"/>
        </w:rPr>
        <w:t>:</w:t>
      </w:r>
      <w:r w:rsidRPr="00787268">
        <w:rPr>
          <w:rStyle w:val="normaltextrun"/>
          <w:rFonts w:ascii="Arial" w:hAnsi="Arial" w:cs="Arial"/>
          <w:b/>
          <w:bCs/>
          <w:color w:val="000000"/>
        </w:rPr>
        <w:t xml:space="preserve"> </w:t>
      </w:r>
      <w:r w:rsidRPr="00787268">
        <w:rPr>
          <w:rStyle w:val="normaltextrun"/>
          <w:rFonts w:ascii="Arial" w:hAnsi="Arial" w:cs="Arial"/>
          <w:b/>
          <w:bCs/>
          <w:color w:val="0070C0"/>
        </w:rPr>
        <w:t xml:space="preserve">Primary Phase Independent Specialist Placements - (ages 5-11, National Curriculum Years </w:t>
      </w:r>
      <w:r w:rsidRPr="0F4F6ABA">
        <w:rPr>
          <w:rStyle w:val="normaltextrun"/>
          <w:rFonts w:ascii="Arial" w:hAnsi="Arial" w:cs="Arial"/>
          <w:b/>
          <w:bCs/>
          <w:color w:val="0070C0"/>
        </w:rPr>
        <w:t>1</w:t>
      </w:r>
      <w:r w:rsidRPr="00787268">
        <w:rPr>
          <w:rStyle w:val="normaltextrun"/>
          <w:rFonts w:ascii="Arial" w:hAnsi="Arial" w:cs="Arial"/>
          <w:b/>
          <w:bCs/>
          <w:color w:val="0070C0"/>
        </w:rPr>
        <w:t>-</w:t>
      </w:r>
      <w:r w:rsidRPr="0F4F6ABA">
        <w:rPr>
          <w:rStyle w:val="normaltextrun"/>
          <w:rFonts w:ascii="Arial" w:hAnsi="Arial" w:cs="Arial"/>
          <w:b/>
          <w:bCs/>
          <w:color w:val="0070C0"/>
        </w:rPr>
        <w:t>6</w:t>
      </w:r>
      <w:r w:rsidR="4BE330EA" w:rsidRPr="0F4F6ABA">
        <w:rPr>
          <w:rStyle w:val="normaltextrun"/>
          <w:rFonts w:ascii="Arial" w:hAnsi="Arial" w:cs="Arial"/>
          <w:b/>
          <w:bCs/>
          <w:color w:val="0070C0"/>
        </w:rPr>
        <w:t xml:space="preserve"> – this could include reception year</w:t>
      </w:r>
      <w:r w:rsidRPr="0F4F6ABA">
        <w:rPr>
          <w:rStyle w:val="normaltextrun"/>
          <w:rFonts w:ascii="Arial" w:hAnsi="Arial" w:cs="Arial"/>
          <w:b/>
          <w:bCs/>
          <w:color w:val="0070C0"/>
        </w:rPr>
        <w:t>)</w:t>
      </w:r>
      <w:r w:rsidR="2B3DC635" w:rsidRPr="0F4F6ABA">
        <w:rPr>
          <w:rStyle w:val="normaltextrun"/>
          <w:rFonts w:ascii="Arial" w:hAnsi="Arial" w:cs="Arial"/>
          <w:b/>
          <w:bCs/>
          <w:color w:val="0070C0"/>
        </w:rPr>
        <w:t xml:space="preserve">  </w:t>
      </w:r>
    </w:p>
    <w:p w14:paraId="0B7691E0" w14:textId="77777777" w:rsidR="00B21F8F" w:rsidRPr="00B21F8F" w:rsidRDefault="00AD3984" w:rsidP="00434F12">
      <w:pPr>
        <w:pStyle w:val="ListParagraph"/>
        <w:numPr>
          <w:ilvl w:val="0"/>
          <w:numId w:val="53"/>
        </w:numPr>
        <w:spacing w:after="0" w:line="240" w:lineRule="auto"/>
        <w:jc w:val="both"/>
        <w:textAlignment w:val="baseline"/>
        <w:rPr>
          <w:rFonts w:ascii="Arial" w:eastAsia="Times New Roman" w:hAnsi="Arial" w:cs="Arial"/>
          <w:kern w:val="0"/>
          <w:lang w:eastAsia="en-GB"/>
          <w14:ligatures w14:val="none"/>
        </w:rPr>
      </w:pPr>
      <w:r w:rsidRPr="00B21F8F">
        <w:rPr>
          <w:rFonts w:ascii="Arial" w:eastAsia="Times New Roman" w:hAnsi="Arial" w:cs="Arial"/>
          <w:b/>
          <w:bCs/>
          <w:color w:val="0070C0"/>
          <w:kern w:val="0"/>
          <w:lang w:eastAsia="en-GB"/>
          <w14:ligatures w14:val="none"/>
        </w:rPr>
        <w:t xml:space="preserve">Lot 2: Secondary Phase Independent Specialist Placements - (ages 11-16, National Curriculum Years 7-11)  </w:t>
      </w:r>
    </w:p>
    <w:p w14:paraId="186929C2" w14:textId="77777777" w:rsidR="00B21F8F" w:rsidRPr="00B21F8F" w:rsidRDefault="00AD3984" w:rsidP="00434F12">
      <w:pPr>
        <w:pStyle w:val="ListParagraph"/>
        <w:numPr>
          <w:ilvl w:val="0"/>
          <w:numId w:val="53"/>
        </w:numPr>
        <w:spacing w:after="0" w:line="240" w:lineRule="auto"/>
        <w:jc w:val="both"/>
        <w:textAlignment w:val="baseline"/>
        <w:rPr>
          <w:rFonts w:ascii="Arial" w:eastAsia="Times New Roman" w:hAnsi="Arial" w:cs="Arial"/>
          <w:kern w:val="0"/>
          <w:lang w:eastAsia="en-GB"/>
          <w14:ligatures w14:val="none"/>
        </w:rPr>
      </w:pPr>
      <w:r w:rsidRPr="00B21F8F">
        <w:rPr>
          <w:rFonts w:ascii="Arial" w:eastAsia="Times New Roman" w:hAnsi="Arial" w:cs="Arial"/>
          <w:b/>
          <w:bCs/>
          <w:color w:val="0070C0"/>
          <w:kern w:val="0"/>
          <w:lang w:eastAsia="en-GB"/>
          <w14:ligatures w14:val="none"/>
        </w:rPr>
        <w:t>Lot 3: Post 16 Independent Specialist Placements</w:t>
      </w:r>
    </w:p>
    <w:p w14:paraId="508A7A40" w14:textId="248D2329" w:rsidR="00B21F8F" w:rsidRPr="00B21F8F" w:rsidRDefault="00AD3984" w:rsidP="00434F12">
      <w:pPr>
        <w:pStyle w:val="ListParagraph"/>
        <w:numPr>
          <w:ilvl w:val="0"/>
          <w:numId w:val="53"/>
        </w:numPr>
        <w:spacing w:after="0" w:line="240" w:lineRule="auto"/>
        <w:jc w:val="both"/>
        <w:textAlignment w:val="baseline"/>
        <w:rPr>
          <w:rFonts w:ascii="Arial" w:eastAsia="Times New Roman" w:hAnsi="Arial" w:cs="Arial"/>
          <w:kern w:val="0"/>
          <w:lang w:eastAsia="en-GB"/>
          <w14:ligatures w14:val="none"/>
        </w:rPr>
      </w:pPr>
      <w:r w:rsidRPr="00B21F8F">
        <w:rPr>
          <w:rFonts w:ascii="Arial" w:eastAsia="Times New Roman" w:hAnsi="Arial" w:cs="Arial"/>
          <w:b/>
          <w:bCs/>
          <w:color w:val="0070C0"/>
          <w:kern w:val="0"/>
          <w:lang w:eastAsia="en-GB"/>
          <w14:ligatures w14:val="none"/>
        </w:rPr>
        <w:t>Lot 4: Post 19 Independent Specialist Placements</w:t>
      </w:r>
    </w:p>
    <w:p w14:paraId="53AF2244" w14:textId="77777777" w:rsidR="00B21F8F" w:rsidRPr="00B21F8F" w:rsidRDefault="00B21F8F" w:rsidP="00B21F8F">
      <w:pPr>
        <w:pStyle w:val="ListParagraph"/>
        <w:spacing w:after="0" w:line="240" w:lineRule="auto"/>
        <w:jc w:val="both"/>
        <w:textAlignment w:val="baseline"/>
        <w:rPr>
          <w:rFonts w:ascii="Arial" w:eastAsia="Times New Roman" w:hAnsi="Arial" w:cs="Arial"/>
          <w:kern w:val="0"/>
          <w:lang w:eastAsia="en-GB"/>
          <w14:ligatures w14:val="none"/>
        </w:rPr>
      </w:pPr>
    </w:p>
    <w:p w14:paraId="41E831B2" w14:textId="209D7B28" w:rsidR="004333D3" w:rsidRDefault="004333D3" w:rsidP="00986FD5">
      <w:pPr>
        <w:pStyle w:val="paragraph"/>
        <w:spacing w:before="0" w:beforeAutospacing="0" w:after="0" w:afterAutospacing="0"/>
        <w:ind w:left="720"/>
        <w:jc w:val="both"/>
        <w:textAlignment w:val="baseline"/>
        <w:rPr>
          <w:rFonts w:ascii="Segoe UI" w:hAnsi="Segoe UI" w:cs="Segoe UI"/>
          <w:color w:val="000000"/>
          <w:sz w:val="18"/>
          <w:szCs w:val="18"/>
        </w:rPr>
      </w:pPr>
    </w:p>
    <w:p w14:paraId="0724BD71" w14:textId="68179FBF" w:rsidR="007001CC" w:rsidRDefault="00FA4A88" w:rsidP="00986FD5">
      <w:pPr>
        <w:spacing w:after="0" w:line="240" w:lineRule="auto"/>
        <w:ind w:left="720" w:hanging="720"/>
        <w:jc w:val="both"/>
        <w:textAlignment w:val="baseline"/>
        <w:rPr>
          <w:rFonts w:ascii="Arial" w:eastAsia="Times New Roman" w:hAnsi="Arial" w:cs="Arial"/>
          <w:kern w:val="0"/>
          <w:lang w:eastAsia="en-GB"/>
          <w14:ligatures w14:val="none"/>
        </w:rPr>
      </w:pPr>
      <w:r w:rsidRPr="004B3044">
        <w:rPr>
          <w:rFonts w:ascii="Arial" w:eastAsia="Times New Roman" w:hAnsi="Arial" w:cs="Arial"/>
          <w:kern w:val="0"/>
          <w:lang w:eastAsia="en-GB"/>
          <w14:ligatures w14:val="none"/>
        </w:rPr>
        <w:t>4.</w:t>
      </w:r>
      <w:r w:rsidR="3DE61AA8" w:rsidRPr="004B3044">
        <w:rPr>
          <w:rFonts w:ascii="Arial" w:eastAsia="Times New Roman" w:hAnsi="Arial" w:cs="Arial"/>
          <w:kern w:val="0"/>
          <w:lang w:eastAsia="en-GB"/>
          <w14:ligatures w14:val="none"/>
        </w:rPr>
        <w:t>8</w:t>
      </w:r>
      <w:r w:rsidRPr="004B3044">
        <w:rPr>
          <w:rFonts w:ascii="Calibri" w:eastAsia="Times New Roman" w:hAnsi="Calibri" w:cs="Calibri"/>
          <w:kern w:val="0"/>
          <w:lang w:eastAsia="en-GB"/>
          <w14:ligatures w14:val="none"/>
        </w:rPr>
        <w:tab/>
      </w:r>
      <w:r w:rsidRPr="004B3044">
        <w:rPr>
          <w:rFonts w:ascii="Arial" w:eastAsia="Times New Roman" w:hAnsi="Arial" w:cs="Arial"/>
          <w:kern w:val="0"/>
          <w:lang w:eastAsia="en-GB"/>
          <w14:ligatures w14:val="none"/>
        </w:rPr>
        <w:t>Please see the separate Lot 1</w:t>
      </w:r>
      <w:r w:rsidR="00C2385E">
        <w:rPr>
          <w:rFonts w:ascii="Arial" w:eastAsia="Times New Roman" w:hAnsi="Arial" w:cs="Arial"/>
          <w:kern w:val="0"/>
          <w:lang w:eastAsia="en-GB"/>
          <w14:ligatures w14:val="none"/>
        </w:rPr>
        <w:t>,</w:t>
      </w:r>
      <w:r w:rsidRPr="004B3044">
        <w:rPr>
          <w:rFonts w:ascii="Arial" w:eastAsia="Times New Roman" w:hAnsi="Arial" w:cs="Arial"/>
          <w:kern w:val="0"/>
          <w:lang w:eastAsia="en-GB"/>
          <w14:ligatures w14:val="none"/>
        </w:rPr>
        <w:t xml:space="preserve"> Lot 2</w:t>
      </w:r>
      <w:r w:rsidR="00C2385E">
        <w:rPr>
          <w:rFonts w:ascii="Arial" w:eastAsia="Times New Roman" w:hAnsi="Arial" w:cs="Arial"/>
          <w:kern w:val="0"/>
          <w:lang w:eastAsia="en-GB"/>
          <w14:ligatures w14:val="none"/>
        </w:rPr>
        <w:t>, Lot 3 and Lot 4 guidance</w:t>
      </w:r>
      <w:r w:rsidRPr="004B3044">
        <w:rPr>
          <w:rFonts w:ascii="Arial" w:eastAsia="Times New Roman" w:hAnsi="Arial" w:cs="Arial"/>
          <w:kern w:val="0"/>
          <w:lang w:eastAsia="en-GB"/>
          <w14:ligatures w14:val="none"/>
        </w:rPr>
        <w:t xml:space="preserve"> </w:t>
      </w:r>
      <w:r>
        <w:rPr>
          <w:rFonts w:ascii="Arial" w:eastAsia="Times New Roman" w:hAnsi="Arial" w:cs="Arial"/>
          <w:kern w:val="0"/>
          <w:lang w:eastAsia="en-GB"/>
          <w14:ligatures w14:val="none"/>
        </w:rPr>
        <w:t xml:space="preserve">for </w:t>
      </w:r>
      <w:r w:rsidR="007001CC">
        <w:rPr>
          <w:rFonts w:ascii="Arial" w:eastAsia="Times New Roman" w:hAnsi="Arial" w:cs="Arial"/>
          <w:kern w:val="0"/>
          <w:lang w:eastAsia="en-GB"/>
          <w14:ligatures w14:val="none"/>
        </w:rPr>
        <w:t xml:space="preserve">further </w:t>
      </w:r>
      <w:r>
        <w:rPr>
          <w:rFonts w:ascii="Arial" w:eastAsia="Times New Roman" w:hAnsi="Arial" w:cs="Arial"/>
          <w:kern w:val="0"/>
          <w:lang w:eastAsia="en-GB"/>
          <w14:ligatures w14:val="none"/>
        </w:rPr>
        <w:t>detail</w:t>
      </w:r>
      <w:r w:rsidR="007001CC">
        <w:rPr>
          <w:rFonts w:ascii="Arial" w:eastAsia="Times New Roman" w:hAnsi="Arial" w:cs="Arial"/>
          <w:kern w:val="0"/>
          <w:lang w:eastAsia="en-GB"/>
          <w14:ligatures w14:val="none"/>
        </w:rPr>
        <w:t xml:space="preserve">s </w:t>
      </w:r>
      <w:r>
        <w:rPr>
          <w:rFonts w:ascii="Arial" w:eastAsia="Times New Roman" w:hAnsi="Arial" w:cs="Arial"/>
          <w:kern w:val="0"/>
          <w:lang w:eastAsia="en-GB"/>
          <w14:ligatures w14:val="none"/>
        </w:rPr>
        <w:t xml:space="preserve">regarding </w:t>
      </w:r>
      <w:r w:rsidR="002D5D25">
        <w:rPr>
          <w:rFonts w:ascii="Arial" w:eastAsia="Times New Roman" w:hAnsi="Arial" w:cs="Arial"/>
          <w:kern w:val="0"/>
          <w:lang w:eastAsia="en-GB"/>
          <w14:ligatures w14:val="none"/>
        </w:rPr>
        <w:t>certain Lot specifications</w:t>
      </w:r>
      <w:r w:rsidR="007001CC">
        <w:rPr>
          <w:rFonts w:ascii="Arial" w:eastAsia="Times New Roman" w:hAnsi="Arial" w:cs="Arial"/>
          <w:kern w:val="0"/>
          <w:lang w:eastAsia="en-GB"/>
          <w14:ligatures w14:val="none"/>
        </w:rPr>
        <w:t>.</w:t>
      </w:r>
    </w:p>
    <w:p w14:paraId="6A3C3E76" w14:textId="52A7B703" w:rsidR="00FA4A88" w:rsidRPr="004B3044" w:rsidRDefault="00FA4A88" w:rsidP="00986FD5">
      <w:pPr>
        <w:spacing w:after="0" w:line="240" w:lineRule="auto"/>
        <w:ind w:left="720" w:hanging="720"/>
        <w:jc w:val="both"/>
        <w:textAlignment w:val="baseline"/>
        <w:rPr>
          <w:rFonts w:ascii="Segoe UI" w:eastAsia="Times New Roman" w:hAnsi="Segoe UI" w:cs="Segoe UI"/>
          <w:kern w:val="0"/>
          <w:sz w:val="18"/>
          <w:szCs w:val="18"/>
          <w:lang w:eastAsia="en-GB"/>
          <w14:ligatures w14:val="none"/>
        </w:rPr>
      </w:pPr>
      <w:r w:rsidRPr="004B3044">
        <w:rPr>
          <w:rFonts w:ascii="Arial" w:eastAsia="Times New Roman" w:hAnsi="Arial" w:cs="Arial"/>
          <w:kern w:val="0"/>
          <w:lang w:eastAsia="en-GB"/>
          <w14:ligatures w14:val="none"/>
        </w:rPr>
        <w:t> </w:t>
      </w:r>
    </w:p>
    <w:p w14:paraId="24352C88" w14:textId="120901EB" w:rsidR="00FA4A88" w:rsidRDefault="00FA4A88" w:rsidP="00986FD5">
      <w:pPr>
        <w:spacing w:after="0" w:line="240" w:lineRule="auto"/>
        <w:ind w:left="709" w:hanging="709"/>
        <w:jc w:val="both"/>
        <w:textAlignment w:val="baseline"/>
        <w:rPr>
          <w:rFonts w:ascii="Arial" w:eastAsia="Times New Roman" w:hAnsi="Arial" w:cs="Arial"/>
          <w:color w:val="FF0000"/>
          <w:lang w:eastAsia="en-GB"/>
        </w:rPr>
      </w:pPr>
      <w:r w:rsidRPr="004B3044">
        <w:rPr>
          <w:rFonts w:ascii="Arial" w:eastAsia="Times New Roman" w:hAnsi="Arial" w:cs="Arial"/>
          <w:kern w:val="0"/>
          <w:lang w:eastAsia="en-GB"/>
          <w14:ligatures w14:val="none"/>
        </w:rPr>
        <w:lastRenderedPageBreak/>
        <w:t>4.</w:t>
      </w:r>
      <w:r w:rsidR="5A416193" w:rsidRPr="004B3044">
        <w:rPr>
          <w:rFonts w:ascii="Arial" w:eastAsia="Times New Roman" w:hAnsi="Arial" w:cs="Arial"/>
          <w:kern w:val="0"/>
          <w:lang w:eastAsia="en-GB"/>
          <w14:ligatures w14:val="none"/>
        </w:rPr>
        <w:t>9</w:t>
      </w:r>
      <w:r w:rsidRPr="004B3044">
        <w:rPr>
          <w:rFonts w:ascii="Calibri" w:eastAsia="Times New Roman" w:hAnsi="Calibri" w:cs="Calibri"/>
          <w:kern w:val="0"/>
          <w:lang w:eastAsia="en-GB"/>
          <w14:ligatures w14:val="none"/>
        </w:rPr>
        <w:tab/>
      </w:r>
      <w:r w:rsidRPr="004B3044">
        <w:rPr>
          <w:rFonts w:ascii="Arial" w:eastAsia="Times New Roman" w:hAnsi="Arial" w:cs="Arial"/>
          <w:kern w:val="0"/>
          <w:lang w:eastAsia="en-GB"/>
          <w14:ligatures w14:val="none"/>
        </w:rPr>
        <w:t xml:space="preserve">The </w:t>
      </w:r>
      <w:r>
        <w:rPr>
          <w:rFonts w:ascii="Arial" w:eastAsia="Times New Roman" w:hAnsi="Arial" w:cs="Arial"/>
          <w:kern w:val="0"/>
          <w:lang w:eastAsia="en-GB"/>
          <w14:ligatures w14:val="none"/>
        </w:rPr>
        <w:t>Framework</w:t>
      </w:r>
      <w:r w:rsidRPr="004B3044">
        <w:rPr>
          <w:rFonts w:ascii="Arial" w:eastAsia="Times New Roman" w:hAnsi="Arial" w:cs="Arial"/>
          <w:kern w:val="0"/>
          <w:lang w:eastAsia="en-GB"/>
          <w14:ligatures w14:val="none"/>
        </w:rPr>
        <w:t xml:space="preserve"> will be</w:t>
      </w:r>
      <w:r w:rsidR="002B28C9">
        <w:rPr>
          <w:rFonts w:ascii="Arial" w:eastAsia="Times New Roman" w:hAnsi="Arial" w:cs="Arial"/>
          <w:kern w:val="0"/>
          <w:lang w:eastAsia="en-GB"/>
          <w14:ligatures w14:val="none"/>
        </w:rPr>
        <w:t xml:space="preserve"> contracted</w:t>
      </w:r>
      <w:r w:rsidRPr="004B3044">
        <w:rPr>
          <w:rFonts w:ascii="Arial" w:eastAsia="Times New Roman" w:hAnsi="Arial" w:cs="Arial"/>
          <w:kern w:val="0"/>
          <w:lang w:eastAsia="en-GB"/>
          <w14:ligatures w14:val="none"/>
        </w:rPr>
        <w:t xml:space="preserve"> for </w:t>
      </w:r>
      <w:r w:rsidR="002B28C9" w:rsidRPr="004B3044">
        <w:rPr>
          <w:rFonts w:ascii="Arial" w:eastAsia="Times New Roman" w:hAnsi="Arial" w:cs="Arial"/>
          <w:kern w:val="0"/>
          <w:lang w:eastAsia="en-GB"/>
          <w14:ligatures w14:val="none"/>
        </w:rPr>
        <w:t>five</w:t>
      </w:r>
      <w:r w:rsidRPr="004B3044">
        <w:rPr>
          <w:rFonts w:ascii="Arial" w:eastAsia="Times New Roman" w:hAnsi="Arial" w:cs="Arial"/>
          <w:kern w:val="0"/>
          <w:lang w:eastAsia="en-GB"/>
          <w14:ligatures w14:val="none"/>
        </w:rPr>
        <w:t xml:space="preserve"> years, with an option to extend for up to a further </w:t>
      </w:r>
      <w:r w:rsidR="002B28C9" w:rsidRPr="3092D6F3">
        <w:rPr>
          <w:rFonts w:ascii="Arial" w:eastAsia="Times New Roman" w:hAnsi="Arial" w:cs="Arial"/>
          <w:kern w:val="0"/>
          <w:lang w:eastAsia="en-GB"/>
          <w14:ligatures w14:val="none"/>
        </w:rPr>
        <w:t>two</w:t>
      </w:r>
      <w:r w:rsidRPr="44FCD8D1">
        <w:rPr>
          <w:rFonts w:ascii="Arial" w:eastAsia="Times New Roman" w:hAnsi="Arial" w:cs="Arial"/>
          <w:lang w:eastAsia="en-GB"/>
        </w:rPr>
        <w:t xml:space="preserve"> years.</w:t>
      </w:r>
      <w:r w:rsidRPr="0364389D">
        <w:rPr>
          <w:rFonts w:ascii="Arial" w:eastAsia="Times New Roman" w:hAnsi="Arial" w:cs="Arial"/>
          <w:color w:val="FF0000"/>
          <w:lang w:eastAsia="en-GB"/>
        </w:rPr>
        <w:t> </w:t>
      </w:r>
      <w:r w:rsidR="571ED1EC" w:rsidRPr="00B12CF6">
        <w:rPr>
          <w:rFonts w:ascii="Arial" w:eastAsia="Times New Roman" w:hAnsi="Arial" w:cs="Arial"/>
          <w:lang w:eastAsia="en-GB"/>
        </w:rPr>
        <w:t>The total maximum term of the framework will be 7 years.</w:t>
      </w:r>
    </w:p>
    <w:p w14:paraId="4C247EF2" w14:textId="77777777" w:rsidR="00FA4A88" w:rsidRPr="004B3044" w:rsidRDefault="00FA4A88" w:rsidP="00986FD5">
      <w:pPr>
        <w:spacing w:after="0" w:line="240" w:lineRule="auto"/>
        <w:jc w:val="both"/>
        <w:textAlignment w:val="baseline"/>
        <w:rPr>
          <w:rFonts w:ascii="Segoe UI" w:eastAsia="Times New Roman" w:hAnsi="Segoe UI" w:cs="Segoe UI"/>
          <w:kern w:val="0"/>
          <w:sz w:val="18"/>
          <w:szCs w:val="18"/>
          <w:lang w:eastAsia="en-GB"/>
          <w14:ligatures w14:val="none"/>
        </w:rPr>
      </w:pPr>
    </w:p>
    <w:p w14:paraId="26FA13F5" w14:textId="17E2B748" w:rsidR="00FA4A88" w:rsidRPr="004B3044" w:rsidRDefault="067C288B" w:rsidP="5ADC0B91">
      <w:pPr>
        <w:spacing w:after="0" w:line="240" w:lineRule="auto"/>
        <w:jc w:val="both"/>
        <w:textAlignment w:val="baseline"/>
        <w:rPr>
          <w:rFonts w:ascii="Segoe UI" w:eastAsia="Times New Roman" w:hAnsi="Segoe UI" w:cs="Segoe UI"/>
          <w:kern w:val="0"/>
          <w:sz w:val="18"/>
          <w:szCs w:val="18"/>
          <w:lang w:eastAsia="en-GB"/>
          <w14:ligatures w14:val="none"/>
        </w:rPr>
      </w:pPr>
      <w:r w:rsidRPr="004B3044">
        <w:rPr>
          <w:rFonts w:ascii="Arial" w:eastAsia="Times New Roman" w:hAnsi="Arial" w:cs="Arial"/>
          <w:kern w:val="0"/>
          <w:lang w:eastAsia="en-GB"/>
          <w14:ligatures w14:val="none"/>
        </w:rPr>
        <w:t>4.</w:t>
      </w:r>
      <w:r w:rsidR="2C1D1E60" w:rsidRPr="004B3044">
        <w:rPr>
          <w:rFonts w:ascii="Arial" w:eastAsia="Times New Roman" w:hAnsi="Arial" w:cs="Arial"/>
          <w:kern w:val="0"/>
          <w:lang w:eastAsia="en-GB"/>
          <w14:ligatures w14:val="none"/>
        </w:rPr>
        <w:t>1</w:t>
      </w:r>
      <w:r w:rsidR="5FEEE3BC" w:rsidRPr="004B3044">
        <w:rPr>
          <w:rFonts w:ascii="Arial" w:eastAsia="Times New Roman" w:hAnsi="Arial" w:cs="Arial"/>
          <w:kern w:val="0"/>
          <w:lang w:eastAsia="en-GB"/>
          <w14:ligatures w14:val="none"/>
        </w:rPr>
        <w:t>0</w:t>
      </w:r>
      <w:r w:rsidR="00FA4A88" w:rsidRPr="004B3044">
        <w:rPr>
          <w:rFonts w:ascii="Calibri" w:eastAsia="Times New Roman" w:hAnsi="Calibri" w:cs="Calibri"/>
          <w:kern w:val="0"/>
          <w:lang w:eastAsia="en-GB"/>
          <w14:ligatures w14:val="none"/>
        </w:rPr>
        <w:tab/>
      </w:r>
      <w:r w:rsidRPr="004B3044">
        <w:rPr>
          <w:rFonts w:ascii="Arial" w:eastAsia="Times New Roman" w:hAnsi="Arial" w:cs="Arial"/>
          <w:kern w:val="0"/>
          <w:lang w:eastAsia="en-GB"/>
          <w14:ligatures w14:val="none"/>
        </w:rPr>
        <w:t xml:space="preserve">The proposed </w:t>
      </w:r>
      <w:r>
        <w:rPr>
          <w:rFonts w:ascii="Arial" w:eastAsia="Times New Roman" w:hAnsi="Arial" w:cs="Arial"/>
          <w:kern w:val="0"/>
          <w:lang w:eastAsia="en-GB"/>
          <w14:ligatures w14:val="none"/>
        </w:rPr>
        <w:t>Framework</w:t>
      </w:r>
      <w:r w:rsidRPr="004B3044">
        <w:rPr>
          <w:rFonts w:ascii="Arial" w:eastAsia="Times New Roman" w:hAnsi="Arial" w:cs="Arial"/>
          <w:kern w:val="0"/>
          <w:lang w:eastAsia="en-GB"/>
          <w14:ligatures w14:val="none"/>
        </w:rPr>
        <w:t xml:space="preserve"> commencement date is </w:t>
      </w:r>
      <w:r w:rsidRPr="5ADC0B91">
        <w:rPr>
          <w:rFonts w:ascii="Arial" w:eastAsia="Times New Roman" w:hAnsi="Arial" w:cs="Arial"/>
          <w:kern w:val="0"/>
          <w:lang w:eastAsia="en-GB"/>
          <w14:ligatures w14:val="none"/>
        </w:rPr>
        <w:t>1</w:t>
      </w:r>
      <w:r w:rsidR="6BDDF579" w:rsidRPr="5ADC0B91">
        <w:rPr>
          <w:rFonts w:ascii="Arial" w:eastAsia="Times New Roman" w:hAnsi="Arial" w:cs="Arial"/>
          <w:kern w:val="0"/>
          <w:vertAlign w:val="superscript"/>
          <w:lang w:eastAsia="en-GB"/>
          <w14:ligatures w14:val="none"/>
        </w:rPr>
        <w:t>st</w:t>
      </w:r>
      <w:r w:rsidR="6BDDF579" w:rsidRPr="5ADC0B91">
        <w:rPr>
          <w:rFonts w:ascii="Arial" w:eastAsia="Times New Roman" w:hAnsi="Arial" w:cs="Arial"/>
          <w:kern w:val="0"/>
          <w:lang w:eastAsia="en-GB"/>
          <w14:ligatures w14:val="none"/>
        </w:rPr>
        <w:t xml:space="preserve"> April</w:t>
      </w:r>
      <w:r w:rsidRPr="5ADC0B91">
        <w:rPr>
          <w:rFonts w:ascii="Arial" w:eastAsia="Times New Roman" w:hAnsi="Arial" w:cs="Arial"/>
          <w:kern w:val="0"/>
          <w:lang w:eastAsia="en-GB"/>
          <w14:ligatures w14:val="none"/>
        </w:rPr>
        <w:t xml:space="preserve"> 202</w:t>
      </w:r>
      <w:r w:rsidR="519DC523" w:rsidRPr="5ADC0B91">
        <w:rPr>
          <w:rFonts w:ascii="Arial" w:eastAsia="Times New Roman" w:hAnsi="Arial" w:cs="Arial"/>
          <w:kern w:val="0"/>
          <w:lang w:eastAsia="en-GB"/>
          <w14:ligatures w14:val="none"/>
        </w:rPr>
        <w:t>6</w:t>
      </w:r>
      <w:r w:rsidRPr="5ADC0B91">
        <w:rPr>
          <w:rFonts w:ascii="Arial" w:eastAsia="Times New Roman" w:hAnsi="Arial" w:cs="Arial"/>
          <w:kern w:val="0"/>
          <w:lang w:eastAsia="en-GB"/>
          <w14:ligatures w14:val="none"/>
        </w:rPr>
        <w:t>.</w:t>
      </w:r>
    </w:p>
    <w:p w14:paraId="62DC5A78" w14:textId="77777777" w:rsidR="00FA4A88" w:rsidRDefault="00FA4A88" w:rsidP="00986FD5">
      <w:pPr>
        <w:spacing w:after="0" w:line="240" w:lineRule="auto"/>
        <w:jc w:val="both"/>
        <w:rPr>
          <w:rFonts w:ascii="Arial" w:eastAsia="Times New Roman" w:hAnsi="Arial" w:cs="Arial"/>
          <w:lang w:eastAsia="en-GB"/>
        </w:rPr>
      </w:pPr>
    </w:p>
    <w:p w14:paraId="77D8CCB0" w14:textId="5587B19F" w:rsidR="04E051A6" w:rsidRDefault="00FA4A88" w:rsidP="04E051A6">
      <w:pPr>
        <w:spacing w:after="0" w:line="240" w:lineRule="auto"/>
        <w:jc w:val="both"/>
        <w:rPr>
          <w:rFonts w:ascii="Arial" w:eastAsia="Times New Roman" w:hAnsi="Arial" w:cs="Arial"/>
          <w:lang w:eastAsia="en-GB"/>
        </w:rPr>
      </w:pPr>
      <w:r w:rsidRPr="03434FED">
        <w:rPr>
          <w:rFonts w:ascii="Arial" w:eastAsia="Times New Roman" w:hAnsi="Arial" w:cs="Arial"/>
          <w:lang w:eastAsia="en-GB"/>
        </w:rPr>
        <w:t>4.1</w:t>
      </w:r>
      <w:r w:rsidR="3C64D229" w:rsidRPr="03434FED">
        <w:rPr>
          <w:rFonts w:ascii="Arial" w:eastAsia="Times New Roman" w:hAnsi="Arial" w:cs="Arial"/>
          <w:lang w:eastAsia="en-GB"/>
        </w:rPr>
        <w:t>1</w:t>
      </w:r>
      <w:r w:rsidR="04E051A6">
        <w:tab/>
      </w:r>
      <w:r w:rsidRPr="03434FED">
        <w:rPr>
          <w:rFonts w:ascii="Arial" w:eastAsia="Times New Roman" w:hAnsi="Arial" w:cs="Arial"/>
          <w:lang w:eastAsia="en-GB"/>
        </w:rPr>
        <w:t xml:space="preserve">Successful providers onto the Framework will be required to be available for referrals </w:t>
      </w:r>
      <w:r w:rsidR="04E051A6">
        <w:tab/>
      </w:r>
      <w:r w:rsidRPr="03434FED">
        <w:rPr>
          <w:rFonts w:ascii="Arial" w:eastAsia="Times New Roman" w:hAnsi="Arial" w:cs="Arial"/>
          <w:lang w:eastAsia="en-GB"/>
        </w:rPr>
        <w:t xml:space="preserve">or be mobilised and ready for referrals </w:t>
      </w:r>
      <w:r w:rsidR="45F653E7" w:rsidRPr="03434FED">
        <w:rPr>
          <w:rFonts w:ascii="Arial" w:eastAsia="Times New Roman" w:hAnsi="Arial" w:cs="Arial"/>
          <w:lang w:eastAsia="en-GB"/>
        </w:rPr>
        <w:t>from the 1 April 2026.</w:t>
      </w:r>
    </w:p>
    <w:p w14:paraId="7F0D4701" w14:textId="77777777" w:rsidR="00E843E6" w:rsidRDefault="00E843E6" w:rsidP="04E051A6">
      <w:pPr>
        <w:spacing w:after="0" w:line="240" w:lineRule="auto"/>
        <w:jc w:val="both"/>
        <w:rPr>
          <w:rFonts w:ascii="Arial" w:eastAsia="Times New Roman" w:hAnsi="Arial" w:cs="Arial"/>
          <w:lang w:eastAsia="en-GB"/>
        </w:rPr>
      </w:pPr>
    </w:p>
    <w:p w14:paraId="2F958BA0" w14:textId="77777777" w:rsidR="00E843E6" w:rsidRDefault="00E843E6" w:rsidP="00E843E6">
      <w:pPr>
        <w:spacing w:after="0" w:line="240" w:lineRule="auto"/>
        <w:jc w:val="both"/>
        <w:rPr>
          <w:rFonts w:ascii="Arial" w:eastAsia="Times New Roman" w:hAnsi="Arial" w:cs="Arial"/>
          <w:lang w:eastAsia="en-GB"/>
        </w:rPr>
      </w:pPr>
      <w:r>
        <w:rPr>
          <w:rFonts w:ascii="Arial" w:eastAsia="Times New Roman" w:hAnsi="Arial" w:cs="Arial"/>
          <w:lang w:eastAsia="en-GB"/>
        </w:rPr>
        <w:t xml:space="preserve">4.12 </w:t>
      </w:r>
      <w:r>
        <w:rPr>
          <w:rFonts w:ascii="Arial" w:eastAsia="Times New Roman" w:hAnsi="Arial" w:cs="Arial"/>
          <w:lang w:eastAsia="en-GB"/>
        </w:rPr>
        <w:tab/>
        <w:t>The call off process will consist of the following:</w:t>
      </w:r>
    </w:p>
    <w:p w14:paraId="171A3D9D" w14:textId="77777777" w:rsidR="00E843E6" w:rsidRDefault="00E843E6" w:rsidP="00E843E6">
      <w:pPr>
        <w:spacing w:after="0" w:line="240" w:lineRule="auto"/>
        <w:jc w:val="both"/>
        <w:rPr>
          <w:rFonts w:ascii="Arial" w:eastAsia="Times New Roman" w:hAnsi="Arial" w:cs="Arial"/>
          <w:lang w:eastAsia="en-GB"/>
        </w:rPr>
      </w:pPr>
    </w:p>
    <w:p w14:paraId="64BA6442" w14:textId="77777777" w:rsidR="00E843E6" w:rsidRDefault="00E843E6" w:rsidP="00E843E6">
      <w:pPr>
        <w:spacing w:line="276" w:lineRule="auto"/>
        <w:ind w:left="720" w:hanging="720"/>
        <w:jc w:val="both"/>
        <w:rPr>
          <w:rFonts w:ascii="Arial" w:eastAsia="Times New Roman" w:hAnsi="Arial" w:cs="Arial"/>
          <w:lang w:eastAsia="en-GB"/>
        </w:rPr>
      </w:pPr>
      <w:r>
        <w:rPr>
          <w:rFonts w:ascii="Arial" w:eastAsia="Times New Roman" w:hAnsi="Arial" w:cs="Arial"/>
          <w:lang w:eastAsia="en-GB"/>
        </w:rPr>
        <w:t>4.12.1 Providers</w:t>
      </w:r>
      <w:r w:rsidRPr="00034622">
        <w:rPr>
          <w:rFonts w:ascii="Arial" w:eastAsia="Times New Roman" w:hAnsi="Arial" w:cs="Arial"/>
          <w:lang w:eastAsia="en-GB"/>
        </w:rPr>
        <w:t xml:space="preserve"> are admitted onto the framework (which can be re-opened) and without any guarantee to be called upon for Services.  </w:t>
      </w:r>
      <w:r>
        <w:rPr>
          <w:rFonts w:ascii="Arial" w:hAnsi="Arial" w:cs="Arial"/>
        </w:rPr>
        <w:t>The Provider will enter into a Framework Agreement with the Council.</w:t>
      </w:r>
    </w:p>
    <w:p w14:paraId="5DA528F8" w14:textId="77777777" w:rsidR="00E843E6" w:rsidRDefault="00E843E6" w:rsidP="00434F12">
      <w:pPr>
        <w:pStyle w:val="ListParagraph"/>
        <w:numPr>
          <w:ilvl w:val="2"/>
          <w:numId w:val="56"/>
        </w:numPr>
        <w:spacing w:line="276" w:lineRule="auto"/>
        <w:jc w:val="both"/>
        <w:rPr>
          <w:rFonts w:ascii="Arial" w:eastAsia="Times New Roman" w:hAnsi="Arial" w:cs="Arial"/>
          <w:lang w:eastAsia="en-GB"/>
        </w:rPr>
      </w:pPr>
      <w:r w:rsidRPr="006F088A">
        <w:rPr>
          <w:rFonts w:ascii="Arial" w:eastAsia="Times New Roman" w:hAnsi="Arial" w:cs="Arial"/>
          <w:lang w:eastAsia="en-GB"/>
        </w:rPr>
        <w:t>A Direct award is per parental choice and price banding.</w:t>
      </w:r>
    </w:p>
    <w:p w14:paraId="242188A3" w14:textId="77777777" w:rsidR="00E843E6" w:rsidRPr="006F088A" w:rsidRDefault="00E843E6" w:rsidP="00E843E6">
      <w:pPr>
        <w:pStyle w:val="ListParagraph"/>
        <w:spacing w:line="276" w:lineRule="auto"/>
        <w:jc w:val="both"/>
        <w:rPr>
          <w:rFonts w:ascii="Arial" w:eastAsia="Times New Roman" w:hAnsi="Arial" w:cs="Arial"/>
          <w:lang w:eastAsia="en-GB"/>
        </w:rPr>
      </w:pPr>
    </w:p>
    <w:p w14:paraId="3583A730" w14:textId="77777777" w:rsidR="00E843E6" w:rsidRPr="00CF64F5" w:rsidRDefault="00E843E6" w:rsidP="00434F12">
      <w:pPr>
        <w:pStyle w:val="ListParagraph"/>
        <w:numPr>
          <w:ilvl w:val="2"/>
          <w:numId w:val="56"/>
        </w:numPr>
        <w:spacing w:after="0" w:line="240" w:lineRule="auto"/>
        <w:jc w:val="both"/>
        <w:rPr>
          <w:rFonts w:ascii="Arial" w:eastAsia="Times New Roman" w:hAnsi="Arial" w:cs="Arial"/>
          <w:lang w:eastAsia="en-GB"/>
        </w:rPr>
      </w:pPr>
      <w:r w:rsidRPr="006F088A">
        <w:rPr>
          <w:rFonts w:ascii="Arial" w:eastAsia="Times New Roman" w:hAnsi="Arial" w:cs="Arial"/>
          <w:lang w:eastAsia="en-GB"/>
        </w:rPr>
        <w:t>A mini competition –</w:t>
      </w:r>
      <w:r w:rsidRPr="004E3230">
        <w:rPr>
          <w:rFonts w:ascii="Arial" w:eastAsia="Times New Roman" w:hAnsi="Arial" w:cs="Arial"/>
          <w:lang w:eastAsia="en-GB"/>
        </w:rPr>
        <w:t xml:space="preserve">referral process will be based on a combination of MAP- costed provision MAP – by Panel evaluation, </w:t>
      </w:r>
      <w:proofErr w:type="gramStart"/>
      <w:r w:rsidRPr="004E3230">
        <w:rPr>
          <w:rFonts w:ascii="Arial" w:eastAsia="Times New Roman" w:hAnsi="Arial" w:cs="Arial"/>
          <w:lang w:eastAsia="en-GB"/>
        </w:rPr>
        <w:t>and also</w:t>
      </w:r>
      <w:proofErr w:type="gramEnd"/>
      <w:r w:rsidRPr="004E3230">
        <w:rPr>
          <w:rFonts w:ascii="Arial" w:eastAsia="Times New Roman" w:hAnsi="Arial" w:cs="Arial"/>
          <w:lang w:eastAsia="en-GB"/>
        </w:rPr>
        <w:t xml:space="preserve"> location and transport factors (although transport is a separate service</w:t>
      </w:r>
      <w:r w:rsidRPr="004E3230">
        <w:rPr>
          <w:rFonts w:ascii="Arial" w:eastAsia="Times New Roman" w:hAnsi="Arial" w:cs="Arial"/>
          <w:b/>
          <w:bCs/>
          <w:lang w:eastAsia="en-GB"/>
        </w:rPr>
        <w:t>).</w:t>
      </w:r>
      <w:r>
        <w:rPr>
          <w:rFonts w:ascii="Arial" w:eastAsia="Times New Roman" w:hAnsi="Arial" w:cs="Arial"/>
          <w:b/>
          <w:bCs/>
          <w:lang w:eastAsia="en-GB"/>
        </w:rPr>
        <w:t xml:space="preserve">  </w:t>
      </w:r>
    </w:p>
    <w:p w14:paraId="16B1AB57" w14:textId="77777777" w:rsidR="00E843E6" w:rsidRPr="00CF64F5" w:rsidRDefault="00E843E6" w:rsidP="00E843E6">
      <w:pPr>
        <w:pStyle w:val="ListParagraph"/>
        <w:rPr>
          <w:rFonts w:ascii="Arial" w:eastAsia="Times New Roman" w:hAnsi="Arial" w:cs="Arial"/>
          <w:lang w:eastAsia="en-GB"/>
        </w:rPr>
      </w:pPr>
    </w:p>
    <w:p w14:paraId="3906E659" w14:textId="77777777" w:rsidR="00E843E6" w:rsidRPr="004E3230" w:rsidRDefault="00E843E6" w:rsidP="00434F12">
      <w:pPr>
        <w:pStyle w:val="ListParagraph"/>
        <w:numPr>
          <w:ilvl w:val="2"/>
          <w:numId w:val="56"/>
        </w:numPr>
        <w:spacing w:after="0" w:line="240" w:lineRule="auto"/>
        <w:jc w:val="both"/>
        <w:rPr>
          <w:rFonts w:ascii="Arial" w:eastAsia="Times New Roman" w:hAnsi="Arial" w:cs="Arial"/>
          <w:lang w:eastAsia="en-GB"/>
        </w:rPr>
      </w:pPr>
      <w:r w:rsidRPr="004E3230">
        <w:rPr>
          <w:rFonts w:ascii="Arial" w:eastAsia="Times New Roman" w:hAnsi="Arial" w:cs="Arial"/>
          <w:lang w:eastAsia="en-GB"/>
        </w:rPr>
        <w:t>The IPA document will be the end</w:t>
      </w:r>
      <w:r>
        <w:rPr>
          <w:rFonts w:ascii="Arial" w:eastAsia="Times New Roman" w:hAnsi="Arial" w:cs="Arial"/>
          <w:lang w:eastAsia="en-GB"/>
        </w:rPr>
        <w:t xml:space="preserve"> call off</w:t>
      </w:r>
      <w:r w:rsidRPr="004E3230">
        <w:rPr>
          <w:rFonts w:ascii="Arial" w:eastAsia="Times New Roman" w:hAnsi="Arial" w:cs="Arial"/>
          <w:lang w:eastAsia="en-GB"/>
        </w:rPr>
        <w:t xml:space="preserve"> contract calling upon Services</w:t>
      </w:r>
      <w:r>
        <w:rPr>
          <w:rFonts w:ascii="Arial" w:eastAsia="Times New Roman" w:hAnsi="Arial" w:cs="Arial"/>
          <w:lang w:eastAsia="en-GB"/>
        </w:rPr>
        <w:t xml:space="preserve"> and will include the EHCP.</w:t>
      </w:r>
    </w:p>
    <w:p w14:paraId="68200610" w14:textId="77777777" w:rsidR="00E843E6" w:rsidRDefault="00E843E6" w:rsidP="04E051A6">
      <w:pPr>
        <w:spacing w:after="0" w:line="240" w:lineRule="auto"/>
        <w:jc w:val="both"/>
        <w:rPr>
          <w:rFonts w:ascii="Arial" w:eastAsia="Times New Roman" w:hAnsi="Arial" w:cs="Arial"/>
          <w:lang w:eastAsia="en-GB"/>
        </w:rPr>
      </w:pPr>
    </w:p>
    <w:p w14:paraId="2EE66E39" w14:textId="77777777" w:rsidR="001F7F43" w:rsidRDefault="001F7F43" w:rsidP="04E051A6">
      <w:pPr>
        <w:spacing w:after="0" w:line="240" w:lineRule="auto"/>
        <w:jc w:val="both"/>
        <w:rPr>
          <w:rFonts w:ascii="Arial" w:eastAsia="Times New Roman" w:hAnsi="Arial" w:cs="Arial"/>
          <w:lang w:eastAsia="en-GB"/>
        </w:rPr>
      </w:pPr>
    </w:p>
    <w:p w14:paraId="372CB556" w14:textId="2D59EDB5" w:rsidR="0052492C" w:rsidRDefault="0052492C" w:rsidP="132B1044">
      <w:pPr>
        <w:spacing w:line="276" w:lineRule="auto"/>
        <w:ind w:left="720" w:hanging="720"/>
        <w:jc w:val="both"/>
        <w:rPr>
          <w:rFonts w:ascii="Arial" w:hAnsi="Arial" w:cs="Arial"/>
          <w:b/>
          <w:bCs/>
          <w:color w:val="0070C0"/>
          <w:sz w:val="24"/>
          <w:szCs w:val="24"/>
        </w:rPr>
      </w:pPr>
      <w:r w:rsidRPr="132B1044">
        <w:rPr>
          <w:rFonts w:ascii="Arial" w:hAnsi="Arial" w:cs="Arial"/>
          <w:b/>
          <w:bCs/>
          <w:color w:val="0070C0"/>
          <w:sz w:val="28"/>
          <w:szCs w:val="28"/>
        </w:rPr>
        <w:t>5.</w:t>
      </w:r>
      <w:r>
        <w:tab/>
      </w:r>
      <w:r w:rsidRPr="132B1044">
        <w:rPr>
          <w:rFonts w:ascii="Arial" w:hAnsi="Arial" w:cs="Arial"/>
          <w:b/>
          <w:bCs/>
          <w:color w:val="0070C0"/>
          <w:sz w:val="24"/>
          <w:szCs w:val="24"/>
        </w:rPr>
        <w:t>Operation of Service under Lots 1-4</w:t>
      </w:r>
    </w:p>
    <w:p w14:paraId="7C5ED4DB" w14:textId="65619190" w:rsidR="7228E6D8" w:rsidRDefault="7228E6D8" w:rsidP="53C8702B">
      <w:pPr>
        <w:spacing w:line="276" w:lineRule="auto"/>
        <w:ind w:left="720" w:hanging="720"/>
        <w:jc w:val="both"/>
        <w:rPr>
          <w:rFonts w:ascii="Arial" w:hAnsi="Arial" w:cs="Arial"/>
        </w:rPr>
      </w:pPr>
      <w:r w:rsidRPr="53C8702B">
        <w:rPr>
          <w:rFonts w:ascii="Arial" w:hAnsi="Arial" w:cs="Arial"/>
        </w:rPr>
        <w:t>5.1</w:t>
      </w:r>
      <w:r>
        <w:tab/>
      </w:r>
      <w:r w:rsidR="1CC1389F" w:rsidRPr="53C8702B">
        <w:rPr>
          <w:rFonts w:ascii="Arial" w:hAnsi="Arial" w:cs="Arial"/>
        </w:rPr>
        <w:t xml:space="preserve">There are different </w:t>
      </w:r>
      <w:r w:rsidR="59ABA9EC" w:rsidRPr="53C8702B">
        <w:rPr>
          <w:rFonts w:ascii="Arial" w:hAnsi="Arial" w:cs="Arial"/>
        </w:rPr>
        <w:t xml:space="preserve">scenarios </w:t>
      </w:r>
      <w:r w:rsidR="1CC1389F" w:rsidRPr="53C8702B">
        <w:rPr>
          <w:rFonts w:ascii="Arial" w:hAnsi="Arial" w:cs="Arial"/>
        </w:rPr>
        <w:t xml:space="preserve">for having to have an Education Health and Care plan in place which may trigger the need to consult with an independent specialist provider to </w:t>
      </w:r>
      <w:r w:rsidR="043561BD" w:rsidRPr="53C8702B">
        <w:rPr>
          <w:rFonts w:ascii="Arial" w:hAnsi="Arial" w:cs="Arial"/>
        </w:rPr>
        <w:t>accept a placement.  These can be:</w:t>
      </w:r>
    </w:p>
    <w:p w14:paraId="7E3CD714" w14:textId="4FF54BA2" w:rsidR="043561BD" w:rsidRDefault="3BC40484" w:rsidP="001E24C7">
      <w:pPr>
        <w:pStyle w:val="ListParagraph"/>
        <w:numPr>
          <w:ilvl w:val="0"/>
          <w:numId w:val="2"/>
        </w:numPr>
        <w:spacing w:line="276" w:lineRule="auto"/>
        <w:jc w:val="both"/>
        <w:rPr>
          <w:rFonts w:ascii="Arial" w:hAnsi="Arial" w:cs="Arial"/>
        </w:rPr>
      </w:pPr>
      <w:r w:rsidRPr="39BCC7C3">
        <w:rPr>
          <w:rFonts w:ascii="Arial" w:hAnsi="Arial" w:cs="Arial"/>
        </w:rPr>
        <w:t xml:space="preserve">The need for a new Education, </w:t>
      </w:r>
      <w:r w:rsidR="252E3DBE" w:rsidRPr="39BCC7C3">
        <w:rPr>
          <w:rFonts w:ascii="Arial" w:hAnsi="Arial" w:cs="Arial"/>
        </w:rPr>
        <w:t>H</w:t>
      </w:r>
      <w:r w:rsidRPr="39BCC7C3">
        <w:rPr>
          <w:rFonts w:ascii="Arial" w:hAnsi="Arial" w:cs="Arial"/>
        </w:rPr>
        <w:t xml:space="preserve">ealth and Care Plan assessment which results in </w:t>
      </w:r>
      <w:r w:rsidR="31D57962" w:rsidRPr="39BCC7C3">
        <w:rPr>
          <w:rFonts w:ascii="Arial" w:hAnsi="Arial" w:cs="Arial"/>
        </w:rPr>
        <w:t>an</w:t>
      </w:r>
      <w:r w:rsidRPr="39BCC7C3">
        <w:rPr>
          <w:rFonts w:ascii="Arial" w:hAnsi="Arial" w:cs="Arial"/>
        </w:rPr>
        <w:t xml:space="preserve"> Education, Health and Care Plan </w:t>
      </w:r>
      <w:r w:rsidR="6DEC222D" w:rsidRPr="39BCC7C3">
        <w:rPr>
          <w:rFonts w:ascii="Arial" w:hAnsi="Arial" w:cs="Arial"/>
        </w:rPr>
        <w:t xml:space="preserve">being </w:t>
      </w:r>
      <w:r w:rsidR="4FF20507" w:rsidRPr="39BCC7C3">
        <w:rPr>
          <w:rFonts w:ascii="Arial" w:hAnsi="Arial" w:cs="Arial"/>
        </w:rPr>
        <w:t>issued</w:t>
      </w:r>
      <w:r w:rsidR="6DEC222D" w:rsidRPr="39BCC7C3">
        <w:rPr>
          <w:rFonts w:ascii="Arial" w:hAnsi="Arial" w:cs="Arial"/>
        </w:rPr>
        <w:t xml:space="preserve">. This </w:t>
      </w:r>
      <w:r w:rsidRPr="39BCC7C3">
        <w:rPr>
          <w:rFonts w:ascii="Arial" w:hAnsi="Arial" w:cs="Arial"/>
        </w:rPr>
        <w:t xml:space="preserve">may mean that </w:t>
      </w:r>
      <w:r w:rsidR="3749F67F" w:rsidRPr="39BCC7C3">
        <w:rPr>
          <w:rFonts w:ascii="Arial" w:hAnsi="Arial" w:cs="Arial"/>
        </w:rPr>
        <w:t xml:space="preserve">due to the presenting needs of the pupil and the capacity in our own </w:t>
      </w:r>
      <w:r w:rsidR="23046A65" w:rsidRPr="39BCC7C3">
        <w:rPr>
          <w:rFonts w:ascii="Arial" w:hAnsi="Arial" w:cs="Arial"/>
        </w:rPr>
        <w:t xml:space="preserve">special school </w:t>
      </w:r>
      <w:r w:rsidR="3749F67F" w:rsidRPr="39BCC7C3">
        <w:rPr>
          <w:rFonts w:ascii="Arial" w:hAnsi="Arial" w:cs="Arial"/>
        </w:rPr>
        <w:t xml:space="preserve">estate </w:t>
      </w:r>
      <w:r w:rsidR="2B9F981C" w:rsidRPr="39BCC7C3">
        <w:rPr>
          <w:rFonts w:ascii="Arial" w:hAnsi="Arial" w:cs="Arial"/>
        </w:rPr>
        <w:t>(Wolverhampton special/maintained schools) that</w:t>
      </w:r>
      <w:r w:rsidR="3749F67F" w:rsidRPr="39BCC7C3">
        <w:rPr>
          <w:rFonts w:ascii="Arial" w:hAnsi="Arial" w:cs="Arial"/>
        </w:rPr>
        <w:t xml:space="preserve"> we cannot </w:t>
      </w:r>
      <w:r w:rsidR="3C4437B3" w:rsidRPr="39BCC7C3">
        <w:rPr>
          <w:rFonts w:ascii="Arial" w:hAnsi="Arial" w:cs="Arial"/>
        </w:rPr>
        <w:t>place</w:t>
      </w:r>
      <w:r w:rsidR="3749F67F" w:rsidRPr="39BCC7C3">
        <w:rPr>
          <w:rFonts w:ascii="Arial" w:hAnsi="Arial" w:cs="Arial"/>
        </w:rPr>
        <w:t xml:space="preserve"> locally.  In this instance</w:t>
      </w:r>
      <w:r w:rsidR="3D3D411F" w:rsidRPr="39BCC7C3">
        <w:rPr>
          <w:rFonts w:ascii="Arial" w:hAnsi="Arial" w:cs="Arial"/>
        </w:rPr>
        <w:t>,</w:t>
      </w:r>
      <w:r w:rsidR="3749F67F" w:rsidRPr="39BCC7C3">
        <w:rPr>
          <w:rFonts w:ascii="Arial" w:hAnsi="Arial" w:cs="Arial"/>
        </w:rPr>
        <w:t xml:space="preserve"> we would </w:t>
      </w:r>
      <w:r w:rsidR="7E580C68" w:rsidRPr="39BCC7C3">
        <w:rPr>
          <w:rFonts w:ascii="Arial" w:hAnsi="Arial" w:cs="Arial"/>
        </w:rPr>
        <w:t xml:space="preserve">consult with Independent Specialist providers on our Framework. </w:t>
      </w:r>
    </w:p>
    <w:p w14:paraId="4297AFF7" w14:textId="21AFCDAF" w:rsidR="5ADC0B91" w:rsidRDefault="5ADC0B91" w:rsidP="53C8702B">
      <w:pPr>
        <w:pStyle w:val="ListParagraph"/>
        <w:spacing w:line="276" w:lineRule="auto"/>
        <w:jc w:val="both"/>
        <w:rPr>
          <w:rFonts w:ascii="Arial" w:hAnsi="Arial" w:cs="Arial"/>
        </w:rPr>
      </w:pPr>
    </w:p>
    <w:p w14:paraId="0DD450AB" w14:textId="44F5170D" w:rsidR="03B23D71" w:rsidRDefault="29A2B6EA" w:rsidP="001E24C7">
      <w:pPr>
        <w:pStyle w:val="ListParagraph"/>
        <w:numPr>
          <w:ilvl w:val="0"/>
          <w:numId w:val="2"/>
        </w:numPr>
        <w:spacing w:line="276" w:lineRule="auto"/>
        <w:jc w:val="both"/>
        <w:rPr>
          <w:rFonts w:ascii="Arial" w:hAnsi="Arial" w:cs="Arial"/>
        </w:rPr>
      </w:pPr>
      <w:r w:rsidRPr="39BCC7C3">
        <w:rPr>
          <w:rFonts w:ascii="Arial" w:hAnsi="Arial" w:cs="Arial"/>
        </w:rPr>
        <w:t xml:space="preserve">A pupil with an Education, </w:t>
      </w:r>
      <w:r w:rsidR="2F96C15A" w:rsidRPr="39BCC7C3">
        <w:rPr>
          <w:rFonts w:ascii="Arial" w:hAnsi="Arial" w:cs="Arial"/>
        </w:rPr>
        <w:t>H</w:t>
      </w:r>
      <w:r w:rsidRPr="39BCC7C3">
        <w:rPr>
          <w:rFonts w:ascii="Arial" w:hAnsi="Arial" w:cs="Arial"/>
        </w:rPr>
        <w:t xml:space="preserve">ealth &amp; Care Plan may be subject to a permanent exclusion which would trigger the need to find an alternative school within </w:t>
      </w:r>
      <w:r w:rsidR="03716CAC" w:rsidRPr="39BCC7C3">
        <w:rPr>
          <w:rFonts w:ascii="Arial" w:hAnsi="Arial" w:cs="Arial"/>
        </w:rPr>
        <w:t xml:space="preserve">6 days of the permanent exclusion.  If we </w:t>
      </w:r>
      <w:r w:rsidR="510F0EA8" w:rsidRPr="39BCC7C3">
        <w:rPr>
          <w:rFonts w:ascii="Arial" w:hAnsi="Arial" w:cs="Arial"/>
        </w:rPr>
        <w:t>could</w:t>
      </w:r>
      <w:r w:rsidR="56B10874" w:rsidRPr="39BCC7C3">
        <w:rPr>
          <w:rFonts w:ascii="Arial" w:hAnsi="Arial" w:cs="Arial"/>
        </w:rPr>
        <w:t xml:space="preserve"> </w:t>
      </w:r>
      <w:r w:rsidR="510F0EA8" w:rsidRPr="39BCC7C3">
        <w:rPr>
          <w:rFonts w:ascii="Arial" w:hAnsi="Arial" w:cs="Arial"/>
        </w:rPr>
        <w:t>n</w:t>
      </w:r>
      <w:r w:rsidR="5F68393B" w:rsidRPr="39BCC7C3">
        <w:rPr>
          <w:rFonts w:ascii="Arial" w:hAnsi="Arial" w:cs="Arial"/>
        </w:rPr>
        <w:t>o</w:t>
      </w:r>
      <w:r w:rsidR="510F0EA8" w:rsidRPr="39BCC7C3">
        <w:rPr>
          <w:rFonts w:ascii="Arial" w:hAnsi="Arial" w:cs="Arial"/>
        </w:rPr>
        <w:t>t</w:t>
      </w:r>
      <w:r w:rsidR="03716CAC" w:rsidRPr="39BCC7C3">
        <w:rPr>
          <w:rFonts w:ascii="Arial" w:hAnsi="Arial" w:cs="Arial"/>
        </w:rPr>
        <w:t xml:space="preserve"> place locally in our own </w:t>
      </w:r>
      <w:r w:rsidR="2BC8762D" w:rsidRPr="39BCC7C3">
        <w:rPr>
          <w:rFonts w:ascii="Arial" w:hAnsi="Arial" w:cs="Arial"/>
        </w:rPr>
        <w:t>estate</w:t>
      </w:r>
      <w:r w:rsidR="3CBD6400" w:rsidRPr="39BCC7C3">
        <w:rPr>
          <w:rFonts w:ascii="Arial" w:hAnsi="Arial" w:cs="Arial"/>
        </w:rPr>
        <w:t xml:space="preserve"> (Wolverhampton special/maintained schools)</w:t>
      </w:r>
      <w:r w:rsidR="2BC8762D" w:rsidRPr="39BCC7C3">
        <w:rPr>
          <w:rFonts w:ascii="Arial" w:hAnsi="Arial" w:cs="Arial"/>
        </w:rPr>
        <w:t>,</w:t>
      </w:r>
      <w:r w:rsidR="44127EDD" w:rsidRPr="39BCC7C3">
        <w:rPr>
          <w:rFonts w:ascii="Arial" w:hAnsi="Arial" w:cs="Arial"/>
        </w:rPr>
        <w:t xml:space="preserve"> we would need to consult with the Independent Specialist providers on our Framework.</w:t>
      </w:r>
    </w:p>
    <w:p w14:paraId="63398A91" w14:textId="2F717934" w:rsidR="5ADC0B91" w:rsidRDefault="5ADC0B91" w:rsidP="5ADC0B91">
      <w:pPr>
        <w:pStyle w:val="ListParagraph"/>
        <w:spacing w:line="276" w:lineRule="auto"/>
        <w:jc w:val="both"/>
        <w:rPr>
          <w:rFonts w:ascii="Arial" w:hAnsi="Arial" w:cs="Arial"/>
          <w:sz w:val="24"/>
          <w:szCs w:val="24"/>
        </w:rPr>
      </w:pPr>
    </w:p>
    <w:p w14:paraId="265CBD9D" w14:textId="79770F39" w:rsidR="6B0A5CBD" w:rsidRDefault="0989C15D" w:rsidP="001E24C7">
      <w:pPr>
        <w:pStyle w:val="ListParagraph"/>
        <w:numPr>
          <w:ilvl w:val="0"/>
          <w:numId w:val="2"/>
        </w:numPr>
        <w:spacing w:line="276" w:lineRule="auto"/>
        <w:jc w:val="both"/>
        <w:rPr>
          <w:rFonts w:ascii="Arial" w:hAnsi="Arial" w:cs="Arial"/>
        </w:rPr>
      </w:pPr>
      <w:r w:rsidRPr="39BCC7C3">
        <w:rPr>
          <w:rFonts w:ascii="Arial" w:hAnsi="Arial" w:cs="Arial"/>
        </w:rPr>
        <w:t>An existing Education, Health &amp; Care Plan may be subject to a request for a change of placement either by the school or parent/carers. This can be don</w:t>
      </w:r>
      <w:r w:rsidR="20E19DE7" w:rsidRPr="39BCC7C3">
        <w:rPr>
          <w:rFonts w:ascii="Arial" w:hAnsi="Arial" w:cs="Arial"/>
        </w:rPr>
        <w:t xml:space="preserve">e at the time of an annual review and may require us to consult with Independent Specialist providers on our Framework if the </w:t>
      </w:r>
      <w:r w:rsidR="652CEB7B" w:rsidRPr="39BCC7C3">
        <w:rPr>
          <w:rFonts w:ascii="Arial" w:hAnsi="Arial" w:cs="Arial"/>
        </w:rPr>
        <w:t xml:space="preserve">requested educational establishment is not one of our own </w:t>
      </w:r>
      <w:r w:rsidR="68D47128" w:rsidRPr="39BCC7C3">
        <w:rPr>
          <w:rFonts w:ascii="Arial" w:hAnsi="Arial" w:cs="Arial"/>
        </w:rPr>
        <w:t xml:space="preserve">schools </w:t>
      </w:r>
      <w:r w:rsidR="652CEB7B" w:rsidRPr="39BCC7C3">
        <w:rPr>
          <w:rFonts w:ascii="Arial" w:hAnsi="Arial" w:cs="Arial"/>
        </w:rPr>
        <w:t xml:space="preserve">in the </w:t>
      </w:r>
      <w:r w:rsidR="68B2AE27" w:rsidRPr="39BCC7C3">
        <w:rPr>
          <w:rFonts w:ascii="Arial" w:hAnsi="Arial" w:cs="Arial"/>
        </w:rPr>
        <w:t>city</w:t>
      </w:r>
      <w:r w:rsidR="652CEB7B" w:rsidRPr="39BCC7C3">
        <w:rPr>
          <w:rFonts w:ascii="Arial" w:hAnsi="Arial" w:cs="Arial"/>
        </w:rPr>
        <w:t>.  A request for a change of placement outside of the Annual Review process</w:t>
      </w:r>
      <w:r w:rsidR="325A0CA7" w:rsidRPr="39BCC7C3">
        <w:rPr>
          <w:rFonts w:ascii="Arial" w:hAnsi="Arial" w:cs="Arial"/>
        </w:rPr>
        <w:t xml:space="preserve"> </w:t>
      </w:r>
      <w:r w:rsidR="2AE1E643" w:rsidRPr="39BCC7C3">
        <w:rPr>
          <w:rFonts w:ascii="Arial" w:hAnsi="Arial" w:cs="Arial"/>
        </w:rPr>
        <w:t xml:space="preserve">will need to be done by way of an </w:t>
      </w:r>
      <w:r w:rsidR="001F7F43">
        <w:rPr>
          <w:rFonts w:ascii="Arial" w:hAnsi="Arial" w:cs="Arial"/>
        </w:rPr>
        <w:t>early</w:t>
      </w:r>
      <w:r w:rsidR="001F7F43" w:rsidRPr="39BCC7C3">
        <w:rPr>
          <w:rFonts w:ascii="Arial" w:hAnsi="Arial" w:cs="Arial"/>
        </w:rPr>
        <w:t xml:space="preserve"> </w:t>
      </w:r>
      <w:r w:rsidR="2AE1E643" w:rsidRPr="39BCC7C3">
        <w:rPr>
          <w:rFonts w:ascii="Arial" w:hAnsi="Arial" w:cs="Arial"/>
        </w:rPr>
        <w:t xml:space="preserve">review </w:t>
      </w:r>
      <w:r w:rsidR="57F10F84" w:rsidRPr="39BCC7C3">
        <w:rPr>
          <w:rFonts w:ascii="Arial" w:hAnsi="Arial" w:cs="Arial"/>
        </w:rPr>
        <w:t xml:space="preserve">if agreed by the local authority, </w:t>
      </w:r>
      <w:r w:rsidR="2AE1E643" w:rsidRPr="39BCC7C3">
        <w:rPr>
          <w:rFonts w:ascii="Arial" w:hAnsi="Arial" w:cs="Arial"/>
        </w:rPr>
        <w:t>which may require us to consult with Ind</w:t>
      </w:r>
      <w:r w:rsidR="6ED76A4E" w:rsidRPr="39BCC7C3">
        <w:rPr>
          <w:rFonts w:ascii="Arial" w:hAnsi="Arial" w:cs="Arial"/>
        </w:rPr>
        <w:t xml:space="preserve">ependent Specialist providers on our </w:t>
      </w:r>
      <w:r w:rsidR="6ED76A4E" w:rsidRPr="39BCC7C3">
        <w:rPr>
          <w:rFonts w:ascii="Arial" w:hAnsi="Arial" w:cs="Arial"/>
        </w:rPr>
        <w:lastRenderedPageBreak/>
        <w:t xml:space="preserve">Framework if the requested educational establishment is not one of our </w:t>
      </w:r>
      <w:r w:rsidR="2F8B98FB" w:rsidRPr="39BCC7C3">
        <w:rPr>
          <w:rFonts w:ascii="Arial" w:hAnsi="Arial" w:cs="Arial"/>
        </w:rPr>
        <w:t>own schools</w:t>
      </w:r>
      <w:r w:rsidR="6819C13C" w:rsidRPr="39BCC7C3">
        <w:rPr>
          <w:rFonts w:ascii="Arial" w:hAnsi="Arial" w:cs="Arial"/>
        </w:rPr>
        <w:t xml:space="preserve"> in the </w:t>
      </w:r>
      <w:r w:rsidR="6674569D" w:rsidRPr="39BCC7C3">
        <w:rPr>
          <w:rFonts w:ascii="Arial" w:hAnsi="Arial" w:cs="Arial"/>
        </w:rPr>
        <w:t>city</w:t>
      </w:r>
      <w:r w:rsidR="6819C13C" w:rsidRPr="39BCC7C3">
        <w:rPr>
          <w:rFonts w:ascii="Arial" w:hAnsi="Arial" w:cs="Arial"/>
        </w:rPr>
        <w:t>.</w:t>
      </w:r>
    </w:p>
    <w:p w14:paraId="756CEDCC" w14:textId="77777777" w:rsidR="00B21F8F" w:rsidRPr="00B21F8F" w:rsidRDefault="00B21F8F" w:rsidP="00B21F8F">
      <w:pPr>
        <w:pStyle w:val="ListParagraph"/>
        <w:rPr>
          <w:rFonts w:ascii="Arial" w:hAnsi="Arial" w:cs="Arial"/>
        </w:rPr>
      </w:pPr>
    </w:p>
    <w:p w14:paraId="52CF4A94" w14:textId="6BE785B2" w:rsidR="00B21F8F" w:rsidRDefault="00B21F8F" w:rsidP="001E24C7">
      <w:pPr>
        <w:pStyle w:val="ListParagraph"/>
        <w:numPr>
          <w:ilvl w:val="0"/>
          <w:numId w:val="2"/>
        </w:numPr>
        <w:spacing w:line="276" w:lineRule="auto"/>
        <w:jc w:val="both"/>
        <w:rPr>
          <w:rFonts w:ascii="Arial" w:hAnsi="Arial" w:cs="Arial"/>
        </w:rPr>
      </w:pPr>
      <w:r>
        <w:rPr>
          <w:rFonts w:ascii="Arial" w:hAnsi="Arial" w:cs="Arial"/>
        </w:rPr>
        <w:t>For further information please see Appendix F.</w:t>
      </w:r>
    </w:p>
    <w:p w14:paraId="2760E33D" w14:textId="77777777" w:rsidR="00B21F8F" w:rsidRPr="00B21F8F" w:rsidRDefault="00B21F8F" w:rsidP="00B21F8F">
      <w:pPr>
        <w:pStyle w:val="ListParagraph"/>
        <w:spacing w:line="276" w:lineRule="auto"/>
        <w:jc w:val="both"/>
        <w:rPr>
          <w:rFonts w:ascii="Arial" w:hAnsi="Arial" w:cs="Arial"/>
        </w:rPr>
      </w:pPr>
    </w:p>
    <w:p w14:paraId="11077AC8" w14:textId="51B4FD29" w:rsidR="72928785" w:rsidRDefault="6819C13C" w:rsidP="001E24C7">
      <w:pPr>
        <w:pStyle w:val="ListParagraph"/>
        <w:numPr>
          <w:ilvl w:val="0"/>
          <w:numId w:val="2"/>
        </w:numPr>
        <w:spacing w:line="276" w:lineRule="auto"/>
        <w:jc w:val="both"/>
        <w:rPr>
          <w:rFonts w:ascii="Arial" w:hAnsi="Arial" w:cs="Arial"/>
        </w:rPr>
      </w:pPr>
      <w:r w:rsidRPr="39BCC7C3">
        <w:rPr>
          <w:rFonts w:ascii="Arial" w:hAnsi="Arial" w:cs="Arial"/>
        </w:rPr>
        <w:t xml:space="preserve">We may have to consult with Specialist providers on our Framework for those children and young people who have newly arrived in our </w:t>
      </w:r>
      <w:r w:rsidR="7E3974EB" w:rsidRPr="39BCC7C3">
        <w:rPr>
          <w:rFonts w:ascii="Arial" w:hAnsi="Arial" w:cs="Arial"/>
        </w:rPr>
        <w:t>city</w:t>
      </w:r>
      <w:r w:rsidRPr="39BCC7C3">
        <w:rPr>
          <w:rFonts w:ascii="Arial" w:hAnsi="Arial" w:cs="Arial"/>
        </w:rPr>
        <w:t xml:space="preserve">.  They </w:t>
      </w:r>
      <w:r w:rsidR="4C3BE6A7" w:rsidRPr="39BCC7C3">
        <w:rPr>
          <w:rFonts w:ascii="Arial" w:hAnsi="Arial" w:cs="Arial"/>
        </w:rPr>
        <w:t>may arrive with an Education, Health and Care Plan or they may need an assessment place if information about their education background is not available</w:t>
      </w:r>
      <w:r w:rsidR="079345C3" w:rsidRPr="39BCC7C3">
        <w:rPr>
          <w:rFonts w:ascii="Arial" w:hAnsi="Arial" w:cs="Arial"/>
        </w:rPr>
        <w:t xml:space="preserve"> or if the child has arrived from another UK country (i.e. Scotland, Wales or Ireland) with a different SEND system and no EHCP</w:t>
      </w:r>
      <w:r w:rsidR="4C3BE6A7" w:rsidRPr="39BCC7C3">
        <w:rPr>
          <w:rFonts w:ascii="Arial" w:hAnsi="Arial" w:cs="Arial"/>
        </w:rPr>
        <w:t>.  We may need to consult with I</w:t>
      </w:r>
      <w:r w:rsidR="2D711ABC" w:rsidRPr="39BCC7C3">
        <w:rPr>
          <w:rFonts w:ascii="Arial" w:hAnsi="Arial" w:cs="Arial"/>
        </w:rPr>
        <w:t>ndependent Specialist providers on our Framework if we cannot provide a school locally or within our own estate.</w:t>
      </w:r>
    </w:p>
    <w:p w14:paraId="025B9623" w14:textId="4A3BB6BB" w:rsidR="5ADC0B91" w:rsidRDefault="5ADC0B91" w:rsidP="5ADC0B91">
      <w:pPr>
        <w:pStyle w:val="ListParagraph"/>
        <w:spacing w:line="276" w:lineRule="auto"/>
        <w:jc w:val="both"/>
        <w:rPr>
          <w:rFonts w:ascii="Arial" w:hAnsi="Arial" w:cs="Arial"/>
        </w:rPr>
      </w:pPr>
    </w:p>
    <w:p w14:paraId="5203A620" w14:textId="4E08E86D" w:rsidR="64314CEA" w:rsidRDefault="64314CEA" w:rsidP="132B1044">
      <w:pPr>
        <w:spacing w:line="276" w:lineRule="auto"/>
        <w:jc w:val="both"/>
        <w:rPr>
          <w:rFonts w:ascii="Arial" w:hAnsi="Arial" w:cs="Arial"/>
          <w:b/>
          <w:bCs/>
          <w:color w:val="215E99" w:themeColor="text2" w:themeTint="BF"/>
        </w:rPr>
      </w:pPr>
      <w:r w:rsidRPr="132B1044">
        <w:rPr>
          <w:rFonts w:ascii="Arial" w:hAnsi="Arial" w:cs="Arial"/>
        </w:rPr>
        <w:t xml:space="preserve">5.2 </w:t>
      </w:r>
      <w:r>
        <w:tab/>
      </w:r>
      <w:r w:rsidRPr="132B1044">
        <w:rPr>
          <w:rFonts w:ascii="Arial" w:hAnsi="Arial" w:cs="Arial"/>
          <w:b/>
          <w:bCs/>
          <w:color w:val="215E99" w:themeColor="text2" w:themeTint="BF"/>
        </w:rPr>
        <w:t>Annual Reviews</w:t>
      </w:r>
    </w:p>
    <w:p w14:paraId="3E89510A" w14:textId="3C0830FA" w:rsidR="13D816A8" w:rsidRDefault="13D816A8" w:rsidP="20AE4364">
      <w:pPr>
        <w:spacing w:line="240" w:lineRule="auto"/>
        <w:ind w:left="720" w:hanging="720"/>
        <w:jc w:val="both"/>
        <w:rPr>
          <w:rFonts w:ascii="Arial" w:hAnsi="Arial" w:cs="Arial"/>
        </w:rPr>
      </w:pPr>
      <w:r>
        <w:t>5.2.1</w:t>
      </w:r>
      <w:r>
        <w:tab/>
      </w:r>
      <w:r w:rsidR="7E4DE174" w:rsidRPr="20AE4364">
        <w:rPr>
          <w:rFonts w:ascii="Arial" w:hAnsi="Arial" w:cs="Arial"/>
        </w:rPr>
        <w:t xml:space="preserve">The Provider will arrange and carry out Annual Review meetings as set out in the Wolverhampton Annual Review Pathway Guidance. The pupil’s expected outcomes - as set out in their EHCP - will be discussed at the Annual Review meeting, as will the learner’s aspirations and their preparations for adulthood. Please </w:t>
      </w:r>
      <w:r w:rsidR="16A3DB59" w:rsidRPr="20AE4364">
        <w:rPr>
          <w:rFonts w:ascii="Arial" w:hAnsi="Arial" w:cs="Arial"/>
        </w:rPr>
        <w:t xml:space="preserve">see </w:t>
      </w:r>
      <w:r w:rsidR="00B21F8F">
        <w:rPr>
          <w:rFonts w:ascii="Arial" w:hAnsi="Arial" w:cs="Arial"/>
        </w:rPr>
        <w:t>Appendix F.</w:t>
      </w:r>
    </w:p>
    <w:p w14:paraId="52752E54" w14:textId="03E721D4" w:rsidR="5401541A" w:rsidRDefault="5401541A" w:rsidP="132B1044">
      <w:pPr>
        <w:spacing w:line="240" w:lineRule="auto"/>
        <w:ind w:left="720" w:hanging="720"/>
        <w:jc w:val="both"/>
        <w:rPr>
          <w:rFonts w:ascii="Arial" w:hAnsi="Arial" w:cs="Arial"/>
        </w:rPr>
      </w:pPr>
      <w:r w:rsidRPr="39BCC7C3">
        <w:rPr>
          <w:rFonts w:ascii="Arial" w:hAnsi="Arial" w:cs="Arial"/>
        </w:rPr>
        <w:t>5.2.2</w:t>
      </w:r>
      <w:r>
        <w:tab/>
      </w:r>
      <w:r w:rsidRPr="39BCC7C3">
        <w:rPr>
          <w:rFonts w:ascii="Arial" w:hAnsi="Arial" w:cs="Arial"/>
        </w:rPr>
        <w:t>All providers must use Wolverhampton S</w:t>
      </w:r>
      <w:r w:rsidR="40FECFA0" w:rsidRPr="39BCC7C3">
        <w:rPr>
          <w:rFonts w:ascii="Arial" w:hAnsi="Arial" w:cs="Arial"/>
        </w:rPr>
        <w:t>ENSTART</w:t>
      </w:r>
      <w:r w:rsidRPr="39BCC7C3">
        <w:rPr>
          <w:rFonts w:ascii="Arial" w:hAnsi="Arial" w:cs="Arial"/>
        </w:rPr>
        <w:t xml:space="preserve"> </w:t>
      </w:r>
      <w:r w:rsidR="2223CF38" w:rsidRPr="39BCC7C3">
        <w:rPr>
          <w:rFonts w:ascii="Arial" w:hAnsi="Arial" w:cs="Arial"/>
        </w:rPr>
        <w:t xml:space="preserve">annual review </w:t>
      </w:r>
      <w:r w:rsidR="11B83F46" w:rsidRPr="39BCC7C3">
        <w:rPr>
          <w:rFonts w:ascii="Arial" w:hAnsi="Arial" w:cs="Arial"/>
        </w:rPr>
        <w:t>documents /</w:t>
      </w:r>
      <w:r w:rsidR="64AA86D8" w:rsidRPr="39BCC7C3">
        <w:rPr>
          <w:rFonts w:ascii="Arial" w:hAnsi="Arial" w:cs="Arial"/>
        </w:rPr>
        <w:t>when completing</w:t>
      </w:r>
      <w:r w:rsidR="13D3F529" w:rsidRPr="39BCC7C3">
        <w:rPr>
          <w:rFonts w:ascii="Arial" w:hAnsi="Arial" w:cs="Arial"/>
        </w:rPr>
        <w:t xml:space="preserve"> </w:t>
      </w:r>
      <w:r w:rsidR="34315A22" w:rsidRPr="39BCC7C3">
        <w:rPr>
          <w:rFonts w:ascii="Arial" w:hAnsi="Arial" w:cs="Arial"/>
        </w:rPr>
        <w:t>arranging and conducting the</w:t>
      </w:r>
      <w:r w:rsidR="13D3F529" w:rsidRPr="39BCC7C3">
        <w:rPr>
          <w:rFonts w:ascii="Arial" w:hAnsi="Arial" w:cs="Arial"/>
        </w:rPr>
        <w:t xml:space="preserve"> annual review </w:t>
      </w:r>
      <w:r w:rsidR="415B9569" w:rsidRPr="39BCC7C3">
        <w:rPr>
          <w:rFonts w:ascii="Arial" w:hAnsi="Arial" w:cs="Arial"/>
        </w:rPr>
        <w:t>process.</w:t>
      </w:r>
      <w:r w:rsidR="2223CF38" w:rsidRPr="39BCC7C3">
        <w:rPr>
          <w:rFonts w:ascii="Arial" w:hAnsi="Arial" w:cs="Arial"/>
        </w:rPr>
        <w:t xml:space="preserve"> </w:t>
      </w:r>
    </w:p>
    <w:p w14:paraId="093899F9" w14:textId="58C9502B" w:rsidR="00986FD5" w:rsidRDefault="008C0627" w:rsidP="132B1044">
      <w:pPr>
        <w:spacing w:line="240" w:lineRule="auto"/>
        <w:ind w:left="720" w:hanging="720"/>
        <w:jc w:val="both"/>
        <w:rPr>
          <w:b/>
          <w:bCs/>
          <w:color w:val="0070C0"/>
        </w:rPr>
      </w:pPr>
      <w:r w:rsidRPr="132B1044">
        <w:rPr>
          <w:rFonts w:ascii="Arial" w:hAnsi="Arial" w:cs="Arial"/>
        </w:rPr>
        <w:t>5.</w:t>
      </w:r>
      <w:r w:rsidR="3C6BB1A7" w:rsidRPr="132B1044">
        <w:rPr>
          <w:rFonts w:ascii="Arial" w:hAnsi="Arial" w:cs="Arial"/>
        </w:rPr>
        <w:t>3</w:t>
      </w:r>
      <w:r w:rsidR="00152436" w:rsidRPr="132B1044">
        <w:rPr>
          <w:b/>
          <w:bCs/>
          <w:color w:val="0070C0"/>
        </w:rPr>
        <w:t xml:space="preserve"> </w:t>
      </w:r>
      <w:r w:rsidR="00986FD5">
        <w:tab/>
      </w:r>
      <w:r w:rsidR="00152436" w:rsidRPr="132B1044">
        <w:rPr>
          <w:b/>
          <w:bCs/>
          <w:color w:val="0070C0"/>
        </w:rPr>
        <w:t>Multi</w:t>
      </w:r>
      <w:r w:rsidR="00226240" w:rsidRPr="132B1044">
        <w:rPr>
          <w:b/>
          <w:bCs/>
          <w:color w:val="0070C0"/>
        </w:rPr>
        <w:t>-agency Working</w:t>
      </w:r>
    </w:p>
    <w:p w14:paraId="367CD64C" w14:textId="707E70D9" w:rsidR="00CE68BC" w:rsidRPr="00CE68BC" w:rsidRDefault="00CE68BC" w:rsidP="00AF5EAD">
      <w:pPr>
        <w:pStyle w:val="Default"/>
        <w:ind w:left="709" w:hanging="709"/>
        <w:jc w:val="both"/>
        <w:rPr>
          <w:sz w:val="22"/>
          <w:szCs w:val="22"/>
        </w:rPr>
      </w:pPr>
      <w:r w:rsidRPr="03434FED">
        <w:rPr>
          <w:sz w:val="22"/>
          <w:szCs w:val="22"/>
        </w:rPr>
        <w:t>5.</w:t>
      </w:r>
      <w:r w:rsidR="5FC540D6" w:rsidRPr="03434FED">
        <w:rPr>
          <w:sz w:val="22"/>
          <w:szCs w:val="22"/>
        </w:rPr>
        <w:t>3</w:t>
      </w:r>
      <w:r w:rsidRPr="03434FED">
        <w:rPr>
          <w:sz w:val="22"/>
          <w:szCs w:val="22"/>
        </w:rPr>
        <w:t>.1</w:t>
      </w:r>
      <w:r>
        <w:tab/>
      </w:r>
      <w:r w:rsidRPr="03434FED">
        <w:rPr>
          <w:sz w:val="22"/>
          <w:szCs w:val="22"/>
        </w:rPr>
        <w:t xml:space="preserve">The </w:t>
      </w:r>
      <w:r w:rsidR="53535D09" w:rsidRPr="03434FED">
        <w:rPr>
          <w:sz w:val="22"/>
          <w:szCs w:val="22"/>
        </w:rPr>
        <w:t>s</w:t>
      </w:r>
      <w:r w:rsidRPr="03434FED">
        <w:rPr>
          <w:sz w:val="22"/>
          <w:szCs w:val="22"/>
        </w:rPr>
        <w:t xml:space="preserve">ervice must be person centred, holistic and inclusive with all staff working collaboratively with the Council, other professionals (as appropriate), children and young people, and their families. </w:t>
      </w:r>
      <w:r w:rsidR="51A81039" w:rsidRPr="03434FED">
        <w:rPr>
          <w:sz w:val="22"/>
          <w:szCs w:val="22"/>
        </w:rPr>
        <w:t xml:space="preserve">This will be evaluated as part of your delivery plan submission. </w:t>
      </w:r>
    </w:p>
    <w:p w14:paraId="689A80B9" w14:textId="6E35E9C3" w:rsidR="00CE68BC" w:rsidRDefault="00CE68BC" w:rsidP="00AF5EAD">
      <w:pPr>
        <w:pStyle w:val="Default"/>
        <w:ind w:left="709" w:hanging="709"/>
        <w:jc w:val="both"/>
        <w:rPr>
          <w:sz w:val="22"/>
          <w:szCs w:val="22"/>
        </w:rPr>
      </w:pPr>
    </w:p>
    <w:p w14:paraId="1A380F9E" w14:textId="3128C670" w:rsidR="00986FD5" w:rsidRDefault="00CE68BC" w:rsidP="00AF5EAD">
      <w:pPr>
        <w:pStyle w:val="Default"/>
        <w:ind w:left="709" w:hanging="709"/>
        <w:jc w:val="both"/>
        <w:rPr>
          <w:sz w:val="22"/>
          <w:szCs w:val="22"/>
        </w:rPr>
      </w:pPr>
      <w:r w:rsidRPr="39BCC7C3">
        <w:rPr>
          <w:sz w:val="22"/>
          <w:szCs w:val="22"/>
        </w:rPr>
        <w:t>5.</w:t>
      </w:r>
      <w:r w:rsidR="4A34872F" w:rsidRPr="39BCC7C3">
        <w:rPr>
          <w:sz w:val="22"/>
          <w:szCs w:val="22"/>
        </w:rPr>
        <w:t>3</w:t>
      </w:r>
      <w:r w:rsidRPr="39BCC7C3">
        <w:rPr>
          <w:sz w:val="22"/>
          <w:szCs w:val="22"/>
        </w:rPr>
        <w:t>.2</w:t>
      </w:r>
      <w:r>
        <w:tab/>
      </w:r>
      <w:r w:rsidR="00986FD5" w:rsidRPr="39BCC7C3">
        <w:rPr>
          <w:sz w:val="22"/>
          <w:szCs w:val="22"/>
        </w:rPr>
        <w:t xml:space="preserve">It is a requirement that all providers are to engage with the Council’s SENSTART officers, or any other designated officer, in respect to any SEND tribunals </w:t>
      </w:r>
      <w:r w:rsidR="73FCE21D" w:rsidRPr="39BCC7C3">
        <w:rPr>
          <w:sz w:val="22"/>
          <w:szCs w:val="22"/>
        </w:rPr>
        <w:t xml:space="preserve">/ disagreement resolution meetings/mediations </w:t>
      </w:r>
      <w:r w:rsidR="00986FD5" w:rsidRPr="39BCC7C3">
        <w:rPr>
          <w:sz w:val="22"/>
          <w:szCs w:val="22"/>
        </w:rPr>
        <w:t>that may arise.</w:t>
      </w:r>
    </w:p>
    <w:p w14:paraId="72C4FD58" w14:textId="77777777" w:rsidR="00986FD5" w:rsidRDefault="00986FD5" w:rsidP="00AF5EAD">
      <w:pPr>
        <w:pStyle w:val="Default"/>
        <w:jc w:val="both"/>
        <w:rPr>
          <w:sz w:val="22"/>
          <w:szCs w:val="22"/>
        </w:rPr>
      </w:pPr>
    </w:p>
    <w:p w14:paraId="0A381ECB" w14:textId="7F06B367" w:rsidR="00986FD5" w:rsidRPr="00713517" w:rsidRDefault="00CE68BC" w:rsidP="00AF5EAD">
      <w:pPr>
        <w:pStyle w:val="Default"/>
        <w:ind w:left="720" w:hanging="720"/>
        <w:jc w:val="both"/>
        <w:rPr>
          <w:sz w:val="22"/>
          <w:szCs w:val="22"/>
        </w:rPr>
      </w:pPr>
      <w:r w:rsidRPr="132B1044">
        <w:rPr>
          <w:sz w:val="22"/>
          <w:szCs w:val="22"/>
        </w:rPr>
        <w:t>5.</w:t>
      </w:r>
      <w:r w:rsidR="03DB1B41" w:rsidRPr="132B1044">
        <w:rPr>
          <w:sz w:val="22"/>
          <w:szCs w:val="22"/>
        </w:rPr>
        <w:t>3</w:t>
      </w:r>
      <w:r w:rsidRPr="132B1044">
        <w:rPr>
          <w:sz w:val="22"/>
          <w:szCs w:val="22"/>
        </w:rPr>
        <w:t>.3</w:t>
      </w:r>
      <w:r>
        <w:tab/>
      </w:r>
      <w:r w:rsidR="00986FD5" w:rsidRPr="132B1044">
        <w:rPr>
          <w:sz w:val="22"/>
          <w:szCs w:val="22"/>
        </w:rPr>
        <w:t>The Provider must make appropriate referrals/signpost to relevant professionals or agencies where it is identified that the pupil would benefit from their support, for example, Children’s Mental Health Services (CAMHS), Children Safeguarding / Social Care and Health services.</w:t>
      </w:r>
    </w:p>
    <w:p w14:paraId="4233765F" w14:textId="77777777" w:rsidR="00226240" w:rsidRDefault="00226240" w:rsidP="00AF5EAD">
      <w:pPr>
        <w:pStyle w:val="Default"/>
        <w:ind w:left="709" w:hanging="709"/>
        <w:jc w:val="both"/>
        <w:rPr>
          <w:b/>
          <w:bCs/>
          <w:color w:val="0070C0"/>
          <w:sz w:val="22"/>
          <w:szCs w:val="22"/>
        </w:rPr>
      </w:pPr>
    </w:p>
    <w:p w14:paraId="6372231E" w14:textId="71909495" w:rsidR="00CB7D01" w:rsidRDefault="59665B1E" w:rsidP="00AF5EAD">
      <w:pPr>
        <w:pStyle w:val="Default"/>
        <w:ind w:left="720" w:hanging="720"/>
        <w:jc w:val="both"/>
        <w:rPr>
          <w:sz w:val="22"/>
          <w:szCs w:val="22"/>
        </w:rPr>
      </w:pPr>
      <w:r w:rsidRPr="34587E50">
        <w:rPr>
          <w:sz w:val="22"/>
          <w:szCs w:val="22"/>
        </w:rPr>
        <w:t>5.</w:t>
      </w:r>
      <w:r w:rsidR="1201C23B" w:rsidRPr="34587E50">
        <w:rPr>
          <w:sz w:val="22"/>
          <w:szCs w:val="22"/>
        </w:rPr>
        <w:t>3</w:t>
      </w:r>
      <w:r w:rsidRPr="34587E50">
        <w:rPr>
          <w:sz w:val="22"/>
          <w:szCs w:val="22"/>
        </w:rPr>
        <w:t>.4</w:t>
      </w:r>
      <w:r>
        <w:tab/>
      </w:r>
      <w:r w:rsidR="10647B08" w:rsidRPr="34587E50">
        <w:rPr>
          <w:sz w:val="22"/>
          <w:szCs w:val="22"/>
        </w:rPr>
        <w:t>All Children and Young People in Care (CAYPIC) will have a Personal Education Plan</w:t>
      </w:r>
      <w:r w:rsidR="4E7FD4F9" w:rsidRPr="34587E50">
        <w:rPr>
          <w:sz w:val="22"/>
          <w:szCs w:val="22"/>
        </w:rPr>
        <w:t xml:space="preserve">/child protection plan/interim care plan/voluntary care </w:t>
      </w:r>
      <w:proofErr w:type="gramStart"/>
      <w:r w:rsidR="4E7FD4F9" w:rsidRPr="34587E50">
        <w:rPr>
          <w:sz w:val="22"/>
          <w:szCs w:val="22"/>
        </w:rPr>
        <w:t xml:space="preserve">order </w:t>
      </w:r>
      <w:r w:rsidR="10647B08" w:rsidRPr="34587E50">
        <w:rPr>
          <w:sz w:val="22"/>
          <w:szCs w:val="22"/>
        </w:rPr>
        <w:t xml:space="preserve"> which</w:t>
      </w:r>
      <w:proofErr w:type="gramEnd"/>
      <w:r w:rsidR="10647B08" w:rsidRPr="34587E50">
        <w:rPr>
          <w:sz w:val="22"/>
          <w:szCs w:val="22"/>
        </w:rPr>
        <w:t xml:space="preserve"> is monitored by the Virtual School. CAYPIC and a wider cohort of children who are receiving social care or statutory services will have a Family Help Plan. </w:t>
      </w:r>
      <w:r w:rsidR="1FC7945C" w:rsidRPr="34587E50">
        <w:rPr>
          <w:sz w:val="22"/>
          <w:szCs w:val="22"/>
        </w:rPr>
        <w:t>The Family</w:t>
      </w:r>
      <w:r w:rsidR="10647B08" w:rsidRPr="34587E50">
        <w:rPr>
          <w:sz w:val="22"/>
          <w:szCs w:val="22"/>
        </w:rPr>
        <w:t xml:space="preserve"> Help Plan is delivered and monitored through the CWC Children’s Social Care Team. The Provider must engage with all professionals as required.</w:t>
      </w:r>
    </w:p>
    <w:p w14:paraId="1D92DBFE" w14:textId="77777777" w:rsidR="00B21F8F" w:rsidRDefault="00B21F8F" w:rsidP="00AF5EAD">
      <w:pPr>
        <w:pStyle w:val="Default"/>
        <w:ind w:left="720" w:hanging="720"/>
        <w:jc w:val="both"/>
        <w:rPr>
          <w:sz w:val="22"/>
          <w:szCs w:val="22"/>
        </w:rPr>
      </w:pPr>
    </w:p>
    <w:p w14:paraId="5DA5BE41" w14:textId="5E631798" w:rsidR="00124368" w:rsidRDefault="00124368" w:rsidP="00AF5EAD">
      <w:pPr>
        <w:pStyle w:val="Default"/>
        <w:ind w:left="720" w:hanging="720"/>
        <w:jc w:val="both"/>
        <w:rPr>
          <w:sz w:val="22"/>
          <w:szCs w:val="22"/>
        </w:rPr>
      </w:pPr>
      <w:r>
        <w:rPr>
          <w:sz w:val="22"/>
          <w:szCs w:val="22"/>
        </w:rPr>
        <w:t>5.3.5</w:t>
      </w:r>
      <w:r>
        <w:rPr>
          <w:sz w:val="22"/>
          <w:szCs w:val="22"/>
        </w:rPr>
        <w:tab/>
        <w:t>The provider must engage with the Council’s SENSTART Officers should any concerns with the placement arise.  This includ</w:t>
      </w:r>
      <w:r w:rsidR="000C3CAA">
        <w:rPr>
          <w:sz w:val="22"/>
          <w:szCs w:val="22"/>
        </w:rPr>
        <w:t>es</w:t>
      </w:r>
      <w:r>
        <w:rPr>
          <w:sz w:val="22"/>
          <w:szCs w:val="22"/>
        </w:rPr>
        <w:t xml:space="preserve"> </w:t>
      </w:r>
      <w:r w:rsidR="000C3CAA">
        <w:rPr>
          <w:sz w:val="22"/>
          <w:szCs w:val="22"/>
        </w:rPr>
        <w:t xml:space="preserve">persistent or sever absence, engaging in education off-site alternative provision, or </w:t>
      </w:r>
      <w:r>
        <w:rPr>
          <w:sz w:val="22"/>
          <w:szCs w:val="22"/>
        </w:rPr>
        <w:t xml:space="preserve">where the child </w:t>
      </w:r>
      <w:r w:rsidR="00E31C38">
        <w:rPr>
          <w:sz w:val="22"/>
          <w:szCs w:val="22"/>
        </w:rPr>
        <w:t>cannot</w:t>
      </w:r>
      <w:r>
        <w:rPr>
          <w:sz w:val="22"/>
          <w:szCs w:val="22"/>
        </w:rPr>
        <w:t xml:space="preserve"> </w:t>
      </w:r>
      <w:r w:rsidR="000C3CAA">
        <w:rPr>
          <w:sz w:val="22"/>
          <w:szCs w:val="22"/>
        </w:rPr>
        <w:t>access</w:t>
      </w:r>
      <w:r>
        <w:rPr>
          <w:sz w:val="22"/>
          <w:szCs w:val="22"/>
        </w:rPr>
        <w:t xml:space="preserve"> the provision </w:t>
      </w:r>
      <w:r w:rsidR="000C3CAA">
        <w:rPr>
          <w:sz w:val="22"/>
          <w:szCs w:val="22"/>
        </w:rPr>
        <w:t xml:space="preserve">stated in their EHCP. </w:t>
      </w:r>
      <w:r>
        <w:rPr>
          <w:sz w:val="22"/>
          <w:szCs w:val="22"/>
        </w:rPr>
        <w:t xml:space="preserve"> </w:t>
      </w:r>
    </w:p>
    <w:p w14:paraId="09D31A93" w14:textId="77777777" w:rsidR="000843DB" w:rsidRDefault="000843DB" w:rsidP="005957E9">
      <w:pPr>
        <w:pStyle w:val="Default"/>
        <w:spacing w:line="276" w:lineRule="auto"/>
        <w:ind w:left="709" w:hanging="709"/>
        <w:jc w:val="both"/>
        <w:rPr>
          <w:b/>
          <w:bCs/>
          <w:color w:val="0070C0"/>
          <w:sz w:val="22"/>
          <w:szCs w:val="22"/>
        </w:rPr>
      </w:pPr>
    </w:p>
    <w:p w14:paraId="56B2A52D" w14:textId="7FEE34B1" w:rsidR="007D35C6" w:rsidRDefault="007D35C6" w:rsidP="132B1044">
      <w:pPr>
        <w:pStyle w:val="Default"/>
        <w:ind w:left="709" w:hanging="709"/>
        <w:jc w:val="both"/>
        <w:rPr>
          <w:b/>
          <w:bCs/>
          <w:color w:val="FF0000"/>
          <w:sz w:val="22"/>
          <w:szCs w:val="22"/>
        </w:rPr>
      </w:pPr>
      <w:r w:rsidRPr="34587E50">
        <w:rPr>
          <w:b/>
          <w:bCs/>
          <w:color w:val="0070C0"/>
          <w:sz w:val="22"/>
          <w:szCs w:val="22"/>
        </w:rPr>
        <w:lastRenderedPageBreak/>
        <w:t>5.</w:t>
      </w:r>
      <w:r w:rsidR="18062165" w:rsidRPr="34587E50">
        <w:rPr>
          <w:b/>
          <w:bCs/>
          <w:color w:val="0070C0"/>
          <w:sz w:val="22"/>
          <w:szCs w:val="22"/>
        </w:rPr>
        <w:t>4</w:t>
      </w:r>
      <w:r>
        <w:tab/>
      </w:r>
      <w:r w:rsidR="000843DB" w:rsidRPr="34587E50">
        <w:rPr>
          <w:b/>
          <w:bCs/>
          <w:color w:val="0070C0"/>
          <w:sz w:val="22"/>
          <w:szCs w:val="22"/>
        </w:rPr>
        <w:t>Food and Catering</w:t>
      </w:r>
      <w:r w:rsidR="5ADBE474" w:rsidRPr="34587E50">
        <w:rPr>
          <w:b/>
          <w:bCs/>
          <w:color w:val="0070C0"/>
          <w:sz w:val="22"/>
          <w:szCs w:val="22"/>
        </w:rPr>
        <w:t xml:space="preserve"> </w:t>
      </w:r>
    </w:p>
    <w:p w14:paraId="20727EB8" w14:textId="702530EB" w:rsidR="132B1044" w:rsidRDefault="132B1044" w:rsidP="132B1044">
      <w:pPr>
        <w:pStyle w:val="Default"/>
        <w:ind w:left="709" w:hanging="709"/>
        <w:jc w:val="both"/>
        <w:rPr>
          <w:b/>
          <w:bCs/>
          <w:color w:val="0070C0"/>
          <w:sz w:val="22"/>
          <w:szCs w:val="22"/>
        </w:rPr>
      </w:pPr>
    </w:p>
    <w:p w14:paraId="57718954" w14:textId="4D855052" w:rsidR="00951547" w:rsidRDefault="007D35C6" w:rsidP="00AF5EAD">
      <w:pPr>
        <w:pStyle w:val="Default"/>
        <w:ind w:left="709" w:hanging="709"/>
        <w:jc w:val="both"/>
        <w:rPr>
          <w:sz w:val="22"/>
          <w:szCs w:val="22"/>
        </w:rPr>
      </w:pPr>
      <w:r w:rsidRPr="34587E50">
        <w:rPr>
          <w:sz w:val="22"/>
          <w:szCs w:val="22"/>
        </w:rPr>
        <w:t>5.</w:t>
      </w:r>
      <w:r w:rsidR="0AC158D4" w:rsidRPr="34587E50">
        <w:rPr>
          <w:sz w:val="22"/>
          <w:szCs w:val="22"/>
        </w:rPr>
        <w:t>4</w:t>
      </w:r>
      <w:r w:rsidRPr="34587E50">
        <w:rPr>
          <w:sz w:val="22"/>
          <w:szCs w:val="22"/>
        </w:rPr>
        <w:t>.1</w:t>
      </w:r>
      <w:r>
        <w:tab/>
      </w:r>
      <w:r w:rsidR="008D737C" w:rsidRPr="34587E50">
        <w:rPr>
          <w:sz w:val="22"/>
          <w:szCs w:val="22"/>
        </w:rPr>
        <w:t>The Provider must ensure the provision of at least one meal per day (at lunchtime) to each child requiring/opting for a school meal</w:t>
      </w:r>
      <w:r w:rsidR="000E5485" w:rsidRPr="34587E50">
        <w:rPr>
          <w:sz w:val="22"/>
          <w:szCs w:val="22"/>
        </w:rPr>
        <w:t>, as part of the cost of a placement</w:t>
      </w:r>
      <w:r w:rsidR="008D737C" w:rsidRPr="34587E50">
        <w:rPr>
          <w:sz w:val="22"/>
          <w:szCs w:val="22"/>
        </w:rPr>
        <w:t xml:space="preserve">. </w:t>
      </w:r>
      <w:r w:rsidRPr="34587E50">
        <w:rPr>
          <w:sz w:val="22"/>
          <w:szCs w:val="22"/>
        </w:rPr>
        <w:t>The Provider must ensure that</w:t>
      </w:r>
      <w:r w:rsidR="00B7211A" w:rsidRPr="34587E50">
        <w:rPr>
          <w:sz w:val="22"/>
          <w:szCs w:val="22"/>
        </w:rPr>
        <w:t xml:space="preserve"> a</w:t>
      </w:r>
      <w:r w:rsidRPr="34587E50">
        <w:rPr>
          <w:sz w:val="22"/>
          <w:szCs w:val="22"/>
        </w:rPr>
        <w:t xml:space="preserve"> nutritious meal </w:t>
      </w:r>
      <w:r w:rsidR="00B7211A" w:rsidRPr="34587E50">
        <w:rPr>
          <w:sz w:val="22"/>
          <w:szCs w:val="22"/>
        </w:rPr>
        <w:t>is</w:t>
      </w:r>
      <w:r w:rsidRPr="34587E50">
        <w:rPr>
          <w:sz w:val="22"/>
          <w:szCs w:val="22"/>
        </w:rPr>
        <w:t xml:space="preserve"> provided </w:t>
      </w:r>
      <w:r w:rsidR="000E5485" w:rsidRPr="34587E50">
        <w:rPr>
          <w:sz w:val="22"/>
          <w:szCs w:val="22"/>
        </w:rPr>
        <w:t xml:space="preserve">and </w:t>
      </w:r>
      <w:r w:rsidR="00DF0C07" w:rsidRPr="34587E50">
        <w:rPr>
          <w:sz w:val="22"/>
          <w:szCs w:val="22"/>
        </w:rPr>
        <w:t>confirm</w:t>
      </w:r>
      <w:r w:rsidRPr="34587E50">
        <w:rPr>
          <w:sz w:val="22"/>
          <w:szCs w:val="22"/>
        </w:rPr>
        <w:t xml:space="preserve"> th</w:t>
      </w:r>
      <w:r w:rsidR="000E5485" w:rsidRPr="34587E50">
        <w:rPr>
          <w:sz w:val="22"/>
          <w:szCs w:val="22"/>
        </w:rPr>
        <w:t>at pupils</w:t>
      </w:r>
      <w:r w:rsidRPr="34587E50">
        <w:rPr>
          <w:sz w:val="22"/>
          <w:szCs w:val="22"/>
        </w:rPr>
        <w:t xml:space="preserve"> have suitable dining space for all children</w:t>
      </w:r>
      <w:r w:rsidR="000E5485" w:rsidRPr="34587E50">
        <w:rPr>
          <w:sz w:val="22"/>
          <w:szCs w:val="22"/>
        </w:rPr>
        <w:t>/young people</w:t>
      </w:r>
      <w:r w:rsidRPr="34587E50">
        <w:rPr>
          <w:sz w:val="22"/>
          <w:szCs w:val="22"/>
        </w:rPr>
        <w:t xml:space="preserve"> to eat their lunch.  </w:t>
      </w:r>
      <w:r w:rsidR="57D2EFE9" w:rsidRPr="34587E50">
        <w:rPr>
          <w:sz w:val="22"/>
          <w:szCs w:val="22"/>
        </w:rPr>
        <w:t xml:space="preserve">If a pupil is entitled to a free school </w:t>
      </w:r>
      <w:proofErr w:type="gramStart"/>
      <w:r w:rsidR="57D2EFE9" w:rsidRPr="34587E50">
        <w:rPr>
          <w:sz w:val="22"/>
          <w:szCs w:val="22"/>
        </w:rPr>
        <w:t>meal</w:t>
      </w:r>
      <w:proofErr w:type="gramEnd"/>
      <w:r w:rsidR="57D2EFE9" w:rsidRPr="34587E50">
        <w:rPr>
          <w:sz w:val="22"/>
          <w:szCs w:val="22"/>
        </w:rPr>
        <w:t xml:space="preserve"> then the school must liaise with the parent/carer and appropriate team within the local authority.</w:t>
      </w:r>
    </w:p>
    <w:p w14:paraId="6CAB0A1B" w14:textId="77777777" w:rsidR="00291CDE" w:rsidRDefault="00291CDE" w:rsidP="00AF5EAD">
      <w:pPr>
        <w:pStyle w:val="Default"/>
        <w:ind w:left="709" w:hanging="709"/>
        <w:jc w:val="both"/>
        <w:rPr>
          <w:sz w:val="22"/>
          <w:szCs w:val="22"/>
        </w:rPr>
      </w:pPr>
    </w:p>
    <w:p w14:paraId="78A3DEE4" w14:textId="513593FA" w:rsidR="00291CDE" w:rsidRPr="00F56D2F" w:rsidRDefault="00291CDE" w:rsidP="00AF5EAD">
      <w:pPr>
        <w:pStyle w:val="Default"/>
        <w:ind w:left="720" w:hanging="720"/>
        <w:jc w:val="both"/>
        <w:rPr>
          <w:sz w:val="22"/>
          <w:szCs w:val="22"/>
        </w:rPr>
      </w:pPr>
      <w:r w:rsidRPr="34587E50">
        <w:rPr>
          <w:sz w:val="22"/>
          <w:szCs w:val="22"/>
        </w:rPr>
        <w:t>5.</w:t>
      </w:r>
      <w:r w:rsidR="522DC81F" w:rsidRPr="34587E50">
        <w:rPr>
          <w:sz w:val="22"/>
          <w:szCs w:val="22"/>
        </w:rPr>
        <w:t>4</w:t>
      </w:r>
      <w:r w:rsidRPr="34587E50">
        <w:rPr>
          <w:sz w:val="22"/>
          <w:szCs w:val="22"/>
        </w:rPr>
        <w:t>.2</w:t>
      </w:r>
      <w:r>
        <w:tab/>
      </w:r>
      <w:r w:rsidRPr="34587E50">
        <w:rPr>
          <w:sz w:val="22"/>
          <w:szCs w:val="22"/>
        </w:rPr>
        <w:t xml:space="preserve">The Provider must ensure there are hot food options available, and all food provided must: </w:t>
      </w:r>
    </w:p>
    <w:p w14:paraId="41AAD839" w14:textId="77777777" w:rsidR="00291CDE" w:rsidRPr="00F56D2F" w:rsidRDefault="00291CDE" w:rsidP="00434F12">
      <w:pPr>
        <w:pStyle w:val="Default"/>
        <w:numPr>
          <w:ilvl w:val="0"/>
          <w:numId w:val="54"/>
        </w:numPr>
        <w:jc w:val="both"/>
        <w:rPr>
          <w:sz w:val="22"/>
          <w:szCs w:val="22"/>
        </w:rPr>
      </w:pPr>
      <w:r w:rsidRPr="00F56D2F">
        <w:rPr>
          <w:sz w:val="22"/>
          <w:szCs w:val="22"/>
        </w:rPr>
        <w:t xml:space="preserve">comply with regulations on food preparation </w:t>
      </w:r>
    </w:p>
    <w:p w14:paraId="5235E53D" w14:textId="31657A0A" w:rsidR="00291CDE" w:rsidRPr="00F56D2F" w:rsidRDefault="00291CDE" w:rsidP="00434F12">
      <w:pPr>
        <w:pStyle w:val="Default"/>
        <w:numPr>
          <w:ilvl w:val="0"/>
          <w:numId w:val="54"/>
        </w:numPr>
        <w:jc w:val="both"/>
        <w:rPr>
          <w:sz w:val="22"/>
          <w:szCs w:val="22"/>
        </w:rPr>
      </w:pPr>
      <w:r w:rsidRPr="00F56D2F">
        <w:rPr>
          <w:sz w:val="22"/>
          <w:szCs w:val="22"/>
        </w:rPr>
        <w:t xml:space="preserve">consider allergies and dietary requirements </w:t>
      </w:r>
    </w:p>
    <w:p w14:paraId="78A82987" w14:textId="4AABCE3B" w:rsidR="00291CDE" w:rsidRPr="00F56D2F" w:rsidRDefault="00291CDE" w:rsidP="00434F12">
      <w:pPr>
        <w:pStyle w:val="Default"/>
        <w:numPr>
          <w:ilvl w:val="0"/>
          <w:numId w:val="54"/>
        </w:numPr>
        <w:jc w:val="both"/>
        <w:rPr>
          <w:rFonts w:ascii="Symbol" w:hAnsi="Symbol"/>
          <w:sz w:val="22"/>
          <w:szCs w:val="22"/>
        </w:rPr>
      </w:pPr>
      <w:r w:rsidRPr="132B1044">
        <w:rPr>
          <w:sz w:val="22"/>
          <w:szCs w:val="22"/>
        </w:rPr>
        <w:t xml:space="preserve">consider any religious or cultural requirements  </w:t>
      </w:r>
    </w:p>
    <w:p w14:paraId="0D0B1323" w14:textId="1173E4A9" w:rsidR="132B1044" w:rsidRDefault="132B1044" w:rsidP="132B1044">
      <w:pPr>
        <w:pStyle w:val="Default"/>
        <w:ind w:firstLine="720"/>
        <w:jc w:val="both"/>
        <w:rPr>
          <w:sz w:val="22"/>
          <w:szCs w:val="22"/>
          <w:highlight w:val="yellow"/>
        </w:rPr>
      </w:pPr>
    </w:p>
    <w:p w14:paraId="2A5B4390" w14:textId="303CD01B" w:rsidR="00951547" w:rsidRPr="00F56D2F" w:rsidRDefault="00951547" w:rsidP="00AF5EAD">
      <w:pPr>
        <w:pStyle w:val="Default"/>
        <w:ind w:left="709" w:hanging="709"/>
        <w:jc w:val="both"/>
        <w:rPr>
          <w:sz w:val="22"/>
          <w:szCs w:val="22"/>
        </w:rPr>
      </w:pPr>
      <w:r w:rsidRPr="34587E50">
        <w:rPr>
          <w:sz w:val="22"/>
          <w:szCs w:val="22"/>
        </w:rPr>
        <w:t>5.</w:t>
      </w:r>
      <w:r w:rsidR="3E83E811" w:rsidRPr="34587E50">
        <w:rPr>
          <w:sz w:val="22"/>
          <w:szCs w:val="22"/>
        </w:rPr>
        <w:t>4</w:t>
      </w:r>
      <w:r w:rsidRPr="34587E50">
        <w:rPr>
          <w:sz w:val="22"/>
          <w:szCs w:val="22"/>
        </w:rPr>
        <w:t>.</w:t>
      </w:r>
      <w:r w:rsidR="00291CDE" w:rsidRPr="34587E50">
        <w:rPr>
          <w:sz w:val="22"/>
          <w:szCs w:val="22"/>
        </w:rPr>
        <w:t>3</w:t>
      </w:r>
      <w:r>
        <w:tab/>
      </w:r>
      <w:r>
        <w:tab/>
      </w:r>
      <w:r w:rsidRPr="34587E50">
        <w:rPr>
          <w:sz w:val="22"/>
          <w:szCs w:val="22"/>
        </w:rPr>
        <w:t xml:space="preserve">All food provided by the Provider (including snacks) must meet School Food Standards. </w:t>
      </w:r>
    </w:p>
    <w:p w14:paraId="74AB95DD" w14:textId="77777777" w:rsidR="00DF0C07" w:rsidRDefault="00DF0C07" w:rsidP="00AF5EAD">
      <w:pPr>
        <w:pStyle w:val="Default"/>
        <w:ind w:left="709" w:hanging="709"/>
        <w:jc w:val="both"/>
        <w:rPr>
          <w:sz w:val="22"/>
          <w:szCs w:val="22"/>
        </w:rPr>
      </w:pPr>
    </w:p>
    <w:p w14:paraId="27721356" w14:textId="1A74C6C5" w:rsidR="007D35C6" w:rsidRDefault="00DF0C07" w:rsidP="00AF5EAD">
      <w:pPr>
        <w:pStyle w:val="Default"/>
        <w:ind w:left="709" w:hanging="709"/>
        <w:jc w:val="both"/>
        <w:rPr>
          <w:sz w:val="22"/>
          <w:szCs w:val="22"/>
        </w:rPr>
      </w:pPr>
      <w:r w:rsidRPr="34587E50">
        <w:rPr>
          <w:sz w:val="22"/>
          <w:szCs w:val="22"/>
        </w:rPr>
        <w:t>5.</w:t>
      </w:r>
      <w:r w:rsidR="4BED2F3A" w:rsidRPr="34587E50">
        <w:rPr>
          <w:sz w:val="22"/>
          <w:szCs w:val="22"/>
        </w:rPr>
        <w:t>4</w:t>
      </w:r>
      <w:r w:rsidRPr="34587E50">
        <w:rPr>
          <w:sz w:val="22"/>
          <w:szCs w:val="22"/>
        </w:rPr>
        <w:t>.</w:t>
      </w:r>
      <w:r w:rsidR="00291CDE" w:rsidRPr="34587E50">
        <w:rPr>
          <w:sz w:val="22"/>
          <w:szCs w:val="22"/>
        </w:rPr>
        <w:t>4</w:t>
      </w:r>
      <w:r>
        <w:tab/>
      </w:r>
      <w:r w:rsidR="007D35C6" w:rsidRPr="34587E50">
        <w:rPr>
          <w:sz w:val="22"/>
          <w:szCs w:val="22"/>
        </w:rPr>
        <w:t>It should be noted that facilities can be inspected by the Council’s Food Safety Team at any point</w:t>
      </w:r>
      <w:r w:rsidRPr="34587E50">
        <w:rPr>
          <w:sz w:val="22"/>
          <w:szCs w:val="22"/>
        </w:rPr>
        <w:t>, to ensure that standards are being met.</w:t>
      </w:r>
    </w:p>
    <w:p w14:paraId="4306D429" w14:textId="77777777" w:rsidR="007D35C6" w:rsidRPr="00F56D2F" w:rsidRDefault="007D35C6" w:rsidP="007D35C6">
      <w:pPr>
        <w:pStyle w:val="Default"/>
        <w:spacing w:line="276" w:lineRule="auto"/>
        <w:ind w:left="720"/>
        <w:jc w:val="both"/>
        <w:rPr>
          <w:sz w:val="22"/>
          <w:szCs w:val="22"/>
        </w:rPr>
      </w:pPr>
    </w:p>
    <w:p w14:paraId="233C51E1" w14:textId="647893FF" w:rsidR="774000EA" w:rsidRDefault="774000EA" w:rsidP="45CF9207">
      <w:pPr>
        <w:pStyle w:val="Default"/>
        <w:spacing w:line="276" w:lineRule="auto"/>
        <w:jc w:val="both"/>
        <w:rPr>
          <w:b/>
          <w:bCs/>
          <w:color w:val="0070C0"/>
          <w:sz w:val="22"/>
          <w:szCs w:val="22"/>
        </w:rPr>
      </w:pPr>
      <w:r w:rsidRPr="34587E50">
        <w:rPr>
          <w:b/>
          <w:bCs/>
          <w:color w:val="0070C0"/>
          <w:sz w:val="22"/>
          <w:szCs w:val="22"/>
        </w:rPr>
        <w:t>5.</w:t>
      </w:r>
      <w:r w:rsidR="7E1ADA61" w:rsidRPr="34587E50">
        <w:rPr>
          <w:b/>
          <w:bCs/>
          <w:color w:val="0070C0"/>
          <w:sz w:val="22"/>
          <w:szCs w:val="22"/>
        </w:rPr>
        <w:t>5</w:t>
      </w:r>
      <w:r>
        <w:tab/>
      </w:r>
      <w:r w:rsidR="5BC35491" w:rsidRPr="34587E50">
        <w:rPr>
          <w:b/>
          <w:bCs/>
          <w:color w:val="0070C0"/>
          <w:sz w:val="22"/>
          <w:szCs w:val="22"/>
        </w:rPr>
        <w:t>Transport</w:t>
      </w:r>
    </w:p>
    <w:p w14:paraId="363CB06F" w14:textId="77777777" w:rsidR="00A9249D" w:rsidRDefault="00A9249D" w:rsidP="45CF9207">
      <w:pPr>
        <w:pStyle w:val="Default"/>
        <w:spacing w:line="276" w:lineRule="auto"/>
        <w:jc w:val="both"/>
        <w:rPr>
          <w:b/>
          <w:bCs/>
          <w:color w:val="0070C0"/>
          <w:sz w:val="22"/>
          <w:szCs w:val="22"/>
        </w:rPr>
      </w:pPr>
    </w:p>
    <w:p w14:paraId="7A5315E6" w14:textId="6074058A" w:rsidR="008249F5" w:rsidRDefault="200FA85E" w:rsidP="00A9249D">
      <w:pPr>
        <w:pStyle w:val="Default"/>
        <w:spacing w:line="276" w:lineRule="auto"/>
        <w:ind w:left="709" w:hanging="709"/>
        <w:jc w:val="both"/>
        <w:rPr>
          <w:color w:val="auto"/>
          <w:sz w:val="22"/>
          <w:szCs w:val="22"/>
        </w:rPr>
      </w:pPr>
      <w:r w:rsidRPr="34587E50">
        <w:rPr>
          <w:color w:val="auto"/>
          <w:sz w:val="22"/>
          <w:szCs w:val="22"/>
        </w:rPr>
        <w:t>5.</w:t>
      </w:r>
      <w:r w:rsidR="64664B61" w:rsidRPr="34587E50">
        <w:rPr>
          <w:color w:val="auto"/>
          <w:sz w:val="22"/>
          <w:szCs w:val="22"/>
        </w:rPr>
        <w:t>5</w:t>
      </w:r>
      <w:r w:rsidRPr="34587E50">
        <w:rPr>
          <w:color w:val="auto"/>
          <w:sz w:val="22"/>
          <w:szCs w:val="22"/>
        </w:rPr>
        <w:t>.1</w:t>
      </w:r>
      <w:r>
        <w:tab/>
      </w:r>
      <w:r w:rsidRPr="34587E50">
        <w:rPr>
          <w:color w:val="auto"/>
          <w:sz w:val="22"/>
          <w:szCs w:val="22"/>
        </w:rPr>
        <w:t>Eligibility for Home</w:t>
      </w:r>
      <w:r w:rsidR="00A9249D" w:rsidRPr="34587E50">
        <w:rPr>
          <w:color w:val="auto"/>
          <w:sz w:val="22"/>
          <w:szCs w:val="22"/>
        </w:rPr>
        <w:t>-</w:t>
      </w:r>
      <w:r w:rsidRPr="34587E50">
        <w:rPr>
          <w:color w:val="auto"/>
          <w:sz w:val="22"/>
          <w:szCs w:val="22"/>
        </w:rPr>
        <w:t>to</w:t>
      </w:r>
      <w:r w:rsidR="00A9249D" w:rsidRPr="34587E50">
        <w:rPr>
          <w:color w:val="auto"/>
          <w:sz w:val="22"/>
          <w:szCs w:val="22"/>
        </w:rPr>
        <w:t>-</w:t>
      </w:r>
      <w:r w:rsidRPr="34587E50">
        <w:rPr>
          <w:color w:val="auto"/>
          <w:sz w:val="22"/>
          <w:szCs w:val="22"/>
        </w:rPr>
        <w:t xml:space="preserve">School transport is assessed in accordance with the Council’s published </w:t>
      </w:r>
      <w:r w:rsidR="00304970" w:rsidRPr="34587E50">
        <w:rPr>
          <w:color w:val="auto"/>
          <w:sz w:val="22"/>
          <w:szCs w:val="22"/>
        </w:rPr>
        <w:t>‘</w:t>
      </w:r>
      <w:r w:rsidRPr="34587E50">
        <w:rPr>
          <w:color w:val="auto"/>
          <w:sz w:val="22"/>
          <w:szCs w:val="22"/>
        </w:rPr>
        <w:t>All-Age Travel Assistance Policy</w:t>
      </w:r>
      <w:r w:rsidR="00304970" w:rsidRPr="34587E50">
        <w:rPr>
          <w:color w:val="auto"/>
          <w:sz w:val="22"/>
          <w:szCs w:val="22"/>
        </w:rPr>
        <w:t>’</w:t>
      </w:r>
      <w:r w:rsidRPr="34587E50">
        <w:rPr>
          <w:color w:val="auto"/>
          <w:sz w:val="22"/>
          <w:szCs w:val="22"/>
        </w:rPr>
        <w:t xml:space="preserve">. For further information and to </w:t>
      </w:r>
      <w:proofErr w:type="gramStart"/>
      <w:r w:rsidRPr="34587E50">
        <w:rPr>
          <w:color w:val="auto"/>
          <w:sz w:val="22"/>
          <w:szCs w:val="22"/>
        </w:rPr>
        <w:t>submit an application</w:t>
      </w:r>
      <w:proofErr w:type="gramEnd"/>
      <w:r w:rsidRPr="34587E50">
        <w:rPr>
          <w:color w:val="auto"/>
          <w:sz w:val="22"/>
          <w:szCs w:val="22"/>
        </w:rPr>
        <w:t>, please follow the link below</w:t>
      </w:r>
      <w:r w:rsidR="00304970" w:rsidRPr="34587E50">
        <w:rPr>
          <w:color w:val="auto"/>
          <w:sz w:val="22"/>
          <w:szCs w:val="22"/>
        </w:rPr>
        <w:t>:</w:t>
      </w:r>
    </w:p>
    <w:p w14:paraId="12DD2717" w14:textId="77777777" w:rsidR="008249F5" w:rsidRDefault="008249F5" w:rsidP="00A9249D">
      <w:pPr>
        <w:pStyle w:val="Default"/>
        <w:spacing w:line="276" w:lineRule="auto"/>
        <w:ind w:left="709" w:hanging="709"/>
        <w:jc w:val="both"/>
        <w:rPr>
          <w:color w:val="auto"/>
          <w:sz w:val="22"/>
          <w:szCs w:val="22"/>
        </w:rPr>
      </w:pPr>
    </w:p>
    <w:p w14:paraId="550B5ECB" w14:textId="28935616" w:rsidR="200FA85E" w:rsidRPr="001D58BD" w:rsidRDefault="001D58BD" w:rsidP="001D58BD">
      <w:pPr>
        <w:pStyle w:val="Default"/>
        <w:spacing w:line="276" w:lineRule="auto"/>
        <w:ind w:firstLine="709"/>
        <w:jc w:val="both"/>
        <w:rPr>
          <w:color w:val="auto"/>
          <w:sz w:val="20"/>
          <w:szCs w:val="20"/>
        </w:rPr>
      </w:pPr>
      <w:r w:rsidRPr="001D58BD">
        <w:rPr>
          <w:sz w:val="22"/>
          <w:szCs w:val="22"/>
        </w:rPr>
        <w:t>https://www.localofferwolves.co.uk/help-learning/transport-and-travel-assistance</w:t>
      </w:r>
    </w:p>
    <w:p w14:paraId="792F55C3" w14:textId="3BB1C050" w:rsidR="72311D5F" w:rsidRDefault="72311D5F" w:rsidP="72311D5F">
      <w:pPr>
        <w:pStyle w:val="Default"/>
        <w:spacing w:line="276" w:lineRule="auto"/>
        <w:ind w:left="709"/>
        <w:jc w:val="both"/>
        <w:rPr>
          <w:sz w:val="22"/>
          <w:szCs w:val="22"/>
        </w:rPr>
      </w:pPr>
    </w:p>
    <w:p w14:paraId="492F0028" w14:textId="33F1F48F" w:rsidR="72311D5F" w:rsidRDefault="72311D5F" w:rsidP="72311D5F">
      <w:pPr>
        <w:pStyle w:val="Default"/>
        <w:spacing w:line="276" w:lineRule="auto"/>
        <w:ind w:left="709"/>
        <w:jc w:val="both"/>
        <w:rPr>
          <w:sz w:val="22"/>
          <w:szCs w:val="22"/>
        </w:rPr>
      </w:pPr>
    </w:p>
    <w:p w14:paraId="114D756D" w14:textId="04F676F3" w:rsidR="42251DBB" w:rsidRDefault="7485E564" w:rsidP="5B041AB0">
      <w:pPr>
        <w:pStyle w:val="Default"/>
        <w:spacing w:line="276" w:lineRule="auto"/>
        <w:jc w:val="both"/>
        <w:rPr>
          <w:b/>
          <w:bCs/>
          <w:color w:val="0070C0"/>
          <w:sz w:val="22"/>
          <w:szCs w:val="22"/>
        </w:rPr>
      </w:pPr>
      <w:r w:rsidRPr="35DAA61C">
        <w:rPr>
          <w:b/>
          <w:bCs/>
          <w:color w:val="0070C0"/>
          <w:sz w:val="22"/>
          <w:szCs w:val="22"/>
        </w:rPr>
        <w:t>5.6</w:t>
      </w:r>
      <w:r w:rsidR="42251DBB">
        <w:tab/>
      </w:r>
      <w:r w:rsidR="42251DBB" w:rsidRPr="35DAA61C">
        <w:rPr>
          <w:b/>
          <w:bCs/>
          <w:color w:val="0070C0"/>
          <w:sz w:val="22"/>
          <w:szCs w:val="22"/>
        </w:rPr>
        <w:t>Equipment</w:t>
      </w:r>
    </w:p>
    <w:p w14:paraId="5F9E27BA" w14:textId="3811E3C7" w:rsidR="72311D5F" w:rsidRDefault="72311D5F" w:rsidP="72311D5F">
      <w:pPr>
        <w:pStyle w:val="Default"/>
        <w:spacing w:line="276" w:lineRule="auto"/>
        <w:ind w:left="709"/>
        <w:jc w:val="both"/>
        <w:rPr>
          <w:b/>
          <w:bCs/>
          <w:color w:val="0070C0"/>
          <w:sz w:val="22"/>
          <w:szCs w:val="22"/>
        </w:rPr>
      </w:pPr>
    </w:p>
    <w:p w14:paraId="5130F049" w14:textId="52879DB7" w:rsidR="42251DBB" w:rsidRDefault="683ECB57" w:rsidP="35DAA61C">
      <w:pPr>
        <w:pStyle w:val="Default"/>
        <w:spacing w:line="276" w:lineRule="auto"/>
        <w:jc w:val="both"/>
        <w:rPr>
          <w:color w:val="auto"/>
          <w:sz w:val="22"/>
          <w:szCs w:val="22"/>
        </w:rPr>
      </w:pPr>
      <w:r w:rsidRPr="35DAA61C">
        <w:rPr>
          <w:color w:val="auto"/>
          <w:sz w:val="22"/>
          <w:szCs w:val="22"/>
        </w:rPr>
        <w:t>5.6.1</w:t>
      </w:r>
      <w:r w:rsidR="42251DBB">
        <w:tab/>
      </w:r>
      <w:r w:rsidR="42251DBB" w:rsidRPr="35DAA61C">
        <w:rPr>
          <w:color w:val="auto"/>
          <w:sz w:val="22"/>
          <w:szCs w:val="22"/>
        </w:rPr>
        <w:t xml:space="preserve">Any highly specialist equipment (recommended by occupational therapists, </w:t>
      </w:r>
      <w:r w:rsidR="42251DBB">
        <w:tab/>
      </w:r>
    </w:p>
    <w:p w14:paraId="23DB5B4C" w14:textId="5BD88EB7" w:rsidR="42251DBB" w:rsidRDefault="42251DBB" w:rsidP="487A755A">
      <w:pPr>
        <w:pStyle w:val="Default"/>
        <w:spacing w:line="276" w:lineRule="auto"/>
        <w:ind w:firstLine="709"/>
        <w:jc w:val="both"/>
        <w:rPr>
          <w:color w:val="auto"/>
          <w:sz w:val="22"/>
          <w:szCs w:val="22"/>
        </w:rPr>
      </w:pPr>
      <w:r w:rsidRPr="35DAA61C">
        <w:rPr>
          <w:color w:val="auto"/>
          <w:sz w:val="22"/>
          <w:szCs w:val="22"/>
        </w:rPr>
        <w:t>physiotherapists or speech and language therapists</w:t>
      </w:r>
      <w:r w:rsidR="4935E644" w:rsidRPr="35DAA61C">
        <w:rPr>
          <w:color w:val="auto"/>
          <w:sz w:val="22"/>
          <w:szCs w:val="22"/>
        </w:rPr>
        <w:t xml:space="preserve">) beyond those provided in an </w:t>
      </w:r>
      <w:r>
        <w:tab/>
      </w:r>
      <w:r w:rsidR="4935E644" w:rsidRPr="35DAA61C">
        <w:rPr>
          <w:color w:val="auto"/>
          <w:sz w:val="22"/>
          <w:szCs w:val="22"/>
        </w:rPr>
        <w:t>education setting will need to follow our Joint Equipment policy</w:t>
      </w:r>
      <w:r w:rsidR="1A5B0C4F" w:rsidRPr="35DAA61C">
        <w:rPr>
          <w:color w:val="auto"/>
          <w:sz w:val="22"/>
          <w:szCs w:val="22"/>
        </w:rPr>
        <w:t xml:space="preserve">. This will be </w:t>
      </w:r>
      <w:r w:rsidR="195ACAB7" w:rsidRPr="35DAA61C">
        <w:rPr>
          <w:color w:val="auto"/>
          <w:sz w:val="22"/>
          <w:szCs w:val="22"/>
        </w:rPr>
        <w:t>separate</w:t>
      </w:r>
      <w:r w:rsidR="1A5B0C4F" w:rsidRPr="35DAA61C">
        <w:rPr>
          <w:color w:val="auto"/>
          <w:sz w:val="22"/>
          <w:szCs w:val="22"/>
        </w:rPr>
        <w:t xml:space="preserve"> </w:t>
      </w:r>
      <w:r>
        <w:tab/>
      </w:r>
      <w:r w:rsidR="1A5B0C4F" w:rsidRPr="35DAA61C">
        <w:rPr>
          <w:color w:val="auto"/>
          <w:sz w:val="22"/>
          <w:szCs w:val="22"/>
        </w:rPr>
        <w:t xml:space="preserve">from the placement </w:t>
      </w:r>
      <w:proofErr w:type="gramStart"/>
      <w:r w:rsidR="1A5B0C4F" w:rsidRPr="35DAA61C">
        <w:rPr>
          <w:color w:val="auto"/>
          <w:sz w:val="22"/>
          <w:szCs w:val="22"/>
        </w:rPr>
        <w:t>funding</w:t>
      </w:r>
      <w:proofErr w:type="gramEnd"/>
      <w:r w:rsidR="1A5B0C4F" w:rsidRPr="35DAA61C">
        <w:rPr>
          <w:color w:val="auto"/>
          <w:sz w:val="22"/>
          <w:szCs w:val="22"/>
        </w:rPr>
        <w:t xml:space="preserve"> and we would not expect the provider to include a </w:t>
      </w:r>
      <w:proofErr w:type="spellStart"/>
      <w:r w:rsidR="1A5B0C4F" w:rsidRPr="35DAA61C">
        <w:rPr>
          <w:color w:val="auto"/>
          <w:sz w:val="22"/>
          <w:szCs w:val="22"/>
        </w:rPr>
        <w:t xml:space="preserve">mark </w:t>
      </w:r>
      <w:r>
        <w:tab/>
      </w:r>
      <w:r w:rsidR="1A5B0C4F" w:rsidRPr="35DAA61C">
        <w:rPr>
          <w:color w:val="auto"/>
          <w:sz w:val="22"/>
          <w:szCs w:val="22"/>
        </w:rPr>
        <w:t>up</w:t>
      </w:r>
      <w:proofErr w:type="spellEnd"/>
      <w:r w:rsidR="1A5B0C4F" w:rsidRPr="35DAA61C">
        <w:rPr>
          <w:color w:val="auto"/>
          <w:sz w:val="22"/>
          <w:szCs w:val="22"/>
        </w:rPr>
        <w:t xml:space="preserve"> cost on the price of the equipment. The price of the equ</w:t>
      </w:r>
      <w:r w:rsidR="33FD740A" w:rsidRPr="35DAA61C">
        <w:rPr>
          <w:color w:val="auto"/>
          <w:sz w:val="22"/>
          <w:szCs w:val="22"/>
        </w:rPr>
        <w:t>ipment will be based on</w:t>
      </w:r>
      <w:r w:rsidR="5D46FF9D" w:rsidRPr="35DAA61C">
        <w:rPr>
          <w:color w:val="auto"/>
          <w:sz w:val="22"/>
          <w:szCs w:val="22"/>
        </w:rPr>
        <w:t xml:space="preserve"> </w:t>
      </w:r>
    </w:p>
    <w:p w14:paraId="38A0FE69" w14:textId="7B4600B7" w:rsidR="42251DBB" w:rsidRDefault="5D46FF9D" w:rsidP="35DAA61C">
      <w:pPr>
        <w:pStyle w:val="Default"/>
        <w:spacing w:line="276" w:lineRule="auto"/>
        <w:ind w:firstLine="709"/>
        <w:jc w:val="both"/>
        <w:rPr>
          <w:color w:val="auto"/>
          <w:sz w:val="22"/>
          <w:szCs w:val="22"/>
        </w:rPr>
      </w:pPr>
      <w:r w:rsidRPr="335D4DF2">
        <w:rPr>
          <w:color w:val="auto"/>
          <w:sz w:val="22"/>
          <w:szCs w:val="22"/>
        </w:rPr>
        <w:t>q</w:t>
      </w:r>
      <w:r w:rsidR="33FD740A" w:rsidRPr="335D4DF2">
        <w:rPr>
          <w:color w:val="auto"/>
          <w:sz w:val="22"/>
          <w:szCs w:val="22"/>
        </w:rPr>
        <w:t>uotes from the NHS.</w:t>
      </w:r>
      <w:r w:rsidR="4935E644" w:rsidRPr="335D4DF2">
        <w:rPr>
          <w:color w:val="auto"/>
          <w:sz w:val="22"/>
          <w:szCs w:val="22"/>
        </w:rPr>
        <w:t xml:space="preserve"> </w:t>
      </w:r>
      <w:r w:rsidR="00F34A21" w:rsidRPr="335D4DF2">
        <w:rPr>
          <w:color w:val="auto"/>
          <w:sz w:val="22"/>
          <w:szCs w:val="22"/>
        </w:rPr>
        <w:t xml:space="preserve"> </w:t>
      </w:r>
    </w:p>
    <w:p w14:paraId="1234BD0B" w14:textId="5565A7CA" w:rsidR="72311D5F" w:rsidRDefault="72311D5F" w:rsidP="00AE3BCE">
      <w:pPr>
        <w:pStyle w:val="Default"/>
        <w:spacing w:line="276" w:lineRule="auto"/>
        <w:ind w:left="709"/>
        <w:jc w:val="both"/>
        <w:rPr>
          <w:b/>
          <w:bCs/>
          <w:color w:val="0070C0"/>
          <w:sz w:val="22"/>
          <w:szCs w:val="22"/>
        </w:rPr>
      </w:pPr>
    </w:p>
    <w:p w14:paraId="7748E04D" w14:textId="261758C3" w:rsidR="200FA85E" w:rsidRDefault="200FA85E" w:rsidP="45CF9207">
      <w:pPr>
        <w:pStyle w:val="Default"/>
        <w:spacing w:line="276" w:lineRule="auto"/>
        <w:jc w:val="both"/>
      </w:pPr>
      <w:r w:rsidRPr="45CF9207">
        <w:rPr>
          <w:color w:val="auto"/>
          <w:sz w:val="22"/>
          <w:szCs w:val="22"/>
        </w:rPr>
        <w:t xml:space="preserve"> </w:t>
      </w:r>
    </w:p>
    <w:p w14:paraId="3AD1101D" w14:textId="6C6E9A8B" w:rsidR="7A5FA9AC" w:rsidRDefault="7A5FA9AC" w:rsidP="2FDE8A81">
      <w:pPr>
        <w:spacing w:line="276" w:lineRule="auto"/>
        <w:ind w:left="720" w:hanging="720"/>
        <w:jc w:val="both"/>
        <w:rPr>
          <w:rFonts w:ascii="Arial" w:hAnsi="Arial" w:cs="Arial"/>
          <w:b/>
          <w:bCs/>
          <w:color w:val="0070C0"/>
          <w:sz w:val="28"/>
          <w:szCs w:val="28"/>
        </w:rPr>
      </w:pPr>
      <w:r w:rsidRPr="50D761EC">
        <w:rPr>
          <w:rFonts w:ascii="Arial" w:hAnsi="Arial" w:cs="Arial"/>
          <w:b/>
          <w:bCs/>
          <w:color w:val="0070C0"/>
          <w:sz w:val="28"/>
          <w:szCs w:val="28"/>
        </w:rPr>
        <w:t>6.</w:t>
      </w:r>
      <w:r>
        <w:tab/>
      </w:r>
      <w:r w:rsidR="4DF6A906" w:rsidRPr="50D761EC">
        <w:rPr>
          <w:rFonts w:ascii="Arial" w:hAnsi="Arial" w:cs="Arial"/>
          <w:b/>
          <w:bCs/>
          <w:color w:val="0070C0"/>
          <w:sz w:val="28"/>
          <w:szCs w:val="28"/>
        </w:rPr>
        <w:t>Eligibility Criteria</w:t>
      </w:r>
    </w:p>
    <w:p w14:paraId="3D323B2A" w14:textId="09706ABB" w:rsidR="3829A180" w:rsidRDefault="3829A180" w:rsidP="50D761EC">
      <w:pPr>
        <w:spacing w:line="276" w:lineRule="auto"/>
        <w:ind w:left="720" w:hanging="720"/>
        <w:jc w:val="both"/>
        <w:rPr>
          <w:rFonts w:ascii="Arial" w:eastAsia="Arial" w:hAnsi="Arial" w:cs="Arial"/>
        </w:rPr>
      </w:pPr>
      <w:r w:rsidRPr="5FA9DDF2">
        <w:rPr>
          <w:rFonts w:ascii="Arial" w:eastAsia="Arial" w:hAnsi="Arial" w:cs="Arial"/>
        </w:rPr>
        <w:t>6.1</w:t>
      </w:r>
      <w:r>
        <w:tab/>
      </w:r>
      <w:r w:rsidR="3CFBAD4B" w:rsidRPr="5FA9DDF2">
        <w:rPr>
          <w:rFonts w:ascii="Arial" w:eastAsia="Arial" w:hAnsi="Arial" w:cs="Arial"/>
        </w:rPr>
        <w:t xml:space="preserve">If </w:t>
      </w:r>
      <w:r w:rsidR="29EB7FDC" w:rsidRPr="5FA9DDF2">
        <w:rPr>
          <w:rFonts w:ascii="Arial" w:eastAsia="Arial" w:hAnsi="Arial" w:cs="Arial"/>
        </w:rPr>
        <w:t>a</w:t>
      </w:r>
      <w:r w:rsidR="3CFBAD4B" w:rsidRPr="5FA9DDF2">
        <w:rPr>
          <w:rFonts w:ascii="Arial" w:eastAsia="Arial" w:hAnsi="Arial" w:cs="Arial"/>
        </w:rPr>
        <w:t xml:space="preserve"> child or young person with Special Educational Needs (SEN) is not making expected progress </w:t>
      </w:r>
      <w:r w:rsidR="1214A003" w:rsidRPr="5FA9DDF2">
        <w:rPr>
          <w:rFonts w:ascii="Arial" w:eastAsia="Arial" w:hAnsi="Arial" w:cs="Arial"/>
        </w:rPr>
        <w:t>(</w:t>
      </w:r>
      <w:r w:rsidR="3CFBAD4B" w:rsidRPr="5FA9DDF2">
        <w:rPr>
          <w:rFonts w:ascii="Arial" w:eastAsia="Arial" w:hAnsi="Arial" w:cs="Arial"/>
        </w:rPr>
        <w:t>despite their mainstream school's best efforts following the graduated approach (Assess, Plan, Do, Review)</w:t>
      </w:r>
      <w:r w:rsidR="41F6497F" w:rsidRPr="5FA9DDF2">
        <w:rPr>
          <w:rFonts w:ascii="Arial" w:eastAsia="Arial" w:hAnsi="Arial" w:cs="Arial"/>
        </w:rPr>
        <w:t>)</w:t>
      </w:r>
      <w:r w:rsidR="47653803" w:rsidRPr="5FA9DDF2">
        <w:rPr>
          <w:rFonts w:ascii="Arial" w:eastAsia="Arial" w:hAnsi="Arial" w:cs="Arial"/>
        </w:rPr>
        <w:t>, t</w:t>
      </w:r>
      <w:r w:rsidR="3CFBAD4B" w:rsidRPr="5FA9DDF2">
        <w:rPr>
          <w:rFonts w:ascii="Arial" w:eastAsia="Arial" w:hAnsi="Arial" w:cs="Arial"/>
        </w:rPr>
        <w:t xml:space="preserve">hen a request </w:t>
      </w:r>
      <w:r w:rsidR="40A6ECBF" w:rsidRPr="5FA9DDF2">
        <w:rPr>
          <w:rFonts w:ascii="Arial" w:eastAsia="Arial" w:hAnsi="Arial" w:cs="Arial"/>
        </w:rPr>
        <w:t xml:space="preserve">for an Education Health and Care Needs Assessment (EHCNA) </w:t>
      </w:r>
      <w:r w:rsidR="0AC4B890" w:rsidRPr="5FA9DDF2">
        <w:rPr>
          <w:rFonts w:ascii="Arial" w:eastAsia="Arial" w:hAnsi="Arial" w:cs="Arial"/>
        </w:rPr>
        <w:t xml:space="preserve">can be made. </w:t>
      </w:r>
      <w:r w:rsidR="79C53C4F" w:rsidRPr="5FA9DDF2">
        <w:rPr>
          <w:rFonts w:ascii="Arial" w:eastAsia="Arial" w:hAnsi="Arial" w:cs="Arial"/>
        </w:rPr>
        <w:t xml:space="preserve">Professionals, parent carers and young people </w:t>
      </w:r>
      <w:r w:rsidR="44C96F9D" w:rsidRPr="5FA9DDF2">
        <w:rPr>
          <w:rFonts w:ascii="Arial" w:eastAsia="Arial" w:hAnsi="Arial" w:cs="Arial"/>
        </w:rPr>
        <w:t>(</w:t>
      </w:r>
      <w:r w:rsidR="27F6C23A" w:rsidRPr="5FA9DDF2">
        <w:rPr>
          <w:rFonts w:ascii="Arial" w:eastAsia="Arial" w:hAnsi="Arial" w:cs="Arial"/>
        </w:rPr>
        <w:t xml:space="preserve">young people defined as those </w:t>
      </w:r>
      <w:r w:rsidR="79C53C4F" w:rsidRPr="5FA9DDF2">
        <w:rPr>
          <w:rFonts w:ascii="Arial" w:eastAsia="Arial" w:hAnsi="Arial" w:cs="Arial"/>
        </w:rPr>
        <w:t>aged between 16-25</w:t>
      </w:r>
      <w:r w:rsidR="4AE2C17B" w:rsidRPr="5FA9DDF2">
        <w:rPr>
          <w:rFonts w:ascii="Arial" w:eastAsia="Arial" w:hAnsi="Arial" w:cs="Arial"/>
        </w:rPr>
        <w:t>)</w:t>
      </w:r>
      <w:r w:rsidR="79C53C4F" w:rsidRPr="5FA9DDF2">
        <w:rPr>
          <w:rFonts w:ascii="Arial" w:eastAsia="Arial" w:hAnsi="Arial" w:cs="Arial"/>
        </w:rPr>
        <w:t xml:space="preserve"> can make a request to the Local Authority to carry out an assessment to decide whether </w:t>
      </w:r>
      <w:r w:rsidR="79C53C4F" w:rsidRPr="5FA9DDF2">
        <w:rPr>
          <w:rFonts w:ascii="Arial" w:eastAsia="Arial" w:hAnsi="Arial" w:cs="Arial"/>
        </w:rPr>
        <w:lastRenderedPageBreak/>
        <w:t>an EHC Plan is needed. A request will normally be made by your child/young person’s educational setting, with parental consent.</w:t>
      </w:r>
    </w:p>
    <w:p w14:paraId="20F82B02" w14:textId="36C0E3F7" w:rsidR="4A839FD9" w:rsidRDefault="4A839FD9" w:rsidP="50D761EC">
      <w:pPr>
        <w:shd w:val="clear" w:color="auto" w:fill="FFFFFF" w:themeFill="background1"/>
        <w:spacing w:after="240"/>
        <w:ind w:left="720" w:hanging="720"/>
        <w:jc w:val="both"/>
        <w:rPr>
          <w:rFonts w:ascii="Arial" w:eastAsia="Arial" w:hAnsi="Arial" w:cs="Arial"/>
        </w:rPr>
      </w:pPr>
      <w:r w:rsidRPr="5FA9DDF2">
        <w:rPr>
          <w:rFonts w:ascii="Arial" w:eastAsia="Arial" w:hAnsi="Arial" w:cs="Arial"/>
        </w:rPr>
        <w:t>6.2</w:t>
      </w:r>
      <w:r>
        <w:tab/>
      </w:r>
      <w:r w:rsidR="342C00C3" w:rsidRPr="5FA9DDF2">
        <w:rPr>
          <w:rFonts w:ascii="Arial" w:eastAsia="Arial" w:hAnsi="Arial" w:cs="Arial"/>
        </w:rPr>
        <w:t>The EHC Needs Assessment is a legal process carried out by the Local Authority (LA) which should take a maximum of 20 weeks to complete</w:t>
      </w:r>
      <w:r w:rsidR="18D813CB" w:rsidRPr="5FA9DDF2">
        <w:rPr>
          <w:rFonts w:ascii="Arial" w:eastAsia="Arial" w:hAnsi="Arial" w:cs="Arial"/>
        </w:rPr>
        <w:t>, if the decision is made to do so</w:t>
      </w:r>
      <w:r w:rsidR="342C00C3" w:rsidRPr="5FA9DDF2">
        <w:rPr>
          <w:rFonts w:ascii="Arial" w:eastAsia="Arial" w:hAnsi="Arial" w:cs="Arial"/>
        </w:rPr>
        <w:t xml:space="preserve">. After the EHC Needs Assessment request is made, the Local Authority has up to 6 weeks from receiving the request to </w:t>
      </w:r>
      <w:r w:rsidR="53D2D512" w:rsidRPr="5FA9DDF2">
        <w:rPr>
          <w:rFonts w:ascii="Arial" w:eastAsia="Arial" w:hAnsi="Arial" w:cs="Arial"/>
        </w:rPr>
        <w:t>decide</w:t>
      </w:r>
      <w:r w:rsidR="342C00C3" w:rsidRPr="5FA9DDF2">
        <w:rPr>
          <w:rFonts w:ascii="Arial" w:eastAsia="Arial" w:hAnsi="Arial" w:cs="Arial"/>
        </w:rPr>
        <w:t xml:space="preserve"> whether an EHC</w:t>
      </w:r>
      <w:r w:rsidR="04D44406" w:rsidRPr="5FA9DDF2">
        <w:rPr>
          <w:rFonts w:ascii="Arial" w:eastAsia="Arial" w:hAnsi="Arial" w:cs="Arial"/>
        </w:rPr>
        <w:t>NA</w:t>
      </w:r>
      <w:r w:rsidR="342C00C3" w:rsidRPr="5FA9DDF2">
        <w:rPr>
          <w:rFonts w:ascii="Arial" w:eastAsia="Arial" w:hAnsi="Arial" w:cs="Arial"/>
        </w:rPr>
        <w:t xml:space="preserve"> is required and to inform </w:t>
      </w:r>
      <w:r w:rsidR="5A19BC56" w:rsidRPr="5FA9DDF2">
        <w:rPr>
          <w:rFonts w:ascii="Arial" w:eastAsia="Arial" w:hAnsi="Arial" w:cs="Arial"/>
        </w:rPr>
        <w:t>parents/carers</w:t>
      </w:r>
      <w:r w:rsidR="342C00C3" w:rsidRPr="5FA9DDF2">
        <w:rPr>
          <w:rFonts w:ascii="Arial" w:eastAsia="Arial" w:hAnsi="Arial" w:cs="Arial"/>
        </w:rPr>
        <w:t>.</w:t>
      </w:r>
    </w:p>
    <w:p w14:paraId="70572701" w14:textId="725DBF83" w:rsidR="2589B8E4" w:rsidRDefault="2589B8E4" w:rsidP="50D761EC">
      <w:pPr>
        <w:shd w:val="clear" w:color="auto" w:fill="FFFFFF" w:themeFill="background1"/>
        <w:spacing w:after="240"/>
        <w:ind w:left="720" w:hanging="720"/>
        <w:jc w:val="both"/>
        <w:rPr>
          <w:rFonts w:ascii="Arial" w:eastAsia="Arial" w:hAnsi="Arial" w:cs="Arial"/>
        </w:rPr>
      </w:pPr>
      <w:r w:rsidRPr="5FA9DDF2">
        <w:rPr>
          <w:rFonts w:ascii="Arial" w:eastAsia="Arial" w:hAnsi="Arial" w:cs="Arial"/>
        </w:rPr>
        <w:t>6.3</w:t>
      </w:r>
      <w:r>
        <w:tab/>
      </w:r>
      <w:r w:rsidR="0B0F85B1" w:rsidRPr="5FA9DDF2">
        <w:rPr>
          <w:rFonts w:ascii="Arial" w:eastAsia="Arial" w:hAnsi="Arial" w:cs="Arial"/>
        </w:rPr>
        <w:t>By the 16</w:t>
      </w:r>
      <w:r w:rsidR="0B0F85B1" w:rsidRPr="5FA9DDF2">
        <w:rPr>
          <w:rFonts w:ascii="Arial" w:eastAsia="Arial" w:hAnsi="Arial" w:cs="Arial"/>
          <w:vertAlign w:val="superscript"/>
        </w:rPr>
        <w:t>th</w:t>
      </w:r>
      <w:r w:rsidR="0B0F85B1" w:rsidRPr="5FA9DDF2">
        <w:rPr>
          <w:rFonts w:ascii="Arial" w:eastAsia="Arial" w:hAnsi="Arial" w:cs="Arial"/>
        </w:rPr>
        <w:t xml:space="preserve"> week of the EHCNA, t</w:t>
      </w:r>
      <w:r w:rsidR="26BA05F9" w:rsidRPr="5FA9DDF2">
        <w:rPr>
          <w:rFonts w:ascii="Arial" w:eastAsia="Arial" w:hAnsi="Arial" w:cs="Arial"/>
        </w:rPr>
        <w:t xml:space="preserve">he Local Authority </w:t>
      </w:r>
      <w:r w:rsidR="71C48C1F" w:rsidRPr="5FA9DDF2">
        <w:rPr>
          <w:rFonts w:ascii="Arial" w:eastAsia="Arial" w:hAnsi="Arial" w:cs="Arial"/>
        </w:rPr>
        <w:t xml:space="preserve">must </w:t>
      </w:r>
      <w:r w:rsidR="26BA05F9" w:rsidRPr="5FA9DDF2">
        <w:rPr>
          <w:rFonts w:ascii="Arial" w:eastAsia="Arial" w:hAnsi="Arial" w:cs="Arial"/>
        </w:rPr>
        <w:t xml:space="preserve">decide whether </w:t>
      </w:r>
      <w:r w:rsidR="7ACA7302" w:rsidRPr="5FA9DDF2">
        <w:rPr>
          <w:rFonts w:ascii="Arial" w:eastAsia="Arial" w:hAnsi="Arial" w:cs="Arial"/>
        </w:rPr>
        <w:t xml:space="preserve">to issue </w:t>
      </w:r>
      <w:r w:rsidR="26BA05F9" w:rsidRPr="5FA9DDF2">
        <w:rPr>
          <w:rFonts w:ascii="Arial" w:eastAsia="Arial" w:hAnsi="Arial" w:cs="Arial"/>
        </w:rPr>
        <w:t>an Education, Health and Care Plan (EHCP). Decisions around whether to issue an EHCP or not are made by a multi-disciplinary panel made up of professionals from Local Authority education services, school representatives, health representatives and social care representatives.</w:t>
      </w:r>
      <w:r w:rsidR="25A38945" w:rsidRPr="5FA9DDF2">
        <w:rPr>
          <w:rFonts w:ascii="Arial" w:eastAsia="Arial" w:hAnsi="Arial" w:cs="Arial"/>
        </w:rPr>
        <w:t xml:space="preserve"> </w:t>
      </w:r>
      <w:r w:rsidR="26BA05F9" w:rsidRPr="5FA9DDF2">
        <w:rPr>
          <w:rFonts w:ascii="Arial" w:eastAsia="Arial" w:hAnsi="Arial" w:cs="Arial"/>
        </w:rPr>
        <w:t>The panel determines whether special educational provision outlined in the advice received means that an EHCP is necessary. As part of this decision-making the representatives will consider what is available to education settings via their own resources</w:t>
      </w:r>
      <w:r w:rsidR="5AF02CFA" w:rsidRPr="5FA9DDF2">
        <w:rPr>
          <w:rFonts w:ascii="Arial" w:eastAsia="Arial" w:hAnsi="Arial" w:cs="Arial"/>
        </w:rPr>
        <w:t xml:space="preserve"> (SEND notional budget)</w:t>
      </w:r>
      <w:r w:rsidR="26BA05F9" w:rsidRPr="5FA9DDF2">
        <w:rPr>
          <w:rFonts w:ascii="Arial" w:eastAsia="Arial" w:hAnsi="Arial" w:cs="Arial"/>
        </w:rPr>
        <w:t xml:space="preserve">. </w:t>
      </w:r>
      <w:r w:rsidR="059E588E" w:rsidRPr="5FA9DDF2">
        <w:rPr>
          <w:rFonts w:ascii="Arial" w:eastAsia="Arial" w:hAnsi="Arial" w:cs="Arial"/>
        </w:rPr>
        <w:t>During this panel, decisions are made on whether a specialist provision is be</w:t>
      </w:r>
      <w:r w:rsidR="7155C80E" w:rsidRPr="5FA9DDF2">
        <w:rPr>
          <w:rFonts w:ascii="Arial" w:eastAsia="Arial" w:hAnsi="Arial" w:cs="Arial"/>
        </w:rPr>
        <w:t>i</w:t>
      </w:r>
      <w:r w:rsidR="059E588E" w:rsidRPr="5FA9DDF2">
        <w:rPr>
          <w:rFonts w:ascii="Arial" w:eastAsia="Arial" w:hAnsi="Arial" w:cs="Arial"/>
        </w:rPr>
        <w:t>ng requested and is required to deliver the special educational provi</w:t>
      </w:r>
      <w:r w:rsidR="5D2B3885" w:rsidRPr="5FA9DDF2">
        <w:rPr>
          <w:rFonts w:ascii="Arial" w:eastAsia="Arial" w:hAnsi="Arial" w:cs="Arial"/>
        </w:rPr>
        <w:t>s</w:t>
      </w:r>
      <w:r w:rsidR="059E588E" w:rsidRPr="5FA9DDF2">
        <w:rPr>
          <w:rFonts w:ascii="Arial" w:eastAsia="Arial" w:hAnsi="Arial" w:cs="Arial"/>
        </w:rPr>
        <w:t>ion outlined in the advice.</w:t>
      </w:r>
    </w:p>
    <w:p w14:paraId="3F928A57" w14:textId="0BFF1064" w:rsidR="0CB8E6B7" w:rsidRDefault="0CB8E6B7" w:rsidP="50D761EC">
      <w:pPr>
        <w:shd w:val="clear" w:color="auto" w:fill="FFFFFF" w:themeFill="background1"/>
        <w:spacing w:after="240"/>
        <w:ind w:left="720" w:hanging="720"/>
        <w:jc w:val="both"/>
        <w:rPr>
          <w:rFonts w:ascii="Arial" w:eastAsia="Arial" w:hAnsi="Arial" w:cs="Arial"/>
        </w:rPr>
      </w:pPr>
      <w:r w:rsidRPr="50D761EC">
        <w:rPr>
          <w:rFonts w:ascii="Arial" w:eastAsia="Arial" w:hAnsi="Arial" w:cs="Arial"/>
        </w:rPr>
        <w:t>6.4</w:t>
      </w:r>
      <w:r>
        <w:tab/>
      </w:r>
      <w:r w:rsidR="75653378" w:rsidRPr="50D761EC">
        <w:rPr>
          <w:rFonts w:ascii="Arial" w:eastAsia="Arial" w:hAnsi="Arial" w:cs="Arial"/>
        </w:rPr>
        <w:t>The final Education, Health and Care Plan (EHC Plan) must be issued 20 weeks from the date the Local Authority received your assessment request. Where there are exceptional circumstances, it may not be reasonable to expect local authorities and other partners to comply with the time limits.</w:t>
      </w:r>
    </w:p>
    <w:p w14:paraId="53F31AEA" w14:textId="352B7933" w:rsidR="7981EDF6" w:rsidRDefault="0957BFCB" w:rsidP="67AAB21D">
      <w:pPr>
        <w:shd w:val="clear" w:color="auto" w:fill="FFFFFF" w:themeFill="background1"/>
        <w:spacing w:after="240"/>
        <w:ind w:left="720" w:hanging="720"/>
        <w:jc w:val="both"/>
        <w:rPr>
          <w:rFonts w:ascii="Arial" w:eastAsia="Arial" w:hAnsi="Arial" w:cs="Arial"/>
        </w:rPr>
      </w:pPr>
      <w:r w:rsidRPr="67AAB21D">
        <w:rPr>
          <w:rFonts w:ascii="Arial" w:eastAsia="Arial" w:hAnsi="Arial" w:cs="Arial"/>
        </w:rPr>
        <w:t>6.5</w:t>
      </w:r>
      <w:r w:rsidR="7981EDF6">
        <w:tab/>
      </w:r>
      <w:r w:rsidR="20A3E661" w:rsidRPr="67AAB21D">
        <w:rPr>
          <w:rFonts w:ascii="Arial" w:eastAsia="Arial" w:hAnsi="Arial" w:cs="Arial"/>
        </w:rPr>
        <w:t>If young people have an Education Health Care plan and they and their families are looking to go to an independent special education setting, then the place of learning must be approved by CWC.</w:t>
      </w:r>
      <w:r w:rsidR="7AF2850D" w:rsidRPr="67AAB21D">
        <w:rPr>
          <w:rFonts w:ascii="Arial" w:eastAsia="Arial" w:hAnsi="Arial" w:cs="Arial"/>
        </w:rPr>
        <w:t xml:space="preserve"> The setting must</w:t>
      </w:r>
      <w:r w:rsidR="20A3E661" w:rsidRPr="67AAB21D">
        <w:rPr>
          <w:rFonts w:ascii="Arial" w:eastAsia="Arial" w:hAnsi="Arial" w:cs="Arial"/>
        </w:rPr>
        <w:t xml:space="preserve"> meet the SEND Code of Practice criteria</w:t>
      </w:r>
      <w:r w:rsidR="0F3646F1" w:rsidRPr="67AAB21D">
        <w:rPr>
          <w:rFonts w:ascii="Arial" w:eastAsia="Arial" w:hAnsi="Arial" w:cs="Arial"/>
        </w:rPr>
        <w:t xml:space="preserve"> and</w:t>
      </w:r>
      <w:r w:rsidR="20A3E661" w:rsidRPr="67AAB21D">
        <w:rPr>
          <w:rFonts w:ascii="Arial" w:eastAsia="Arial" w:hAnsi="Arial" w:cs="Arial"/>
        </w:rPr>
        <w:t xml:space="preserve"> be found on the </w:t>
      </w:r>
      <w:hyperlink r:id="rId11">
        <w:r w:rsidR="20A3E661" w:rsidRPr="67AAB21D">
          <w:rPr>
            <w:rStyle w:val="Hyperlink"/>
            <w:rFonts w:ascii="Arial" w:eastAsia="Arial" w:hAnsi="Arial" w:cs="Arial"/>
            <w:b/>
            <w:bCs/>
            <w:color w:val="auto"/>
          </w:rPr>
          <w:t>approved independent special schools and colleges list</w:t>
        </w:r>
      </w:hyperlink>
      <w:r w:rsidR="20A3E661" w:rsidRPr="67AAB21D">
        <w:rPr>
          <w:rFonts w:ascii="Arial" w:eastAsia="Arial" w:hAnsi="Arial" w:cs="Arial"/>
        </w:rPr>
        <w:t xml:space="preserve">.  This list is updated by Gov.uk on a termly basis. </w:t>
      </w:r>
    </w:p>
    <w:p w14:paraId="5C437AEC" w14:textId="253DDA9F" w:rsidR="7981EDF6" w:rsidRDefault="5181CA44" w:rsidP="35DAA61C">
      <w:pPr>
        <w:spacing w:line="276" w:lineRule="auto"/>
        <w:jc w:val="both"/>
        <w:rPr>
          <w:rFonts w:ascii="Arial" w:eastAsia="Arial" w:hAnsi="Arial" w:cs="Arial"/>
        </w:rPr>
      </w:pPr>
      <w:r w:rsidRPr="7C0C2A6F">
        <w:rPr>
          <w:rFonts w:ascii="Arial" w:eastAsia="Arial" w:hAnsi="Arial" w:cs="Arial"/>
        </w:rPr>
        <w:t>6.6</w:t>
      </w:r>
      <w:r>
        <w:tab/>
      </w:r>
      <w:r w:rsidRPr="7C0C2A6F">
        <w:rPr>
          <w:rFonts w:ascii="Arial" w:eastAsia="Arial" w:hAnsi="Arial" w:cs="Arial"/>
        </w:rPr>
        <w:t xml:space="preserve">If a parent lists a non-section 41 school as their preference for their child or young </w:t>
      </w:r>
      <w:r>
        <w:tab/>
      </w:r>
      <w:r w:rsidRPr="7C0C2A6F">
        <w:rPr>
          <w:rFonts w:ascii="Arial" w:eastAsia="Arial" w:hAnsi="Arial" w:cs="Arial"/>
        </w:rPr>
        <w:t>person, the local authority has no obligation to place the child in that setting. Non-</w:t>
      </w:r>
      <w:r>
        <w:tab/>
      </w:r>
      <w:r w:rsidRPr="7C0C2A6F">
        <w:rPr>
          <w:rFonts w:ascii="Arial" w:eastAsia="Arial" w:hAnsi="Arial" w:cs="Arial"/>
        </w:rPr>
        <w:t xml:space="preserve">section 41 schools can be listed on EHCPs if the local authority agrees that this </w:t>
      </w:r>
      <w:r>
        <w:tab/>
      </w:r>
      <w:r>
        <w:tab/>
      </w:r>
      <w:r w:rsidRPr="7C0C2A6F">
        <w:rPr>
          <w:rFonts w:ascii="Arial" w:eastAsia="Arial" w:hAnsi="Arial" w:cs="Arial"/>
        </w:rPr>
        <w:t xml:space="preserve">school is appropriate for the child or young person and there are no other suitable </w:t>
      </w:r>
      <w:r>
        <w:tab/>
      </w:r>
      <w:r w:rsidRPr="7C0C2A6F">
        <w:rPr>
          <w:rFonts w:ascii="Arial" w:eastAsia="Arial" w:hAnsi="Arial" w:cs="Arial"/>
        </w:rPr>
        <w:t xml:space="preserve">mainstream or authority special schools. Non-section 41 schools are subject to </w:t>
      </w:r>
      <w:r>
        <w:tab/>
      </w:r>
      <w:r>
        <w:tab/>
      </w:r>
      <w:r w:rsidRPr="7C0C2A6F">
        <w:rPr>
          <w:rFonts w:ascii="Arial" w:eastAsia="Arial" w:hAnsi="Arial" w:cs="Arial"/>
        </w:rPr>
        <w:t xml:space="preserve">Section 9 of the Education Act 1996, which states that local authorities only </w:t>
      </w:r>
      <w:proofErr w:type="gramStart"/>
      <w:r w:rsidRPr="7C0C2A6F">
        <w:rPr>
          <w:rFonts w:ascii="Arial" w:eastAsia="Arial" w:hAnsi="Arial" w:cs="Arial"/>
        </w:rPr>
        <w:t>have to</w:t>
      </w:r>
      <w:proofErr w:type="gramEnd"/>
      <w:r w:rsidRPr="7C0C2A6F">
        <w:rPr>
          <w:rFonts w:ascii="Arial" w:eastAsia="Arial" w:hAnsi="Arial" w:cs="Arial"/>
        </w:rPr>
        <w:t xml:space="preserve"> </w:t>
      </w:r>
      <w:r>
        <w:tab/>
      </w:r>
      <w:r w:rsidRPr="7C0C2A6F">
        <w:rPr>
          <w:rFonts w:ascii="Arial" w:eastAsia="Arial" w:hAnsi="Arial" w:cs="Arial"/>
        </w:rPr>
        <w:t xml:space="preserve">have ‘regard’ to the general principle that pupils are to be educated in accordance </w:t>
      </w:r>
      <w:r>
        <w:tab/>
      </w:r>
      <w:r w:rsidRPr="7C0C2A6F">
        <w:rPr>
          <w:rFonts w:ascii="Arial" w:eastAsia="Arial" w:hAnsi="Arial" w:cs="Arial"/>
        </w:rPr>
        <w:t xml:space="preserve">with the wishes of their parents…provided it is not incompatible with the efficient use </w:t>
      </w:r>
      <w:r>
        <w:tab/>
      </w:r>
      <w:r w:rsidRPr="7C0C2A6F">
        <w:rPr>
          <w:rFonts w:ascii="Arial" w:eastAsia="Arial" w:hAnsi="Arial" w:cs="Arial"/>
        </w:rPr>
        <w:t>of resources and unreasonable public expenditure.</w:t>
      </w:r>
      <w:r w:rsidR="693536CC" w:rsidRPr="7C0C2A6F">
        <w:rPr>
          <w:rFonts w:ascii="Arial" w:eastAsia="Arial" w:hAnsi="Arial" w:cs="Arial"/>
        </w:rPr>
        <w:t xml:space="preserve">  It is possible that non section 41 </w:t>
      </w:r>
      <w:r>
        <w:tab/>
      </w:r>
      <w:r w:rsidR="693536CC" w:rsidRPr="7C0C2A6F">
        <w:rPr>
          <w:rFonts w:ascii="Arial" w:eastAsia="Arial" w:hAnsi="Arial" w:cs="Arial"/>
        </w:rPr>
        <w:t xml:space="preserve">schools will feature on the framework and all framework schools will be subject to an </w:t>
      </w:r>
      <w:r>
        <w:tab/>
      </w:r>
      <w:r w:rsidR="693536CC" w:rsidRPr="7C0C2A6F">
        <w:rPr>
          <w:rFonts w:ascii="Arial" w:eastAsia="Arial" w:hAnsi="Arial" w:cs="Arial"/>
        </w:rPr>
        <w:t>equal and transparent call off process against the frame</w:t>
      </w:r>
      <w:r w:rsidR="4B6683FE" w:rsidRPr="7C0C2A6F">
        <w:rPr>
          <w:rFonts w:ascii="Arial" w:eastAsia="Arial" w:hAnsi="Arial" w:cs="Arial"/>
        </w:rPr>
        <w:t>work.</w:t>
      </w:r>
    </w:p>
    <w:p w14:paraId="12511BBD" w14:textId="75F3C294" w:rsidR="7981EDF6" w:rsidRDefault="7981EDF6" w:rsidP="50D761EC">
      <w:pPr>
        <w:shd w:val="clear" w:color="auto" w:fill="FFFFFF" w:themeFill="background1"/>
        <w:spacing w:after="240"/>
        <w:ind w:left="720" w:hanging="720"/>
        <w:jc w:val="both"/>
        <w:rPr>
          <w:rFonts w:ascii="Arial" w:eastAsia="Arial" w:hAnsi="Arial" w:cs="Arial"/>
        </w:rPr>
      </w:pPr>
      <w:r w:rsidRPr="0F4F6ABA">
        <w:rPr>
          <w:rFonts w:ascii="Arial" w:eastAsia="Arial" w:hAnsi="Arial" w:cs="Arial"/>
        </w:rPr>
        <w:t>6.</w:t>
      </w:r>
      <w:r w:rsidR="62FDCE41" w:rsidRPr="0F4F6ABA">
        <w:rPr>
          <w:rFonts w:ascii="Arial" w:eastAsia="Arial" w:hAnsi="Arial" w:cs="Arial"/>
        </w:rPr>
        <w:t>7</w:t>
      </w:r>
      <w:r>
        <w:tab/>
      </w:r>
      <w:r w:rsidR="20A3E661" w:rsidRPr="0F4F6ABA">
        <w:rPr>
          <w:rFonts w:ascii="Arial" w:eastAsia="Arial" w:hAnsi="Arial" w:cs="Arial"/>
        </w:rPr>
        <w:t xml:space="preserve">The </w:t>
      </w:r>
      <w:r w:rsidR="375B55F3" w:rsidRPr="0F4F6ABA">
        <w:rPr>
          <w:rFonts w:ascii="Arial" w:eastAsia="Arial" w:hAnsi="Arial" w:cs="Arial"/>
        </w:rPr>
        <w:t xml:space="preserve">setting of </w:t>
      </w:r>
      <w:r w:rsidR="20A3E661" w:rsidRPr="0F4F6ABA">
        <w:rPr>
          <w:rFonts w:ascii="Arial" w:eastAsia="Arial" w:hAnsi="Arial" w:cs="Arial"/>
        </w:rPr>
        <w:t xml:space="preserve">choice </w:t>
      </w:r>
      <w:r w:rsidR="20A3E661" w:rsidRPr="0F4F6ABA">
        <w:rPr>
          <w:rFonts w:ascii="Arial" w:eastAsia="Arial" w:hAnsi="Arial" w:cs="Arial"/>
          <w:color w:val="000000" w:themeColor="text1"/>
        </w:rPr>
        <w:t>must</w:t>
      </w:r>
      <w:r w:rsidR="20A3E661" w:rsidRPr="0F4F6ABA">
        <w:rPr>
          <w:rFonts w:ascii="Arial" w:eastAsia="Arial" w:hAnsi="Arial" w:cs="Arial"/>
        </w:rPr>
        <w:t xml:space="preserve"> be named in the young person’s Education, Health and Care (EHC) plan.  </w:t>
      </w:r>
    </w:p>
    <w:p w14:paraId="090A2D3E" w14:textId="019BDB3F" w:rsidR="2A405FB3" w:rsidRDefault="2A405FB3" w:rsidP="50D761EC">
      <w:pPr>
        <w:shd w:val="clear" w:color="auto" w:fill="FFFFFF" w:themeFill="background1"/>
        <w:spacing w:after="240"/>
        <w:ind w:left="720" w:hanging="720"/>
        <w:jc w:val="both"/>
        <w:rPr>
          <w:rFonts w:ascii="Arial" w:eastAsia="Arial" w:hAnsi="Arial" w:cs="Arial"/>
        </w:rPr>
      </w:pPr>
      <w:r w:rsidRPr="53C8702B">
        <w:rPr>
          <w:rFonts w:ascii="Arial" w:eastAsia="Arial" w:hAnsi="Arial" w:cs="Arial"/>
        </w:rPr>
        <w:t>6</w:t>
      </w:r>
      <w:r w:rsidR="6A0ACD8E" w:rsidRPr="53C8702B">
        <w:rPr>
          <w:rFonts w:ascii="Arial" w:eastAsia="Arial" w:hAnsi="Arial" w:cs="Arial"/>
        </w:rPr>
        <w:t>.8</w:t>
      </w:r>
      <w:r>
        <w:tab/>
      </w:r>
      <w:r w:rsidR="20A3E661" w:rsidRPr="53C8702B">
        <w:rPr>
          <w:rFonts w:ascii="Arial" w:eastAsia="Arial" w:hAnsi="Arial" w:cs="Arial"/>
        </w:rPr>
        <w:t>The duties and rights relating to admissions are the same across maintained schools, academies, further education colleges and non-maintained special schools in that:</w:t>
      </w:r>
    </w:p>
    <w:p w14:paraId="4B7AEC0D" w14:textId="6CE51D59" w:rsidR="20A3E661" w:rsidRDefault="20A3E661" w:rsidP="001E24C7">
      <w:pPr>
        <w:pStyle w:val="ListParagraph"/>
        <w:numPr>
          <w:ilvl w:val="0"/>
          <w:numId w:val="3"/>
        </w:numPr>
        <w:shd w:val="clear" w:color="auto" w:fill="FFFFFF" w:themeFill="background1"/>
        <w:spacing w:after="0"/>
        <w:ind w:left="1134"/>
        <w:jc w:val="both"/>
        <w:rPr>
          <w:rFonts w:ascii="Arial" w:eastAsia="Arial" w:hAnsi="Arial" w:cs="Arial"/>
        </w:rPr>
      </w:pPr>
      <w:r w:rsidRPr="132B1044">
        <w:rPr>
          <w:rFonts w:ascii="Arial" w:eastAsia="Arial" w:hAnsi="Arial" w:cs="Arial"/>
        </w:rPr>
        <w:lastRenderedPageBreak/>
        <w:t>A child or young person has a right to request that an institution on the approved list is named in their EHC plan</w:t>
      </w:r>
    </w:p>
    <w:p w14:paraId="011F55D1" w14:textId="03558FE0" w:rsidR="132B1044" w:rsidRDefault="132B1044" w:rsidP="00E31C38">
      <w:pPr>
        <w:pStyle w:val="ListParagraph"/>
        <w:shd w:val="clear" w:color="auto" w:fill="FFFFFF" w:themeFill="background1"/>
        <w:spacing w:after="0"/>
        <w:ind w:left="1134"/>
        <w:jc w:val="both"/>
        <w:rPr>
          <w:rFonts w:ascii="Arial" w:eastAsia="Arial" w:hAnsi="Arial" w:cs="Arial"/>
        </w:rPr>
      </w:pPr>
    </w:p>
    <w:p w14:paraId="7CDA73C9" w14:textId="6E3EB52B" w:rsidR="20A3E661" w:rsidRDefault="20A3E661" w:rsidP="001E24C7">
      <w:pPr>
        <w:pStyle w:val="ListParagraph"/>
        <w:numPr>
          <w:ilvl w:val="0"/>
          <w:numId w:val="3"/>
        </w:numPr>
        <w:shd w:val="clear" w:color="auto" w:fill="FFFFFF" w:themeFill="background1"/>
        <w:spacing w:after="0"/>
        <w:ind w:left="1134"/>
        <w:jc w:val="both"/>
        <w:rPr>
          <w:rFonts w:ascii="Arial" w:eastAsia="Arial" w:hAnsi="Arial" w:cs="Arial"/>
        </w:rPr>
      </w:pPr>
      <w:r w:rsidRPr="0F4F6ABA">
        <w:rPr>
          <w:rFonts w:ascii="Arial" w:eastAsia="Arial" w:hAnsi="Arial" w:cs="Arial"/>
        </w:rPr>
        <w:t>If the institution is named in an EHC plan, the local authority is under a qualified duty to secure a place</w:t>
      </w:r>
      <w:r w:rsidR="0ED8A7FA" w:rsidRPr="0F4F6ABA">
        <w:rPr>
          <w:rFonts w:ascii="Arial" w:eastAsia="Arial" w:hAnsi="Arial" w:cs="Arial"/>
        </w:rPr>
        <w:t>. There are other legal reasons why CWC would not name an institution as fo</w:t>
      </w:r>
      <w:r w:rsidR="7819E3FD" w:rsidRPr="0F4F6ABA">
        <w:rPr>
          <w:rFonts w:ascii="Arial" w:eastAsia="Arial" w:hAnsi="Arial" w:cs="Arial"/>
        </w:rPr>
        <w:t>llows:</w:t>
      </w:r>
    </w:p>
    <w:p w14:paraId="1A83162B" w14:textId="12303F56" w:rsidR="0F4F6ABA" w:rsidRDefault="0F4F6ABA" w:rsidP="0F4F6ABA">
      <w:pPr>
        <w:shd w:val="clear" w:color="auto" w:fill="FFFFFF" w:themeFill="background1"/>
        <w:spacing w:after="0"/>
        <w:jc w:val="both"/>
        <w:rPr>
          <w:rFonts w:ascii="Arial" w:eastAsia="Arial" w:hAnsi="Arial" w:cs="Arial"/>
        </w:rPr>
      </w:pPr>
    </w:p>
    <w:p w14:paraId="5BF5ADCA" w14:textId="778F0153" w:rsidR="7819E3FD" w:rsidRPr="001D58BD" w:rsidRDefault="7819E3FD" w:rsidP="00434F12">
      <w:pPr>
        <w:pStyle w:val="ListParagraph"/>
        <w:numPr>
          <w:ilvl w:val="1"/>
          <w:numId w:val="52"/>
        </w:numPr>
        <w:shd w:val="clear" w:color="auto" w:fill="FFFFFF" w:themeFill="background1"/>
        <w:spacing w:after="0"/>
        <w:jc w:val="both"/>
        <w:rPr>
          <w:rFonts w:ascii="Arial" w:eastAsia="Arial" w:hAnsi="Arial" w:cs="Arial"/>
        </w:rPr>
      </w:pPr>
      <w:r w:rsidRPr="001D58BD">
        <w:rPr>
          <w:rFonts w:ascii="Arial" w:eastAsia="Arial" w:hAnsi="Arial" w:cs="Arial"/>
        </w:rPr>
        <w:t>the school or other institution requested is unsuitable for the age, ability, aptitu</w:t>
      </w:r>
      <w:r w:rsidR="69AF2F2F" w:rsidRPr="001D58BD">
        <w:rPr>
          <w:rFonts w:ascii="Arial" w:eastAsia="Arial" w:hAnsi="Arial" w:cs="Arial"/>
        </w:rPr>
        <w:t>de or special educational needs of the child or young person concerned, or</w:t>
      </w:r>
    </w:p>
    <w:p w14:paraId="2FE5EFF3" w14:textId="77777777" w:rsidR="00E31C38" w:rsidRPr="001D58BD" w:rsidRDefault="00E31C38" w:rsidP="001D58BD">
      <w:pPr>
        <w:pStyle w:val="ListParagraph"/>
        <w:shd w:val="clear" w:color="auto" w:fill="FFFFFF" w:themeFill="background1"/>
        <w:spacing w:after="0"/>
        <w:ind w:left="1790"/>
        <w:jc w:val="both"/>
        <w:rPr>
          <w:rFonts w:ascii="Arial" w:eastAsia="Arial" w:hAnsi="Arial" w:cs="Arial"/>
        </w:rPr>
      </w:pPr>
    </w:p>
    <w:p w14:paraId="29DFB43E" w14:textId="5A153BFF" w:rsidR="69AF2F2F" w:rsidRDefault="69AF2F2F" w:rsidP="001D58BD">
      <w:pPr>
        <w:shd w:val="clear" w:color="auto" w:fill="FFFFFF" w:themeFill="background1"/>
        <w:spacing w:after="0"/>
        <w:ind w:left="1843" w:hanging="709"/>
        <w:jc w:val="both"/>
        <w:rPr>
          <w:rFonts w:ascii="Arial" w:eastAsia="Arial" w:hAnsi="Arial" w:cs="Arial"/>
        </w:rPr>
      </w:pPr>
      <w:r w:rsidRPr="0F4F6ABA">
        <w:rPr>
          <w:rFonts w:ascii="Arial" w:eastAsia="Arial" w:hAnsi="Arial" w:cs="Arial"/>
        </w:rPr>
        <w:t>(b)</w:t>
      </w:r>
      <w:r>
        <w:tab/>
      </w:r>
      <w:r w:rsidRPr="0F4F6ABA">
        <w:rPr>
          <w:rFonts w:ascii="Arial" w:eastAsia="Arial" w:hAnsi="Arial" w:cs="Arial"/>
        </w:rPr>
        <w:t>the attendance of the child or young person at the requested school or other institution would be incompatible with:</w:t>
      </w:r>
    </w:p>
    <w:p w14:paraId="395C807F" w14:textId="4F8CF8CA" w:rsidR="0F4F6ABA" w:rsidRDefault="0F4F6ABA" w:rsidP="001D58BD">
      <w:pPr>
        <w:shd w:val="clear" w:color="auto" w:fill="FFFFFF" w:themeFill="background1"/>
        <w:spacing w:after="0"/>
        <w:ind w:left="1843" w:hanging="709"/>
        <w:jc w:val="both"/>
        <w:rPr>
          <w:rFonts w:ascii="Arial" w:eastAsia="Arial" w:hAnsi="Arial" w:cs="Arial"/>
        </w:rPr>
      </w:pPr>
    </w:p>
    <w:p w14:paraId="64CEBD98" w14:textId="1E51D51B" w:rsidR="69AF2F2F" w:rsidRDefault="69AF2F2F" w:rsidP="001D58BD">
      <w:pPr>
        <w:shd w:val="clear" w:color="auto" w:fill="FFFFFF" w:themeFill="background1"/>
        <w:spacing w:after="0"/>
        <w:ind w:left="1134" w:firstLine="720"/>
        <w:jc w:val="both"/>
        <w:rPr>
          <w:rFonts w:ascii="Arial" w:eastAsia="Arial" w:hAnsi="Arial" w:cs="Arial"/>
        </w:rPr>
      </w:pPr>
      <w:r w:rsidRPr="0F4F6ABA">
        <w:rPr>
          <w:rFonts w:ascii="Arial" w:eastAsia="Arial" w:hAnsi="Arial" w:cs="Arial"/>
        </w:rPr>
        <w:t>(i) the provision of efficient education for others or</w:t>
      </w:r>
    </w:p>
    <w:p w14:paraId="1493C6C4" w14:textId="6DEFE03B" w:rsidR="69AF2F2F" w:rsidRDefault="69AF2F2F" w:rsidP="001D58BD">
      <w:pPr>
        <w:shd w:val="clear" w:color="auto" w:fill="FFFFFF" w:themeFill="background1"/>
        <w:spacing w:after="0"/>
        <w:ind w:left="1134" w:firstLine="720"/>
        <w:jc w:val="both"/>
        <w:rPr>
          <w:rFonts w:ascii="Arial" w:eastAsia="Arial" w:hAnsi="Arial" w:cs="Arial"/>
        </w:rPr>
      </w:pPr>
      <w:r w:rsidRPr="0364389D">
        <w:rPr>
          <w:rFonts w:ascii="Arial" w:eastAsia="Arial" w:hAnsi="Arial" w:cs="Arial"/>
        </w:rPr>
        <w:t>(ii) the efficient use of resources.</w:t>
      </w:r>
    </w:p>
    <w:p w14:paraId="2BA0560E" w14:textId="7E965103" w:rsidR="0F4F6ABA" w:rsidRDefault="0F4F6ABA" w:rsidP="0F4F6ABA">
      <w:pPr>
        <w:shd w:val="clear" w:color="auto" w:fill="FFFFFF" w:themeFill="background1"/>
        <w:spacing w:after="0"/>
        <w:jc w:val="both"/>
        <w:rPr>
          <w:rFonts w:ascii="Arial" w:eastAsia="Arial" w:hAnsi="Arial" w:cs="Arial"/>
        </w:rPr>
      </w:pPr>
    </w:p>
    <w:p w14:paraId="1E380F45" w14:textId="380124D8" w:rsidR="69AF2F2F" w:rsidRDefault="69AF2F2F" w:rsidP="001D58BD">
      <w:pPr>
        <w:shd w:val="clear" w:color="auto" w:fill="FFFFFF" w:themeFill="background1"/>
        <w:spacing w:after="0"/>
        <w:ind w:left="709"/>
        <w:jc w:val="both"/>
        <w:rPr>
          <w:rFonts w:ascii="Arial" w:eastAsia="Arial" w:hAnsi="Arial" w:cs="Arial"/>
        </w:rPr>
      </w:pPr>
      <w:r w:rsidRPr="0F4F6ABA">
        <w:rPr>
          <w:rFonts w:ascii="Arial" w:eastAsia="Arial" w:hAnsi="Arial" w:cs="Arial"/>
        </w:rPr>
        <w:t>Section 39 (4) of the Children and Families Act 2014.</w:t>
      </w:r>
    </w:p>
    <w:p w14:paraId="7874B840" w14:textId="1C30C8DB" w:rsidR="132B1044" w:rsidRDefault="132B1044" w:rsidP="132B1044">
      <w:pPr>
        <w:pStyle w:val="ListParagraph"/>
        <w:shd w:val="clear" w:color="auto" w:fill="FFFFFF" w:themeFill="background1"/>
        <w:spacing w:after="0"/>
        <w:jc w:val="both"/>
        <w:rPr>
          <w:rFonts w:ascii="Arial" w:eastAsia="Arial" w:hAnsi="Arial" w:cs="Arial"/>
        </w:rPr>
      </w:pPr>
    </w:p>
    <w:p w14:paraId="3FC9BCE1" w14:textId="373B6815" w:rsidR="20A3E661" w:rsidRDefault="20A3E661" w:rsidP="001E24C7">
      <w:pPr>
        <w:pStyle w:val="ListParagraph"/>
        <w:numPr>
          <w:ilvl w:val="0"/>
          <w:numId w:val="3"/>
        </w:numPr>
        <w:shd w:val="clear" w:color="auto" w:fill="FFFFFF" w:themeFill="background1"/>
        <w:spacing w:after="0"/>
        <w:ind w:left="1134"/>
        <w:jc w:val="both"/>
        <w:rPr>
          <w:rFonts w:ascii="Arial" w:eastAsia="Arial" w:hAnsi="Arial" w:cs="Arial"/>
        </w:rPr>
      </w:pPr>
      <w:r w:rsidRPr="50D761EC">
        <w:rPr>
          <w:rFonts w:ascii="Arial" w:eastAsia="Arial" w:hAnsi="Arial" w:cs="Arial"/>
        </w:rPr>
        <w:t>If the institution is named in an EHC plan, the institution must admit the pupil or young person</w:t>
      </w:r>
    </w:p>
    <w:p w14:paraId="18F5BBEC" w14:textId="4A9F6DA9" w:rsidR="50D761EC" w:rsidRDefault="50D761EC" w:rsidP="50D761EC">
      <w:pPr>
        <w:shd w:val="clear" w:color="auto" w:fill="FFFFFF" w:themeFill="background1"/>
        <w:spacing w:after="0"/>
        <w:ind w:left="720"/>
        <w:jc w:val="both"/>
        <w:rPr>
          <w:rFonts w:ascii="Arial" w:eastAsia="Arial" w:hAnsi="Arial" w:cs="Arial"/>
        </w:rPr>
      </w:pPr>
    </w:p>
    <w:p w14:paraId="737CE197" w14:textId="4520B672" w:rsidR="37AA6CD6" w:rsidRDefault="37AA6CD6" w:rsidP="50D761EC">
      <w:pPr>
        <w:shd w:val="clear" w:color="auto" w:fill="FFFFFF" w:themeFill="background1"/>
        <w:spacing w:after="0"/>
        <w:ind w:left="720" w:hanging="720"/>
        <w:jc w:val="both"/>
        <w:rPr>
          <w:rFonts w:ascii="Arial" w:eastAsia="Arial" w:hAnsi="Arial" w:cs="Arial"/>
        </w:rPr>
      </w:pPr>
      <w:r w:rsidRPr="53C8702B">
        <w:rPr>
          <w:rFonts w:ascii="Arial" w:eastAsia="Arial" w:hAnsi="Arial" w:cs="Arial"/>
        </w:rPr>
        <w:t>6.</w:t>
      </w:r>
      <w:r w:rsidR="4D674B7E" w:rsidRPr="53C8702B">
        <w:rPr>
          <w:rFonts w:ascii="Arial" w:eastAsia="Arial" w:hAnsi="Arial" w:cs="Arial"/>
        </w:rPr>
        <w:t>9</w:t>
      </w:r>
      <w:r>
        <w:tab/>
      </w:r>
      <w:r w:rsidR="61AD4893" w:rsidRPr="53C8702B">
        <w:rPr>
          <w:rFonts w:ascii="Arial" w:eastAsia="Arial" w:hAnsi="Arial" w:cs="Arial"/>
        </w:rPr>
        <w:t>CWC</w:t>
      </w:r>
      <w:r w:rsidR="20A3E661" w:rsidRPr="53C8702B">
        <w:rPr>
          <w:rFonts w:ascii="Arial" w:eastAsia="Arial" w:hAnsi="Arial" w:cs="Arial"/>
        </w:rPr>
        <w:t xml:space="preserve"> has a duty to be satisfied with the named school’s most recent education and social care inspection when preparing the EHC plan</w:t>
      </w:r>
      <w:r w:rsidR="0AF92F84" w:rsidRPr="53C8702B">
        <w:rPr>
          <w:rFonts w:ascii="Arial" w:eastAsia="Arial" w:hAnsi="Arial" w:cs="Arial"/>
        </w:rPr>
        <w:t>.</w:t>
      </w:r>
    </w:p>
    <w:p w14:paraId="252CEA40" w14:textId="43A9F684" w:rsidR="132B1044" w:rsidRDefault="132B1044" w:rsidP="132B1044">
      <w:pPr>
        <w:shd w:val="clear" w:color="auto" w:fill="FFFFFF" w:themeFill="background1"/>
        <w:spacing w:after="0"/>
        <w:ind w:left="720" w:hanging="720"/>
        <w:jc w:val="both"/>
        <w:rPr>
          <w:rFonts w:ascii="Arial" w:eastAsia="Arial" w:hAnsi="Arial" w:cs="Arial"/>
        </w:rPr>
      </w:pPr>
    </w:p>
    <w:p w14:paraId="1116150B" w14:textId="5722DD67" w:rsidR="3BC97C25" w:rsidRDefault="3BC97C25" w:rsidP="132B1044">
      <w:pPr>
        <w:shd w:val="clear" w:color="auto" w:fill="FFFFFF" w:themeFill="background1"/>
        <w:spacing w:after="0"/>
        <w:ind w:left="720" w:hanging="720"/>
        <w:jc w:val="both"/>
        <w:rPr>
          <w:rFonts w:ascii="Arial" w:eastAsia="Arial" w:hAnsi="Arial" w:cs="Arial"/>
        </w:rPr>
      </w:pPr>
      <w:r w:rsidRPr="53C8702B">
        <w:rPr>
          <w:rFonts w:ascii="Arial" w:eastAsia="Arial" w:hAnsi="Arial" w:cs="Arial"/>
        </w:rPr>
        <w:t>6.</w:t>
      </w:r>
      <w:r w:rsidR="4E7138E2" w:rsidRPr="53C8702B">
        <w:rPr>
          <w:rFonts w:ascii="Arial" w:eastAsia="Arial" w:hAnsi="Arial" w:cs="Arial"/>
        </w:rPr>
        <w:t>10</w:t>
      </w:r>
      <w:r w:rsidRPr="53C8702B">
        <w:rPr>
          <w:rFonts w:ascii="Arial" w:eastAsia="Arial" w:hAnsi="Arial" w:cs="Arial"/>
        </w:rPr>
        <w:t xml:space="preserve"> </w:t>
      </w:r>
      <w:r>
        <w:tab/>
      </w:r>
      <w:r w:rsidRPr="53C8702B">
        <w:rPr>
          <w:rFonts w:ascii="Arial" w:eastAsia="Arial" w:hAnsi="Arial" w:cs="Arial"/>
        </w:rPr>
        <w:t xml:space="preserve">the wishes and feelings of children and/or young people and their parent/carers must be at the centre of an Education, health and Care plan and this is to be reflected in the agreed placement </w:t>
      </w:r>
      <w:r w:rsidR="6BCD2107" w:rsidRPr="53C8702B">
        <w:rPr>
          <w:rFonts w:ascii="Arial" w:eastAsia="Arial" w:hAnsi="Arial" w:cs="Arial"/>
        </w:rPr>
        <w:t>by both CWC and the provider.</w:t>
      </w:r>
    </w:p>
    <w:p w14:paraId="1E214BA8" w14:textId="775C235B" w:rsidR="50D761EC" w:rsidRDefault="50D761EC" w:rsidP="50D761EC">
      <w:pPr>
        <w:shd w:val="clear" w:color="auto" w:fill="FFFFFF" w:themeFill="background1"/>
        <w:spacing w:after="0"/>
        <w:ind w:left="720"/>
        <w:jc w:val="both"/>
        <w:rPr>
          <w:rFonts w:ascii="Arial" w:eastAsia="Arial" w:hAnsi="Arial" w:cs="Arial"/>
        </w:rPr>
      </w:pPr>
    </w:p>
    <w:p w14:paraId="055481FA" w14:textId="0135F9EB" w:rsidR="27A93A97" w:rsidRDefault="27A93A97" w:rsidP="50D761EC">
      <w:pPr>
        <w:spacing w:line="276" w:lineRule="auto"/>
        <w:ind w:left="720" w:hanging="720"/>
        <w:jc w:val="both"/>
        <w:rPr>
          <w:rFonts w:ascii="Arial" w:eastAsia="Arial" w:hAnsi="Arial" w:cs="Arial"/>
        </w:rPr>
      </w:pPr>
      <w:r w:rsidRPr="53C8702B">
        <w:rPr>
          <w:rFonts w:ascii="Arial" w:eastAsia="Arial" w:hAnsi="Arial" w:cs="Arial"/>
        </w:rPr>
        <w:t>6.</w:t>
      </w:r>
      <w:r w:rsidR="2867A781" w:rsidRPr="53C8702B">
        <w:rPr>
          <w:rFonts w:ascii="Arial" w:eastAsia="Arial" w:hAnsi="Arial" w:cs="Arial"/>
        </w:rPr>
        <w:t>11</w:t>
      </w:r>
      <w:r>
        <w:tab/>
      </w:r>
      <w:r w:rsidR="21336705" w:rsidRPr="53C8702B">
        <w:rPr>
          <w:rFonts w:ascii="Arial" w:eastAsia="Arial" w:hAnsi="Arial" w:cs="Arial"/>
        </w:rPr>
        <w:t xml:space="preserve">More information regarding this process can be found on the CWC Local Offer </w:t>
      </w:r>
      <w:r w:rsidR="52D2CCD9" w:rsidRPr="53C8702B">
        <w:rPr>
          <w:rFonts w:ascii="Arial" w:eastAsia="Arial" w:hAnsi="Arial" w:cs="Arial"/>
        </w:rPr>
        <w:t>w</w:t>
      </w:r>
      <w:r w:rsidR="21336705" w:rsidRPr="53C8702B">
        <w:rPr>
          <w:rFonts w:ascii="Arial" w:eastAsia="Arial" w:hAnsi="Arial" w:cs="Arial"/>
        </w:rPr>
        <w:t xml:space="preserve">ebsite: </w:t>
      </w:r>
      <w:r w:rsidR="001D58BD" w:rsidRPr="001D58BD">
        <w:t>https://www.localofferwolves.co.uk/help-learning/education-health-care-plan</w:t>
      </w:r>
    </w:p>
    <w:p w14:paraId="36A8B10A" w14:textId="2997F27B" w:rsidR="0F1C19FF" w:rsidRDefault="0F1C19FF" w:rsidP="132B1044">
      <w:pPr>
        <w:spacing w:line="276" w:lineRule="auto"/>
        <w:rPr>
          <w:rFonts w:ascii="Arial" w:eastAsia="Arial" w:hAnsi="Arial" w:cs="Arial"/>
          <w:b/>
          <w:bCs/>
          <w:color w:val="4C94D8" w:themeColor="text2" w:themeTint="80"/>
          <w:sz w:val="28"/>
          <w:szCs w:val="28"/>
        </w:rPr>
      </w:pPr>
      <w:r w:rsidRPr="132B1044">
        <w:rPr>
          <w:rFonts w:ascii="Arial" w:eastAsia="Arial" w:hAnsi="Arial" w:cs="Arial"/>
          <w:b/>
          <w:bCs/>
          <w:color w:val="4C94D8" w:themeColor="text2" w:themeTint="80"/>
          <w:sz w:val="28"/>
          <w:szCs w:val="28"/>
        </w:rPr>
        <w:t>7.0</w:t>
      </w:r>
      <w:r>
        <w:tab/>
      </w:r>
      <w:r w:rsidRPr="132B1044">
        <w:rPr>
          <w:rFonts w:ascii="Arial" w:eastAsia="Arial" w:hAnsi="Arial" w:cs="Arial"/>
          <w:b/>
          <w:bCs/>
          <w:color w:val="4C94D8" w:themeColor="text2" w:themeTint="80"/>
          <w:sz w:val="28"/>
          <w:szCs w:val="28"/>
        </w:rPr>
        <w:t>Stat</w:t>
      </w:r>
      <w:r w:rsidR="626B7121" w:rsidRPr="132B1044">
        <w:rPr>
          <w:rFonts w:ascii="Arial" w:eastAsia="Arial" w:hAnsi="Arial" w:cs="Arial"/>
          <w:b/>
          <w:bCs/>
          <w:color w:val="4C94D8" w:themeColor="text2" w:themeTint="80"/>
          <w:sz w:val="28"/>
          <w:szCs w:val="28"/>
        </w:rPr>
        <w:t xml:space="preserve">utory timescales for Education, Health and care needs </w:t>
      </w:r>
      <w:r>
        <w:tab/>
      </w:r>
      <w:r>
        <w:tab/>
      </w:r>
      <w:r w:rsidR="1CBE11B5" w:rsidRPr="132B1044">
        <w:rPr>
          <w:rFonts w:ascii="Arial" w:eastAsia="Arial" w:hAnsi="Arial" w:cs="Arial"/>
          <w:b/>
          <w:bCs/>
          <w:color w:val="4C94D8" w:themeColor="text2" w:themeTint="80"/>
          <w:sz w:val="28"/>
          <w:szCs w:val="28"/>
        </w:rPr>
        <w:t>a</w:t>
      </w:r>
      <w:r w:rsidR="626B7121" w:rsidRPr="132B1044">
        <w:rPr>
          <w:rFonts w:ascii="Arial" w:eastAsia="Arial" w:hAnsi="Arial" w:cs="Arial"/>
          <w:b/>
          <w:bCs/>
          <w:color w:val="4C94D8" w:themeColor="text2" w:themeTint="80"/>
          <w:sz w:val="28"/>
          <w:szCs w:val="28"/>
        </w:rPr>
        <w:t>ssessment and Education Health and Care Plan</w:t>
      </w:r>
      <w:r w:rsidR="5F3D6096" w:rsidRPr="132B1044">
        <w:rPr>
          <w:rFonts w:ascii="Arial" w:eastAsia="Arial" w:hAnsi="Arial" w:cs="Arial"/>
          <w:b/>
          <w:bCs/>
          <w:color w:val="4C94D8" w:themeColor="text2" w:themeTint="80"/>
          <w:sz w:val="28"/>
          <w:szCs w:val="28"/>
        </w:rPr>
        <w:t xml:space="preserve"> </w:t>
      </w:r>
      <w:r>
        <w:tab/>
      </w:r>
      <w:r w:rsidR="2D7DECF4" w:rsidRPr="132B1044">
        <w:rPr>
          <w:rFonts w:ascii="Arial" w:eastAsia="Arial" w:hAnsi="Arial" w:cs="Arial"/>
          <w:b/>
          <w:bCs/>
          <w:color w:val="4C94D8" w:themeColor="text2" w:themeTint="80"/>
          <w:sz w:val="28"/>
          <w:szCs w:val="28"/>
        </w:rPr>
        <w:t xml:space="preserve">           </w:t>
      </w:r>
      <w:r>
        <w:tab/>
      </w:r>
      <w:r w:rsidR="5F3D6096" w:rsidRPr="132B1044">
        <w:rPr>
          <w:rFonts w:ascii="Arial" w:eastAsia="Arial" w:hAnsi="Arial" w:cs="Arial"/>
          <w:b/>
          <w:bCs/>
          <w:color w:val="4C94D8" w:themeColor="text2" w:themeTint="80"/>
          <w:sz w:val="28"/>
          <w:szCs w:val="28"/>
        </w:rPr>
        <w:t>D</w:t>
      </w:r>
      <w:r w:rsidR="3699A767" w:rsidRPr="132B1044">
        <w:rPr>
          <w:rFonts w:ascii="Arial" w:eastAsia="Arial" w:hAnsi="Arial" w:cs="Arial"/>
          <w:b/>
          <w:bCs/>
          <w:color w:val="4C94D8" w:themeColor="text2" w:themeTint="80"/>
          <w:sz w:val="28"/>
          <w:szCs w:val="28"/>
        </w:rPr>
        <w:t>e</w:t>
      </w:r>
      <w:r w:rsidR="626B7121" w:rsidRPr="132B1044">
        <w:rPr>
          <w:rFonts w:ascii="Arial" w:eastAsia="Arial" w:hAnsi="Arial" w:cs="Arial"/>
          <w:b/>
          <w:bCs/>
          <w:color w:val="4C94D8" w:themeColor="text2" w:themeTint="80"/>
          <w:sz w:val="28"/>
          <w:szCs w:val="28"/>
        </w:rPr>
        <w:t xml:space="preserve">velopment </w:t>
      </w:r>
      <w:r w:rsidR="60DEBD64" w:rsidRPr="132B1044">
        <w:rPr>
          <w:rFonts w:ascii="Arial" w:eastAsia="Arial" w:hAnsi="Arial" w:cs="Arial"/>
          <w:b/>
          <w:bCs/>
          <w:color w:val="4C94D8" w:themeColor="text2" w:themeTint="80"/>
          <w:sz w:val="28"/>
          <w:szCs w:val="28"/>
        </w:rPr>
        <w:t>- Flowchart</w:t>
      </w:r>
    </w:p>
    <w:p w14:paraId="033100E8" w14:textId="2F47682D" w:rsidR="60DEBD64" w:rsidRDefault="60DEBD64" w:rsidP="132B1044">
      <w:pPr>
        <w:spacing w:line="276" w:lineRule="auto"/>
        <w:jc w:val="both"/>
        <w:rPr>
          <w:rFonts w:ascii="Arial" w:eastAsia="Arial" w:hAnsi="Arial" w:cs="Arial"/>
        </w:rPr>
      </w:pPr>
      <w:r w:rsidRPr="132B1044">
        <w:rPr>
          <w:rFonts w:ascii="Arial" w:eastAsia="Arial" w:hAnsi="Arial" w:cs="Arial"/>
        </w:rPr>
        <w:t xml:space="preserve">7.1 </w:t>
      </w:r>
      <w:r>
        <w:tab/>
      </w:r>
      <w:r w:rsidRPr="132B1044">
        <w:rPr>
          <w:rFonts w:ascii="Arial" w:eastAsia="Arial" w:hAnsi="Arial" w:cs="Arial"/>
        </w:rPr>
        <w:t xml:space="preserve">The following Flowchart is a visual of the Education, Health and Care Plan process </w:t>
      </w:r>
      <w:r>
        <w:tab/>
      </w:r>
      <w:r w:rsidRPr="132B1044">
        <w:rPr>
          <w:rFonts w:ascii="Arial" w:eastAsia="Arial" w:hAnsi="Arial" w:cs="Arial"/>
        </w:rPr>
        <w:t xml:space="preserve">implemented by City of Wolverhampton Council’s </w:t>
      </w:r>
      <w:r w:rsidR="689046DE" w:rsidRPr="132B1044">
        <w:rPr>
          <w:rFonts w:ascii="Arial" w:eastAsia="Arial" w:hAnsi="Arial" w:cs="Arial"/>
        </w:rPr>
        <w:t xml:space="preserve">special Educational Needs </w:t>
      </w:r>
      <w:r>
        <w:tab/>
      </w:r>
      <w:r>
        <w:tab/>
      </w:r>
      <w:r w:rsidR="689046DE" w:rsidRPr="132B1044">
        <w:rPr>
          <w:rFonts w:ascii="Arial" w:eastAsia="Arial" w:hAnsi="Arial" w:cs="Arial"/>
        </w:rPr>
        <w:t xml:space="preserve">Statutory Assessment and review Team – SENSTART.  The process captured in the </w:t>
      </w:r>
      <w:r>
        <w:tab/>
      </w:r>
      <w:r w:rsidR="1F1F9978" w:rsidRPr="132B1044">
        <w:rPr>
          <w:rFonts w:ascii="Arial" w:eastAsia="Arial" w:hAnsi="Arial" w:cs="Arial"/>
        </w:rPr>
        <w:t xml:space="preserve">flowchart </w:t>
      </w:r>
      <w:r w:rsidR="035A8DBA" w:rsidRPr="132B1044">
        <w:rPr>
          <w:rFonts w:ascii="Arial" w:eastAsia="Arial" w:hAnsi="Arial" w:cs="Arial"/>
        </w:rPr>
        <w:t xml:space="preserve">is the same process for new plans, annual reviews, </w:t>
      </w:r>
      <w:r w:rsidR="07D90976" w:rsidRPr="132B1044">
        <w:rPr>
          <w:rFonts w:ascii="Arial" w:eastAsia="Arial" w:hAnsi="Arial" w:cs="Arial"/>
        </w:rPr>
        <w:t>permanent</w:t>
      </w:r>
      <w:r w:rsidR="035A8DBA" w:rsidRPr="132B1044">
        <w:rPr>
          <w:rFonts w:ascii="Arial" w:eastAsia="Arial" w:hAnsi="Arial" w:cs="Arial"/>
        </w:rPr>
        <w:t xml:space="preserve"> exclusions </w:t>
      </w:r>
      <w:r>
        <w:tab/>
      </w:r>
      <w:r w:rsidR="035A8DBA" w:rsidRPr="132B1044">
        <w:rPr>
          <w:rFonts w:ascii="Arial" w:eastAsia="Arial" w:hAnsi="Arial" w:cs="Arial"/>
        </w:rPr>
        <w:t>and those children and young people who are new into city.</w:t>
      </w:r>
    </w:p>
    <w:p w14:paraId="2EDA0449" w14:textId="38013984" w:rsidR="035A8DBA" w:rsidRDefault="035A8DBA" w:rsidP="132B1044">
      <w:pPr>
        <w:spacing w:line="276" w:lineRule="auto"/>
        <w:jc w:val="both"/>
        <w:rPr>
          <w:rFonts w:ascii="Arial" w:eastAsia="Arial" w:hAnsi="Arial" w:cs="Arial"/>
        </w:rPr>
      </w:pPr>
    </w:p>
    <w:p w14:paraId="653188B9" w14:textId="3563F943" w:rsidR="51803698" w:rsidRDefault="51803698" w:rsidP="132B1044">
      <w:pPr>
        <w:spacing w:line="276" w:lineRule="auto"/>
        <w:jc w:val="both"/>
        <w:rPr>
          <w:rFonts w:ascii="Arial" w:eastAsia="Arial" w:hAnsi="Arial" w:cs="Arial"/>
          <w:color w:val="FF0000"/>
        </w:rPr>
      </w:pPr>
    </w:p>
    <w:p w14:paraId="35E49160" w14:textId="3829CCB1" w:rsidR="132B1044" w:rsidRDefault="132B1044" w:rsidP="132B1044">
      <w:pPr>
        <w:spacing w:line="276" w:lineRule="auto"/>
        <w:jc w:val="both"/>
        <w:rPr>
          <w:rFonts w:ascii="Arial" w:eastAsia="Arial" w:hAnsi="Arial" w:cs="Arial"/>
          <w:color w:val="FF0000"/>
        </w:rPr>
      </w:pPr>
    </w:p>
    <w:p w14:paraId="5D8E51B9" w14:textId="7582EE43" w:rsidR="05AEAEE2" w:rsidRDefault="05AEAEE2" w:rsidP="2FDE8A81">
      <w:pPr>
        <w:spacing w:line="276" w:lineRule="auto"/>
        <w:ind w:left="720" w:hanging="720"/>
        <w:jc w:val="center"/>
      </w:pPr>
      <w:r>
        <w:rPr>
          <w:noProof/>
        </w:rPr>
        <w:lastRenderedPageBreak/>
        <w:drawing>
          <wp:inline distT="0" distB="0" distL="0" distR="0" wp14:anchorId="5BE971E0" wp14:editId="45282DC9">
            <wp:extent cx="4743450" cy="4971984"/>
            <wp:effectExtent l="0" t="0" r="0" b="635"/>
            <wp:docPr id="11779094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511958" name=""/>
                    <pic:cNvPicPr/>
                  </pic:nvPicPr>
                  <pic:blipFill rotWithShape="1">
                    <a:blip r:embed="rId12">
                      <a:extLst>
                        <a:ext uri="{28A0092B-C50C-407E-A947-70E740481C1C}">
                          <a14:useLocalDpi xmlns:a14="http://schemas.microsoft.com/office/drawing/2010/main"/>
                        </a:ext>
                      </a:extLst>
                    </a:blip>
                    <a:srcRect l="24722" t="17674" r="29483" b="7006"/>
                    <a:stretch>
                      <a:fillRect/>
                    </a:stretch>
                  </pic:blipFill>
                  <pic:spPr bwMode="auto">
                    <a:xfrm>
                      <a:off x="0" y="0"/>
                      <a:ext cx="4779481" cy="5009751"/>
                    </a:xfrm>
                    <a:prstGeom prst="rect">
                      <a:avLst/>
                    </a:prstGeom>
                    <a:ln>
                      <a:noFill/>
                    </a:ln>
                    <a:extLst>
                      <a:ext uri="{53640926-AAD7-44D8-BBD7-CCE9431645EC}">
                        <a14:shadowObscured xmlns:a14="http://schemas.microsoft.com/office/drawing/2010/main"/>
                      </a:ext>
                    </a:extLst>
                  </pic:spPr>
                </pic:pic>
              </a:graphicData>
            </a:graphic>
          </wp:inline>
        </w:drawing>
      </w:r>
    </w:p>
    <w:p w14:paraId="23EE033E" w14:textId="4C13B937" w:rsidR="00C527C4" w:rsidRDefault="00C527C4" w:rsidP="132B1044">
      <w:pPr>
        <w:spacing w:line="276" w:lineRule="auto"/>
        <w:ind w:left="720" w:hanging="720"/>
        <w:jc w:val="both"/>
        <w:rPr>
          <w:rFonts w:ascii="Arial" w:hAnsi="Arial" w:cs="Arial"/>
          <w:b/>
          <w:bCs/>
          <w:color w:val="0070C0"/>
          <w:sz w:val="28"/>
          <w:szCs w:val="28"/>
        </w:rPr>
      </w:pPr>
    </w:p>
    <w:p w14:paraId="73291124" w14:textId="5E05F073" w:rsidR="00C527C4" w:rsidRDefault="39BC7D79" w:rsidP="4C62DBB9">
      <w:pPr>
        <w:spacing w:line="276" w:lineRule="auto"/>
        <w:ind w:left="720" w:hanging="720"/>
        <w:jc w:val="both"/>
        <w:rPr>
          <w:rFonts w:ascii="Arial" w:hAnsi="Arial" w:cs="Arial"/>
          <w:b/>
          <w:bCs/>
          <w:color w:val="0070C0"/>
          <w:sz w:val="28"/>
          <w:szCs w:val="28"/>
        </w:rPr>
      </w:pPr>
      <w:r w:rsidRPr="132B1044">
        <w:rPr>
          <w:rFonts w:ascii="Arial" w:hAnsi="Arial" w:cs="Arial"/>
          <w:b/>
          <w:bCs/>
          <w:color w:val="0070C0"/>
          <w:sz w:val="28"/>
          <w:szCs w:val="28"/>
        </w:rPr>
        <w:t>8.0</w:t>
      </w:r>
      <w:r w:rsidR="00C527C4">
        <w:tab/>
      </w:r>
      <w:r w:rsidR="00C527C4" w:rsidRPr="132B1044">
        <w:rPr>
          <w:rFonts w:ascii="Arial" w:hAnsi="Arial" w:cs="Arial"/>
          <w:b/>
          <w:bCs/>
          <w:color w:val="0070C0"/>
          <w:sz w:val="28"/>
          <w:szCs w:val="28"/>
        </w:rPr>
        <w:t>Referral Pathway</w:t>
      </w:r>
    </w:p>
    <w:p w14:paraId="53045618" w14:textId="3F53138D" w:rsidR="6BE28F70" w:rsidRDefault="154E3130" w:rsidP="2FDE8A81">
      <w:pPr>
        <w:spacing w:after="0" w:line="276" w:lineRule="auto"/>
        <w:ind w:left="720" w:hanging="720"/>
        <w:jc w:val="both"/>
        <w:rPr>
          <w:rFonts w:ascii="Arial" w:eastAsia="Arial" w:hAnsi="Arial" w:cs="Arial"/>
          <w:color w:val="000000" w:themeColor="text1"/>
        </w:rPr>
      </w:pPr>
      <w:r w:rsidRPr="132B1044">
        <w:rPr>
          <w:rFonts w:ascii="Arial" w:eastAsia="Arial" w:hAnsi="Arial" w:cs="Arial"/>
          <w:color w:val="000000" w:themeColor="text1"/>
        </w:rPr>
        <w:t>8</w:t>
      </w:r>
      <w:r w:rsidR="26BCB52D" w:rsidRPr="132B1044">
        <w:rPr>
          <w:rFonts w:ascii="Arial" w:eastAsia="Arial" w:hAnsi="Arial" w:cs="Arial"/>
          <w:color w:val="000000" w:themeColor="text1"/>
        </w:rPr>
        <w:t>.1</w:t>
      </w:r>
      <w:r w:rsidR="26BCB52D">
        <w:tab/>
      </w:r>
      <w:r w:rsidR="26BCB52D" w:rsidRPr="132B1044">
        <w:rPr>
          <w:rFonts w:ascii="Arial" w:eastAsia="Arial" w:hAnsi="Arial" w:cs="Arial"/>
          <w:color w:val="000000" w:themeColor="text1"/>
        </w:rPr>
        <w:t>The referral process will be overseen by the CWC S</w:t>
      </w:r>
      <w:r w:rsidR="1284E52B" w:rsidRPr="132B1044">
        <w:rPr>
          <w:rFonts w:ascii="Arial" w:eastAsia="Arial" w:hAnsi="Arial" w:cs="Arial"/>
          <w:color w:val="000000" w:themeColor="text1"/>
        </w:rPr>
        <w:t>ENSTART</w:t>
      </w:r>
      <w:r w:rsidR="26BCB52D" w:rsidRPr="132B1044">
        <w:rPr>
          <w:rFonts w:ascii="Arial" w:eastAsia="Arial" w:hAnsi="Arial" w:cs="Arial"/>
          <w:color w:val="000000" w:themeColor="text1"/>
        </w:rPr>
        <w:t xml:space="preserve"> team, who will manage and co-ordinate decisions in respect to entry into the service, prioritisation, directing internal movement of service users already within the Service and, if necessary, onward referral to other more appropriate services. </w:t>
      </w:r>
    </w:p>
    <w:p w14:paraId="498F7091" w14:textId="51DE9441" w:rsidR="6BE28F70" w:rsidRDefault="6BE28F70" w:rsidP="4C62DBB9">
      <w:pPr>
        <w:spacing w:after="0" w:line="276" w:lineRule="auto"/>
        <w:ind w:left="720"/>
        <w:jc w:val="both"/>
        <w:rPr>
          <w:rFonts w:ascii="Arial" w:eastAsia="Arial" w:hAnsi="Arial" w:cs="Arial"/>
          <w:color w:val="000000" w:themeColor="text1"/>
        </w:rPr>
      </w:pPr>
      <w:r w:rsidRPr="4C62DBB9">
        <w:rPr>
          <w:rFonts w:ascii="Arial" w:eastAsia="Arial" w:hAnsi="Arial" w:cs="Arial"/>
          <w:color w:val="000000" w:themeColor="text1"/>
        </w:rPr>
        <w:t xml:space="preserve"> </w:t>
      </w:r>
    </w:p>
    <w:p w14:paraId="0F7F87B5" w14:textId="1CBE8709" w:rsidR="6BE28F70" w:rsidRDefault="379DB7AC" w:rsidP="2FDE8A81">
      <w:pPr>
        <w:spacing w:after="0" w:line="276" w:lineRule="auto"/>
        <w:ind w:left="720" w:hanging="720"/>
        <w:jc w:val="both"/>
        <w:rPr>
          <w:rFonts w:ascii="Arial" w:eastAsia="Arial" w:hAnsi="Arial" w:cs="Arial"/>
          <w:color w:val="000000" w:themeColor="text1"/>
        </w:rPr>
      </w:pPr>
      <w:r w:rsidRPr="0F4F6ABA">
        <w:rPr>
          <w:rFonts w:ascii="Arial" w:eastAsia="Arial" w:hAnsi="Arial" w:cs="Arial"/>
          <w:color w:val="000000" w:themeColor="text1"/>
        </w:rPr>
        <w:t>8</w:t>
      </w:r>
      <w:r w:rsidR="26BCB52D" w:rsidRPr="0F4F6ABA">
        <w:rPr>
          <w:rFonts w:ascii="Arial" w:eastAsia="Arial" w:hAnsi="Arial" w:cs="Arial"/>
          <w:color w:val="000000" w:themeColor="text1"/>
        </w:rPr>
        <w:t>.2</w:t>
      </w:r>
      <w:r w:rsidR="26BCB52D">
        <w:tab/>
      </w:r>
      <w:r w:rsidR="26BCB52D" w:rsidRPr="0F4F6ABA">
        <w:rPr>
          <w:rFonts w:ascii="Arial" w:eastAsia="Arial" w:hAnsi="Arial" w:cs="Arial"/>
          <w:color w:val="000000" w:themeColor="text1"/>
        </w:rPr>
        <w:t>All options for the individual pupil</w:t>
      </w:r>
      <w:r w:rsidR="55F18627" w:rsidRPr="0F4F6ABA">
        <w:rPr>
          <w:rFonts w:ascii="Arial" w:eastAsia="Arial" w:hAnsi="Arial" w:cs="Arial"/>
          <w:color w:val="000000" w:themeColor="text1"/>
        </w:rPr>
        <w:t xml:space="preserve"> </w:t>
      </w:r>
      <w:r w:rsidR="26BCB52D" w:rsidRPr="0F4F6ABA">
        <w:rPr>
          <w:rFonts w:ascii="Arial" w:eastAsia="Arial" w:hAnsi="Arial" w:cs="Arial"/>
          <w:color w:val="000000" w:themeColor="text1"/>
        </w:rPr>
        <w:t xml:space="preserve">will be considered based on needs listed in their EHCP. Placement recommendations will be made based on where a pupil’s needs will be best met, with consideration also given to </w:t>
      </w:r>
      <w:r w:rsidR="437DA281" w:rsidRPr="0F4F6ABA">
        <w:rPr>
          <w:rFonts w:ascii="Arial" w:eastAsia="Arial" w:hAnsi="Arial" w:cs="Arial"/>
          <w:color w:val="000000" w:themeColor="text1"/>
        </w:rPr>
        <w:t xml:space="preserve">any stated parent/young person preference, </w:t>
      </w:r>
      <w:r w:rsidR="26BCB52D" w:rsidRPr="0F4F6ABA">
        <w:rPr>
          <w:rFonts w:ascii="Arial" w:eastAsia="Arial" w:hAnsi="Arial" w:cs="Arial"/>
          <w:color w:val="000000" w:themeColor="text1"/>
        </w:rPr>
        <w:t>suitability of offer</w:t>
      </w:r>
      <w:r w:rsidR="6217AF4A" w:rsidRPr="0F4F6ABA">
        <w:rPr>
          <w:rFonts w:ascii="Arial" w:eastAsia="Arial" w:hAnsi="Arial" w:cs="Arial"/>
          <w:color w:val="000000" w:themeColor="text1"/>
        </w:rPr>
        <w:t xml:space="preserve"> to meet the child’s needs</w:t>
      </w:r>
      <w:r w:rsidR="26BCB52D" w:rsidRPr="0F4F6ABA">
        <w:rPr>
          <w:rFonts w:ascii="Arial" w:eastAsia="Arial" w:hAnsi="Arial" w:cs="Arial"/>
          <w:color w:val="000000" w:themeColor="text1"/>
        </w:rPr>
        <w:t>, quality</w:t>
      </w:r>
      <w:r w:rsidR="5092937B" w:rsidRPr="0F4F6ABA">
        <w:rPr>
          <w:rFonts w:ascii="Arial" w:eastAsia="Arial" w:hAnsi="Arial" w:cs="Arial"/>
          <w:color w:val="000000" w:themeColor="text1"/>
        </w:rPr>
        <w:t xml:space="preserve"> of the educational offer</w:t>
      </w:r>
      <w:r w:rsidR="26BCB52D" w:rsidRPr="0F4F6ABA">
        <w:rPr>
          <w:rFonts w:ascii="Arial" w:eastAsia="Arial" w:hAnsi="Arial" w:cs="Arial"/>
          <w:color w:val="000000" w:themeColor="text1"/>
        </w:rPr>
        <w:t xml:space="preserve">, </w:t>
      </w:r>
      <w:r w:rsidR="694F5C09" w:rsidRPr="0F4F6ABA">
        <w:rPr>
          <w:rFonts w:ascii="Arial" w:eastAsia="Arial" w:hAnsi="Arial" w:cs="Arial"/>
          <w:color w:val="000000" w:themeColor="text1"/>
        </w:rPr>
        <w:t>efficient use of resources</w:t>
      </w:r>
      <w:r w:rsidR="26BCB52D" w:rsidRPr="0F4F6ABA">
        <w:rPr>
          <w:rFonts w:ascii="Arial" w:eastAsia="Arial" w:hAnsi="Arial" w:cs="Arial"/>
          <w:color w:val="000000" w:themeColor="text1"/>
        </w:rPr>
        <w:t xml:space="preserve">, location </w:t>
      </w:r>
      <w:r w:rsidR="6D2FE956" w:rsidRPr="0F4F6ABA">
        <w:rPr>
          <w:rFonts w:ascii="Arial" w:eastAsia="Arial" w:hAnsi="Arial" w:cs="Arial"/>
          <w:color w:val="000000" w:themeColor="text1"/>
        </w:rPr>
        <w:t xml:space="preserve">and </w:t>
      </w:r>
      <w:r w:rsidR="26BCB52D" w:rsidRPr="0F4F6ABA">
        <w:rPr>
          <w:rFonts w:ascii="Arial" w:eastAsia="Arial" w:hAnsi="Arial" w:cs="Arial"/>
          <w:color w:val="000000" w:themeColor="text1"/>
        </w:rPr>
        <w:t>transport</w:t>
      </w:r>
      <w:r w:rsidR="114D2713" w:rsidRPr="0F4F6ABA">
        <w:rPr>
          <w:rFonts w:ascii="Arial" w:eastAsia="Arial" w:hAnsi="Arial" w:cs="Arial"/>
          <w:color w:val="000000" w:themeColor="text1"/>
        </w:rPr>
        <w:t xml:space="preserve"> requirement</w:t>
      </w:r>
      <w:r w:rsidR="26BCB52D" w:rsidRPr="0F4F6ABA">
        <w:rPr>
          <w:rFonts w:ascii="Arial" w:eastAsia="Arial" w:hAnsi="Arial" w:cs="Arial"/>
          <w:color w:val="000000" w:themeColor="text1"/>
        </w:rPr>
        <w:t>.</w:t>
      </w:r>
    </w:p>
    <w:p w14:paraId="6EB993C9" w14:textId="52AF970D" w:rsidR="6BE28F70" w:rsidRDefault="6BE28F70" w:rsidP="4C62DBB9">
      <w:pPr>
        <w:spacing w:after="0" w:line="276" w:lineRule="auto"/>
        <w:ind w:left="720"/>
        <w:jc w:val="both"/>
        <w:rPr>
          <w:rFonts w:ascii="Arial" w:eastAsia="Arial" w:hAnsi="Arial" w:cs="Arial"/>
          <w:color w:val="FF0000"/>
        </w:rPr>
      </w:pPr>
      <w:r w:rsidRPr="4C62DBB9">
        <w:rPr>
          <w:rFonts w:ascii="Arial" w:eastAsia="Arial" w:hAnsi="Arial" w:cs="Arial"/>
          <w:color w:val="FF0000"/>
        </w:rPr>
        <w:t xml:space="preserve"> </w:t>
      </w:r>
    </w:p>
    <w:p w14:paraId="626E8DAB" w14:textId="5C16EF9E" w:rsidR="00822AB4" w:rsidRDefault="595F25F6" w:rsidP="0F4F6ABA">
      <w:pPr>
        <w:spacing w:after="0" w:line="276" w:lineRule="auto"/>
        <w:ind w:left="720" w:hanging="720"/>
        <w:jc w:val="both"/>
        <w:rPr>
          <w:rFonts w:ascii="Arial" w:eastAsia="Arial" w:hAnsi="Arial" w:cs="Arial"/>
        </w:rPr>
      </w:pPr>
      <w:r w:rsidRPr="39BCC7C3">
        <w:rPr>
          <w:rFonts w:ascii="Arial" w:eastAsia="Arial" w:hAnsi="Arial" w:cs="Arial"/>
          <w:color w:val="000000" w:themeColor="text1"/>
        </w:rPr>
        <w:t>8</w:t>
      </w:r>
      <w:r w:rsidR="26BCB52D" w:rsidRPr="39BCC7C3">
        <w:rPr>
          <w:rFonts w:ascii="Arial" w:eastAsia="Arial" w:hAnsi="Arial" w:cs="Arial"/>
          <w:color w:val="000000" w:themeColor="text1"/>
        </w:rPr>
        <w:t>.3</w:t>
      </w:r>
      <w:r>
        <w:tab/>
      </w:r>
      <w:r w:rsidR="00E57B50" w:rsidRPr="39BCC7C3">
        <w:rPr>
          <w:rFonts w:ascii="Arial" w:eastAsia="Arial" w:hAnsi="Arial" w:cs="Arial"/>
          <w:color w:val="000000" w:themeColor="text1"/>
        </w:rPr>
        <w:t xml:space="preserve">A </w:t>
      </w:r>
      <w:r w:rsidR="004D7644">
        <w:rPr>
          <w:rFonts w:ascii="Arial" w:eastAsia="Arial" w:hAnsi="Arial" w:cs="Arial"/>
          <w:color w:val="000000" w:themeColor="text1"/>
        </w:rPr>
        <w:t>panel</w:t>
      </w:r>
      <w:r w:rsidR="004D7644" w:rsidRPr="39BCC7C3">
        <w:rPr>
          <w:rFonts w:ascii="Arial" w:eastAsia="Arial" w:hAnsi="Arial" w:cs="Arial"/>
          <w:color w:val="000000" w:themeColor="text1"/>
        </w:rPr>
        <w:t xml:space="preserve"> </w:t>
      </w:r>
      <w:r w:rsidR="00E57B50" w:rsidRPr="39BCC7C3">
        <w:rPr>
          <w:rFonts w:ascii="Arial" w:eastAsia="Arial" w:hAnsi="Arial" w:cs="Arial"/>
          <w:color w:val="000000" w:themeColor="text1"/>
        </w:rPr>
        <w:t>of</w:t>
      </w:r>
      <w:r w:rsidR="26BCB52D" w:rsidRPr="39BCC7C3">
        <w:rPr>
          <w:rFonts w:ascii="Arial" w:eastAsia="Arial" w:hAnsi="Arial" w:cs="Arial"/>
          <w:color w:val="000000" w:themeColor="text1"/>
        </w:rPr>
        <w:t xml:space="preserve"> C</w:t>
      </w:r>
      <w:r w:rsidR="00E57B50" w:rsidRPr="39BCC7C3">
        <w:rPr>
          <w:rFonts w:ascii="Arial" w:eastAsia="Arial" w:hAnsi="Arial" w:cs="Arial"/>
          <w:color w:val="000000" w:themeColor="text1"/>
        </w:rPr>
        <w:t>WC colleagues</w:t>
      </w:r>
      <w:r w:rsidR="26BCB52D" w:rsidRPr="39BCC7C3">
        <w:rPr>
          <w:rFonts w:ascii="Arial" w:eastAsia="Arial" w:hAnsi="Arial" w:cs="Arial"/>
          <w:color w:val="000000" w:themeColor="text1"/>
        </w:rPr>
        <w:t xml:space="preserve"> meet regularly to discuss referrals and recommend placements. </w:t>
      </w:r>
      <w:r w:rsidR="51B8B7D8" w:rsidRPr="39BCC7C3">
        <w:rPr>
          <w:rFonts w:ascii="Arial" w:eastAsia="Arial" w:hAnsi="Arial" w:cs="Arial"/>
          <w:color w:val="000000" w:themeColor="text1"/>
        </w:rPr>
        <w:t xml:space="preserve">Parental choice is considered by the panel and if the parental choice </w:t>
      </w:r>
      <w:r w:rsidR="1BEFCE34" w:rsidRPr="39BCC7C3">
        <w:rPr>
          <w:rFonts w:ascii="Arial" w:eastAsia="Arial" w:hAnsi="Arial" w:cs="Arial"/>
          <w:color w:val="000000" w:themeColor="text1"/>
        </w:rPr>
        <w:t>is suitable to meet th</w:t>
      </w:r>
      <w:r w:rsidR="51B8B7D8" w:rsidRPr="39BCC7C3">
        <w:rPr>
          <w:rFonts w:ascii="Arial" w:eastAsia="Arial" w:hAnsi="Arial" w:cs="Arial"/>
          <w:color w:val="000000" w:themeColor="text1"/>
        </w:rPr>
        <w:t xml:space="preserve">e needs of the child/young person as stated in their Education, Health and Care plan and </w:t>
      </w:r>
      <w:r w:rsidR="70E97480" w:rsidRPr="39BCC7C3">
        <w:rPr>
          <w:rFonts w:ascii="Arial" w:eastAsia="Arial" w:hAnsi="Arial" w:cs="Arial"/>
          <w:color w:val="000000" w:themeColor="text1"/>
        </w:rPr>
        <w:t xml:space="preserve">supports efficient use of (all council) resources, including </w:t>
      </w:r>
      <w:r w:rsidR="70E97480" w:rsidRPr="39BCC7C3">
        <w:rPr>
          <w:rFonts w:ascii="Arial" w:eastAsia="Arial" w:hAnsi="Arial" w:cs="Arial"/>
          <w:color w:val="000000" w:themeColor="text1"/>
        </w:rPr>
        <w:lastRenderedPageBreak/>
        <w:t xml:space="preserve">transportation, and is compatible with the provision of efficient education </w:t>
      </w:r>
      <w:r w:rsidR="5E3003FA" w:rsidRPr="39BCC7C3">
        <w:rPr>
          <w:rFonts w:ascii="Arial" w:eastAsia="Arial" w:hAnsi="Arial" w:cs="Arial"/>
          <w:color w:val="000000" w:themeColor="text1"/>
        </w:rPr>
        <w:t>for</w:t>
      </w:r>
      <w:r w:rsidR="70E97480" w:rsidRPr="39BCC7C3">
        <w:rPr>
          <w:rFonts w:ascii="Arial" w:eastAsia="Arial" w:hAnsi="Arial" w:cs="Arial"/>
          <w:color w:val="000000" w:themeColor="text1"/>
        </w:rPr>
        <w:t xml:space="preserve"> other children/young people </w:t>
      </w:r>
      <w:r w:rsidR="2B907E98" w:rsidRPr="39BCC7C3">
        <w:rPr>
          <w:rFonts w:ascii="Arial" w:eastAsia="Arial" w:hAnsi="Arial" w:cs="Arial"/>
          <w:color w:val="000000" w:themeColor="text1"/>
        </w:rPr>
        <w:t>then this option will be considered by the panel.</w:t>
      </w:r>
      <w:r w:rsidR="77C83E91" w:rsidRPr="39BCC7C3">
        <w:rPr>
          <w:rFonts w:ascii="Arial" w:eastAsia="Arial" w:hAnsi="Arial" w:cs="Arial"/>
          <w:color w:val="000000" w:themeColor="text1"/>
        </w:rPr>
        <w:t xml:space="preserve">  (Section</w:t>
      </w:r>
      <w:r w:rsidR="77C83E91" w:rsidRPr="39BCC7C3">
        <w:rPr>
          <w:rFonts w:ascii="Arial" w:eastAsia="Arial" w:hAnsi="Arial" w:cs="Arial"/>
        </w:rPr>
        <w:t xml:space="preserve"> 39 (4) of the Children and Families Act 2014)</w:t>
      </w:r>
    </w:p>
    <w:p w14:paraId="48F8CE2D" w14:textId="77777777" w:rsidR="00822AB4" w:rsidRDefault="00822AB4" w:rsidP="00822AB4">
      <w:pPr>
        <w:spacing w:after="0" w:line="276" w:lineRule="auto"/>
        <w:ind w:left="720" w:hanging="720"/>
        <w:jc w:val="both"/>
        <w:rPr>
          <w:rFonts w:ascii="Arial" w:eastAsia="Arial" w:hAnsi="Arial" w:cs="Arial"/>
          <w:color w:val="000000" w:themeColor="text1"/>
        </w:rPr>
      </w:pPr>
    </w:p>
    <w:p w14:paraId="44A98EC9" w14:textId="536BD865" w:rsidR="25B6D5DC" w:rsidRDefault="0159D591" w:rsidP="00822AB4">
      <w:pPr>
        <w:spacing w:after="0" w:line="276" w:lineRule="auto"/>
        <w:ind w:left="720" w:hanging="720"/>
        <w:jc w:val="both"/>
      </w:pPr>
      <w:r w:rsidRPr="5FA9DDF2">
        <w:rPr>
          <w:rFonts w:ascii="Arial" w:eastAsia="Arial" w:hAnsi="Arial" w:cs="Arial"/>
        </w:rPr>
        <w:t>8</w:t>
      </w:r>
      <w:r w:rsidR="25B6D5DC" w:rsidRPr="5FA9DDF2">
        <w:rPr>
          <w:rFonts w:ascii="Arial" w:eastAsia="Arial" w:hAnsi="Arial" w:cs="Arial"/>
        </w:rPr>
        <w:t xml:space="preserve">.4 </w:t>
      </w:r>
      <w:r w:rsidR="25B6D5DC">
        <w:tab/>
      </w:r>
      <w:r w:rsidR="00E843E6">
        <w:rPr>
          <w:rFonts w:ascii="Arial" w:eastAsia="Arial" w:hAnsi="Arial" w:cs="Arial"/>
          <w:color w:val="000000" w:themeColor="text1"/>
        </w:rPr>
        <w:t xml:space="preserve">Where </w:t>
      </w:r>
      <w:r w:rsidR="00E843E6" w:rsidRPr="39BCC7C3">
        <w:rPr>
          <w:rFonts w:ascii="Arial" w:eastAsia="Arial" w:hAnsi="Arial" w:cs="Arial"/>
          <w:color w:val="000000" w:themeColor="text1"/>
        </w:rPr>
        <w:t xml:space="preserve">the parental choice is </w:t>
      </w:r>
      <w:r w:rsidR="00E843E6">
        <w:rPr>
          <w:rFonts w:ascii="Arial" w:eastAsia="Arial" w:hAnsi="Arial" w:cs="Arial"/>
          <w:color w:val="000000" w:themeColor="text1"/>
        </w:rPr>
        <w:t xml:space="preserve">not </w:t>
      </w:r>
      <w:r w:rsidR="00E843E6" w:rsidRPr="39BCC7C3">
        <w:rPr>
          <w:rFonts w:ascii="Arial" w:eastAsia="Arial" w:hAnsi="Arial" w:cs="Arial"/>
          <w:color w:val="000000" w:themeColor="text1"/>
        </w:rPr>
        <w:t xml:space="preserve">suitable to meet the needs of the child/young person as stated in their Education, Health and Care plan and </w:t>
      </w:r>
      <w:r w:rsidR="00E843E6" w:rsidRPr="39BCC7C3">
        <w:rPr>
          <w:rFonts w:ascii="Arial" w:eastAsia="Arial" w:hAnsi="Arial" w:cs="Arial"/>
          <w:strike/>
          <w:color w:val="000000" w:themeColor="text1"/>
        </w:rPr>
        <w:t xml:space="preserve"> </w:t>
      </w:r>
      <w:r w:rsidR="00E843E6" w:rsidRPr="39BCC7C3">
        <w:rPr>
          <w:rFonts w:ascii="Arial" w:eastAsia="Arial" w:hAnsi="Arial" w:cs="Arial"/>
          <w:color w:val="000000" w:themeColor="text1"/>
        </w:rPr>
        <w:t>supports efficient use of (all council) resources</w:t>
      </w:r>
      <w:r w:rsidR="00E843E6">
        <w:rPr>
          <w:rFonts w:ascii="Arial" w:eastAsia="Arial" w:hAnsi="Arial" w:cs="Arial"/>
          <w:color w:val="000000" w:themeColor="text1"/>
        </w:rPr>
        <w:t>, or there is more than one suitable provider the mini-competition – call off process will take place</w:t>
      </w:r>
      <w:r w:rsidR="00E843E6" w:rsidRPr="39BCC7C3">
        <w:rPr>
          <w:rFonts w:ascii="Arial" w:eastAsia="Arial" w:hAnsi="Arial" w:cs="Arial"/>
          <w:color w:val="000000" w:themeColor="text1"/>
        </w:rPr>
        <w:t>,</w:t>
      </w:r>
      <w:r w:rsidR="00E843E6">
        <w:rPr>
          <w:rFonts w:ascii="Arial" w:eastAsia="Arial" w:hAnsi="Arial" w:cs="Arial"/>
          <w:color w:val="000000" w:themeColor="text1"/>
        </w:rPr>
        <w:t xml:space="preserve"> p</w:t>
      </w:r>
      <w:r w:rsidR="25B6D5DC" w:rsidRPr="5FA9DDF2">
        <w:rPr>
          <w:rFonts w:ascii="Arial" w:eastAsia="Arial" w:hAnsi="Arial" w:cs="Arial"/>
        </w:rPr>
        <w:t>roviders must respond to a consultation from the SENSTART team within 15 calendar days</w:t>
      </w:r>
      <w:r w:rsidR="576B2559" w:rsidRPr="5FA9DDF2">
        <w:rPr>
          <w:rFonts w:ascii="Arial" w:eastAsia="Arial" w:hAnsi="Arial" w:cs="Arial"/>
        </w:rPr>
        <w:t xml:space="preserve"> as per 9.84 of the SEND Code of Practice 0-25 years</w:t>
      </w:r>
      <w:r w:rsidR="25B6D5DC" w:rsidRPr="5FA9DDF2">
        <w:rPr>
          <w:rFonts w:ascii="Arial" w:eastAsia="Arial" w:hAnsi="Arial" w:cs="Arial"/>
        </w:rPr>
        <w:t xml:space="preserve">, as the provider cannot be named in the EHCP until agreement to the placement has been made between the schools and SENSTART. The only exception to the 15 days response time is when the setting is closed for a period of 4 weeks or more. </w:t>
      </w:r>
    </w:p>
    <w:p w14:paraId="0293DEE9" w14:textId="3A6C2C94" w:rsidR="25B6D5DC" w:rsidRDefault="522821C2" w:rsidP="132B1044">
      <w:pPr>
        <w:spacing w:before="240" w:after="240"/>
        <w:ind w:left="720" w:hanging="720"/>
        <w:jc w:val="both"/>
        <w:rPr>
          <w:rFonts w:ascii="Arial" w:eastAsia="Arial" w:hAnsi="Arial" w:cs="Arial"/>
        </w:rPr>
      </w:pPr>
      <w:r w:rsidRPr="39BCC7C3">
        <w:rPr>
          <w:rFonts w:ascii="Arial" w:eastAsia="Arial" w:hAnsi="Arial" w:cs="Arial"/>
        </w:rPr>
        <w:t>8</w:t>
      </w:r>
      <w:r w:rsidR="25B6D5DC" w:rsidRPr="39BCC7C3">
        <w:rPr>
          <w:rFonts w:ascii="Arial" w:eastAsia="Arial" w:hAnsi="Arial" w:cs="Arial"/>
        </w:rPr>
        <w:t xml:space="preserve">.5 </w:t>
      </w:r>
      <w:r>
        <w:tab/>
      </w:r>
      <w:r w:rsidR="25B6D5DC" w:rsidRPr="39BCC7C3">
        <w:rPr>
          <w:rFonts w:ascii="Arial" w:eastAsia="Arial" w:hAnsi="Arial" w:cs="Arial"/>
        </w:rPr>
        <w:t xml:space="preserve">Once the placement is agreed and finalised in the EHCP the </w:t>
      </w:r>
      <w:r w:rsidR="1F452400" w:rsidRPr="39BCC7C3">
        <w:rPr>
          <w:rFonts w:ascii="Arial" w:eastAsia="Arial" w:hAnsi="Arial" w:cs="Arial"/>
        </w:rPr>
        <w:t>provider</w:t>
      </w:r>
      <w:r w:rsidR="25B6D5DC" w:rsidRPr="39BCC7C3">
        <w:rPr>
          <w:rFonts w:ascii="Arial" w:eastAsia="Arial" w:hAnsi="Arial" w:cs="Arial"/>
        </w:rPr>
        <w:t xml:space="preserve"> should arrange enrolment of the pupil without delay</w:t>
      </w:r>
      <w:r w:rsidR="6A6F8615" w:rsidRPr="39BCC7C3">
        <w:rPr>
          <w:rFonts w:ascii="Arial" w:eastAsia="Arial" w:hAnsi="Arial" w:cs="Arial"/>
        </w:rPr>
        <w:t>.</w:t>
      </w:r>
      <w:r w:rsidR="022BE8D8" w:rsidRPr="39BCC7C3">
        <w:rPr>
          <w:rFonts w:ascii="Arial" w:eastAsia="Arial" w:hAnsi="Arial" w:cs="Arial"/>
        </w:rPr>
        <w:t xml:space="preserve"> T</w:t>
      </w:r>
      <w:r w:rsidR="6A6F8615" w:rsidRPr="39BCC7C3">
        <w:rPr>
          <w:rFonts w:ascii="Arial" w:eastAsia="Arial" w:hAnsi="Arial" w:cs="Arial"/>
        </w:rPr>
        <w:t xml:space="preserve">he start date must be agreed with the </w:t>
      </w:r>
      <w:r w:rsidR="49823B80" w:rsidRPr="39BCC7C3">
        <w:rPr>
          <w:rFonts w:ascii="Arial" w:eastAsia="Arial" w:hAnsi="Arial" w:cs="Arial"/>
        </w:rPr>
        <w:t xml:space="preserve">named </w:t>
      </w:r>
      <w:r w:rsidR="060E6DB3" w:rsidRPr="39BCC7C3">
        <w:rPr>
          <w:rFonts w:ascii="Arial" w:eastAsia="Arial" w:hAnsi="Arial" w:cs="Arial"/>
        </w:rPr>
        <w:t>SEND officer in</w:t>
      </w:r>
      <w:r w:rsidR="6A6F8615" w:rsidRPr="39BCC7C3">
        <w:rPr>
          <w:rFonts w:ascii="Arial" w:eastAsia="Arial" w:hAnsi="Arial" w:cs="Arial"/>
        </w:rPr>
        <w:t xml:space="preserve"> the SENSTART team.</w:t>
      </w:r>
    </w:p>
    <w:p w14:paraId="23A7190E" w14:textId="3A6A558D" w:rsidR="00C527C4" w:rsidRDefault="2E54F681" w:rsidP="2FDE8A81">
      <w:pPr>
        <w:spacing w:line="276" w:lineRule="auto"/>
        <w:ind w:left="720" w:hanging="720"/>
        <w:jc w:val="both"/>
        <w:rPr>
          <w:rFonts w:ascii="Arial" w:hAnsi="Arial" w:cs="Arial"/>
          <w:b/>
          <w:bCs/>
          <w:color w:val="0070C0"/>
          <w:sz w:val="28"/>
          <w:szCs w:val="28"/>
        </w:rPr>
      </w:pPr>
      <w:r w:rsidRPr="132B1044">
        <w:rPr>
          <w:rFonts w:ascii="Arial" w:hAnsi="Arial" w:cs="Arial"/>
          <w:b/>
          <w:bCs/>
          <w:color w:val="0070C0"/>
          <w:sz w:val="28"/>
          <w:szCs w:val="28"/>
        </w:rPr>
        <w:t>9.0</w:t>
      </w:r>
      <w:r w:rsidR="4DF6A906">
        <w:tab/>
      </w:r>
      <w:r w:rsidR="4DF6A906" w:rsidRPr="132B1044">
        <w:rPr>
          <w:rFonts w:ascii="Arial" w:hAnsi="Arial" w:cs="Arial"/>
          <w:b/>
          <w:bCs/>
          <w:color w:val="0070C0"/>
          <w:sz w:val="28"/>
          <w:szCs w:val="28"/>
        </w:rPr>
        <w:t>Duration of Support</w:t>
      </w:r>
    </w:p>
    <w:p w14:paraId="789D5E5D" w14:textId="76F37176" w:rsidR="5429AAB6" w:rsidRDefault="0E12B040" w:rsidP="20AE4364">
      <w:pPr>
        <w:spacing w:line="276" w:lineRule="auto"/>
        <w:ind w:left="709" w:hanging="709"/>
        <w:jc w:val="both"/>
        <w:rPr>
          <w:rFonts w:ascii="Arial" w:eastAsia="Arial" w:hAnsi="Arial" w:cs="Arial"/>
        </w:rPr>
      </w:pPr>
      <w:r w:rsidRPr="0364389D">
        <w:rPr>
          <w:rFonts w:ascii="Arial" w:eastAsia="Arial" w:hAnsi="Arial" w:cs="Arial"/>
        </w:rPr>
        <w:t>9</w:t>
      </w:r>
      <w:r w:rsidR="00822AB4" w:rsidRPr="0364389D">
        <w:rPr>
          <w:rFonts w:ascii="Arial" w:eastAsia="Arial" w:hAnsi="Arial" w:cs="Arial"/>
        </w:rPr>
        <w:t>.1</w:t>
      </w:r>
      <w:r w:rsidR="00822AB4">
        <w:tab/>
      </w:r>
      <w:r w:rsidR="00822AB4" w:rsidRPr="0364389D">
        <w:rPr>
          <w:rFonts w:ascii="Arial" w:eastAsia="Arial" w:hAnsi="Arial" w:cs="Arial"/>
        </w:rPr>
        <w:t>S</w:t>
      </w:r>
      <w:r w:rsidR="5429AAB6" w:rsidRPr="0364389D">
        <w:rPr>
          <w:rFonts w:ascii="Arial" w:eastAsia="Arial" w:hAnsi="Arial" w:cs="Arial"/>
        </w:rPr>
        <w:t xml:space="preserve">ettings are expected to provide support for </w:t>
      </w:r>
      <w:r w:rsidR="5D78675C" w:rsidRPr="0364389D">
        <w:rPr>
          <w:rFonts w:ascii="Arial" w:eastAsia="Arial" w:hAnsi="Arial" w:cs="Arial"/>
        </w:rPr>
        <w:t>the</w:t>
      </w:r>
      <w:r w:rsidR="5429AAB6" w:rsidRPr="0364389D">
        <w:rPr>
          <w:rFonts w:ascii="Arial" w:eastAsia="Arial" w:hAnsi="Arial" w:cs="Arial"/>
        </w:rPr>
        <w:t xml:space="preserve"> </w:t>
      </w:r>
      <w:r w:rsidR="1199E925" w:rsidRPr="0364389D">
        <w:rPr>
          <w:rFonts w:ascii="Arial" w:eastAsia="Arial" w:hAnsi="Arial" w:cs="Arial"/>
        </w:rPr>
        <w:t>agreed duration of the placement</w:t>
      </w:r>
      <w:r w:rsidR="15988CC1" w:rsidRPr="0364389D">
        <w:rPr>
          <w:rFonts w:ascii="Arial" w:eastAsia="Arial" w:hAnsi="Arial" w:cs="Arial"/>
        </w:rPr>
        <w:t xml:space="preserve"> that CWC </w:t>
      </w:r>
      <w:r w:rsidR="2432D8FC" w:rsidRPr="0364389D">
        <w:rPr>
          <w:rFonts w:ascii="Arial" w:eastAsia="Arial" w:hAnsi="Arial" w:cs="Arial"/>
        </w:rPr>
        <w:t xml:space="preserve">specify during the </w:t>
      </w:r>
      <w:r w:rsidR="581DCE56" w:rsidRPr="0364389D">
        <w:rPr>
          <w:rFonts w:ascii="Arial" w:eastAsia="Arial" w:hAnsi="Arial" w:cs="Arial"/>
        </w:rPr>
        <w:t xml:space="preserve">call-off </w:t>
      </w:r>
      <w:r w:rsidR="2432D8FC" w:rsidRPr="0364389D">
        <w:rPr>
          <w:rFonts w:ascii="Arial" w:eastAsia="Arial" w:hAnsi="Arial" w:cs="Arial"/>
        </w:rPr>
        <w:t>award stage</w:t>
      </w:r>
      <w:r w:rsidR="2432D8FC" w:rsidRPr="0364389D">
        <w:rPr>
          <w:rFonts w:ascii="Arial" w:eastAsia="Arial" w:hAnsi="Arial" w:cs="Arial"/>
          <w:color w:val="000000" w:themeColor="text1"/>
        </w:rPr>
        <w:t>.</w:t>
      </w:r>
      <w:r w:rsidR="67ED12EE" w:rsidRPr="0364389D">
        <w:rPr>
          <w:rFonts w:ascii="Arial" w:eastAsia="Arial" w:hAnsi="Arial" w:cs="Arial"/>
          <w:color w:val="000000" w:themeColor="text1"/>
        </w:rPr>
        <w:t xml:space="preserve"> </w:t>
      </w:r>
      <w:r w:rsidR="67ED12EE" w:rsidRPr="0364389D">
        <w:rPr>
          <w:rFonts w:ascii="Arial" w:eastAsia="Arial" w:hAnsi="Arial" w:cs="Arial"/>
        </w:rPr>
        <w:t xml:space="preserve">The young person’s needs are then reviewed during the Annual Review </w:t>
      </w:r>
      <w:r w:rsidR="33B4A429" w:rsidRPr="0364389D">
        <w:rPr>
          <w:rFonts w:ascii="Arial" w:eastAsia="Arial" w:hAnsi="Arial" w:cs="Arial"/>
        </w:rPr>
        <w:t xml:space="preserve">process each </w:t>
      </w:r>
      <w:r w:rsidR="72FDECAD" w:rsidRPr="0364389D">
        <w:rPr>
          <w:rFonts w:ascii="Arial" w:eastAsia="Arial" w:hAnsi="Arial" w:cs="Arial"/>
        </w:rPr>
        <w:t>year.</w:t>
      </w:r>
    </w:p>
    <w:p w14:paraId="4BD1D27C" w14:textId="3AC36258" w:rsidR="2FDE8A81" w:rsidRPr="00822AB4" w:rsidRDefault="2ECF836D" w:rsidP="132B1044">
      <w:pPr>
        <w:spacing w:line="276" w:lineRule="auto"/>
        <w:ind w:left="709" w:hanging="709"/>
        <w:jc w:val="both"/>
        <w:rPr>
          <w:rFonts w:ascii="Arial" w:eastAsia="Arial" w:hAnsi="Arial" w:cs="Arial"/>
        </w:rPr>
      </w:pPr>
      <w:r w:rsidRPr="132B1044">
        <w:rPr>
          <w:rFonts w:ascii="Arial" w:eastAsia="Arial" w:hAnsi="Arial" w:cs="Arial"/>
        </w:rPr>
        <w:t>9</w:t>
      </w:r>
      <w:r w:rsidR="00822AB4" w:rsidRPr="132B1044">
        <w:rPr>
          <w:rFonts w:ascii="Arial" w:eastAsia="Arial" w:hAnsi="Arial" w:cs="Arial"/>
        </w:rPr>
        <w:t>.2</w:t>
      </w:r>
      <w:r w:rsidR="00822AB4">
        <w:tab/>
      </w:r>
      <w:r w:rsidR="33B4A429" w:rsidRPr="132B1044">
        <w:rPr>
          <w:rFonts w:ascii="Arial" w:eastAsia="Arial" w:hAnsi="Arial" w:cs="Arial"/>
        </w:rPr>
        <w:t xml:space="preserve">CWC </w:t>
      </w:r>
      <w:r w:rsidR="00822AB4" w:rsidRPr="132B1044">
        <w:rPr>
          <w:rFonts w:ascii="Arial" w:eastAsia="Arial" w:hAnsi="Arial" w:cs="Arial"/>
        </w:rPr>
        <w:t xml:space="preserve">SENSTART </w:t>
      </w:r>
      <w:r w:rsidR="26B7189D" w:rsidRPr="132B1044">
        <w:rPr>
          <w:rFonts w:ascii="Arial" w:eastAsia="Arial" w:hAnsi="Arial" w:cs="Arial"/>
        </w:rPr>
        <w:t>w</w:t>
      </w:r>
      <w:r w:rsidR="33B4A429" w:rsidRPr="132B1044">
        <w:rPr>
          <w:rFonts w:ascii="Arial" w:eastAsia="Arial" w:hAnsi="Arial" w:cs="Arial"/>
        </w:rPr>
        <w:t xml:space="preserve">ill inform </w:t>
      </w:r>
      <w:r w:rsidR="4EE20ACD" w:rsidRPr="132B1044">
        <w:rPr>
          <w:rFonts w:ascii="Arial" w:eastAsia="Arial" w:hAnsi="Arial" w:cs="Arial"/>
        </w:rPr>
        <w:t xml:space="preserve">settings </w:t>
      </w:r>
      <w:r w:rsidR="33B4A429" w:rsidRPr="132B1044">
        <w:rPr>
          <w:rFonts w:ascii="Arial" w:eastAsia="Arial" w:hAnsi="Arial" w:cs="Arial"/>
        </w:rPr>
        <w:t>of the outcomes of the child or young person’s annual review</w:t>
      </w:r>
      <w:r w:rsidR="00557324" w:rsidRPr="132B1044">
        <w:rPr>
          <w:rFonts w:ascii="Arial" w:eastAsia="Arial" w:hAnsi="Arial" w:cs="Arial"/>
        </w:rPr>
        <w:t xml:space="preserve"> by way of the </w:t>
      </w:r>
      <w:r w:rsidR="6034AF06" w:rsidRPr="132B1044">
        <w:rPr>
          <w:rFonts w:ascii="Arial" w:eastAsia="Arial" w:hAnsi="Arial" w:cs="Arial"/>
        </w:rPr>
        <w:t>decision</w:t>
      </w:r>
      <w:r w:rsidR="00557324" w:rsidRPr="132B1044">
        <w:rPr>
          <w:rFonts w:ascii="Arial" w:eastAsia="Arial" w:hAnsi="Arial" w:cs="Arial"/>
        </w:rPr>
        <w:t xml:space="preserve"> letter</w:t>
      </w:r>
      <w:r w:rsidR="00822AB4" w:rsidRPr="132B1044">
        <w:rPr>
          <w:rFonts w:ascii="Arial" w:eastAsia="Arial" w:hAnsi="Arial" w:cs="Arial"/>
        </w:rPr>
        <w:t xml:space="preserve"> </w:t>
      </w:r>
    </w:p>
    <w:p w14:paraId="237BB4C8" w14:textId="554914BB" w:rsidR="5946230E" w:rsidRDefault="5946230E" w:rsidP="132B1044">
      <w:pPr>
        <w:spacing w:line="276" w:lineRule="auto"/>
        <w:ind w:left="709" w:hanging="709"/>
        <w:jc w:val="both"/>
        <w:rPr>
          <w:rFonts w:ascii="Arial" w:eastAsia="Arial" w:hAnsi="Arial" w:cs="Arial"/>
        </w:rPr>
      </w:pPr>
      <w:r w:rsidRPr="132B1044">
        <w:rPr>
          <w:rFonts w:ascii="Arial" w:eastAsia="Arial" w:hAnsi="Arial" w:cs="Arial"/>
        </w:rPr>
        <w:t>9</w:t>
      </w:r>
      <w:r w:rsidR="1E13BF8E" w:rsidRPr="132B1044">
        <w:rPr>
          <w:rFonts w:ascii="Arial" w:eastAsia="Arial" w:hAnsi="Arial" w:cs="Arial"/>
        </w:rPr>
        <w:t>.3</w:t>
      </w:r>
      <w:r>
        <w:tab/>
      </w:r>
      <w:r w:rsidR="1E13BF8E" w:rsidRPr="132B1044">
        <w:rPr>
          <w:rFonts w:ascii="Arial" w:eastAsia="Arial" w:hAnsi="Arial" w:cs="Arial"/>
        </w:rPr>
        <w:t xml:space="preserve">All providers will work with the SENSTART team to engage with </w:t>
      </w:r>
      <w:r w:rsidR="103316BD" w:rsidRPr="132B1044">
        <w:rPr>
          <w:rFonts w:ascii="Arial" w:eastAsia="Arial" w:hAnsi="Arial" w:cs="Arial"/>
        </w:rPr>
        <w:t xml:space="preserve">any new </w:t>
      </w:r>
      <w:r w:rsidR="004D7644">
        <w:rPr>
          <w:rFonts w:ascii="Arial" w:eastAsia="Arial" w:hAnsi="Arial" w:cs="Arial"/>
        </w:rPr>
        <w:t xml:space="preserve">system </w:t>
      </w:r>
      <w:r w:rsidR="103316BD" w:rsidRPr="132B1044">
        <w:rPr>
          <w:rFonts w:ascii="Arial" w:eastAsia="Arial" w:hAnsi="Arial" w:cs="Arial"/>
        </w:rPr>
        <w:t xml:space="preserve">developments and comply with new process that </w:t>
      </w:r>
      <w:r w:rsidR="004D7644">
        <w:rPr>
          <w:rFonts w:ascii="Arial" w:eastAsia="Arial" w:hAnsi="Arial" w:cs="Arial"/>
        </w:rPr>
        <w:t>are</w:t>
      </w:r>
      <w:r w:rsidR="103316BD" w:rsidRPr="132B1044">
        <w:rPr>
          <w:rFonts w:ascii="Arial" w:eastAsia="Arial" w:hAnsi="Arial" w:cs="Arial"/>
        </w:rPr>
        <w:t xml:space="preserve"> implemented </w:t>
      </w:r>
      <w:r w:rsidR="54FAC9FA" w:rsidRPr="132B1044">
        <w:rPr>
          <w:rFonts w:ascii="Arial" w:eastAsia="Arial" w:hAnsi="Arial" w:cs="Arial"/>
        </w:rPr>
        <w:t xml:space="preserve">during the life of the Framework Agreement. </w:t>
      </w:r>
    </w:p>
    <w:p w14:paraId="50494B60" w14:textId="38B6A315" w:rsidR="086E7A9C" w:rsidRDefault="086E7A9C" w:rsidP="132B1044">
      <w:pPr>
        <w:spacing w:line="276" w:lineRule="auto"/>
        <w:ind w:left="720" w:hanging="720"/>
        <w:jc w:val="both"/>
        <w:rPr>
          <w:rFonts w:ascii="Arial" w:hAnsi="Arial" w:cs="Arial"/>
          <w:b/>
          <w:bCs/>
          <w:color w:val="0070C0"/>
          <w:sz w:val="28"/>
          <w:szCs w:val="28"/>
        </w:rPr>
      </w:pPr>
      <w:r w:rsidRPr="132B1044">
        <w:rPr>
          <w:rFonts w:ascii="Arial" w:hAnsi="Arial" w:cs="Arial"/>
          <w:b/>
          <w:bCs/>
          <w:color w:val="0070C0"/>
          <w:sz w:val="28"/>
          <w:szCs w:val="28"/>
        </w:rPr>
        <w:t>10.</w:t>
      </w:r>
      <w:r>
        <w:tab/>
      </w:r>
      <w:r w:rsidRPr="132B1044">
        <w:rPr>
          <w:rFonts w:ascii="Arial" w:hAnsi="Arial" w:cs="Arial"/>
          <w:b/>
          <w:bCs/>
          <w:color w:val="0070C0"/>
          <w:sz w:val="28"/>
          <w:szCs w:val="28"/>
        </w:rPr>
        <w:t>Safeguarding</w:t>
      </w:r>
    </w:p>
    <w:p w14:paraId="6DB23739" w14:textId="6674082C" w:rsidR="086E7A9C" w:rsidRDefault="086E7A9C" w:rsidP="132B1044">
      <w:pPr>
        <w:spacing w:after="183" w:line="245" w:lineRule="auto"/>
        <w:ind w:left="709" w:right="637" w:hanging="709"/>
        <w:jc w:val="both"/>
        <w:rPr>
          <w:rFonts w:ascii="Arial" w:eastAsia="Arial" w:hAnsi="Arial" w:cs="Arial"/>
        </w:rPr>
      </w:pPr>
      <w:r w:rsidRPr="132B1044">
        <w:rPr>
          <w:rFonts w:ascii="Arial" w:eastAsia="Arial" w:hAnsi="Arial" w:cs="Arial"/>
        </w:rPr>
        <w:t>10.1</w:t>
      </w:r>
      <w:r>
        <w:tab/>
      </w:r>
      <w:r w:rsidRPr="132B1044">
        <w:rPr>
          <w:rFonts w:ascii="Arial" w:eastAsia="Arial" w:hAnsi="Arial" w:cs="Arial"/>
        </w:rPr>
        <w:t xml:space="preserve">Providers will contribute to safeguarding children and young people and ensure that welfare needs are addressed. </w:t>
      </w:r>
    </w:p>
    <w:p w14:paraId="529E931E" w14:textId="3625C7F2" w:rsidR="086E7A9C" w:rsidRDefault="086E7A9C" w:rsidP="132B1044">
      <w:pPr>
        <w:spacing w:after="183" w:line="245" w:lineRule="auto"/>
        <w:ind w:left="630" w:right="637" w:hanging="720"/>
        <w:jc w:val="both"/>
        <w:rPr>
          <w:rFonts w:ascii="Arial" w:eastAsia="Arial" w:hAnsi="Arial" w:cs="Arial"/>
        </w:rPr>
      </w:pPr>
      <w:r w:rsidRPr="03434FED">
        <w:rPr>
          <w:rFonts w:ascii="Arial" w:eastAsia="Arial" w:hAnsi="Arial" w:cs="Arial"/>
        </w:rPr>
        <w:t xml:space="preserve"> 10.2</w:t>
      </w:r>
      <w:r>
        <w:tab/>
      </w:r>
      <w:r w:rsidRPr="03434FED">
        <w:rPr>
          <w:rFonts w:ascii="Arial" w:eastAsia="Arial" w:hAnsi="Arial" w:cs="Arial"/>
        </w:rPr>
        <w:t xml:space="preserve">Providers will be required to: </w:t>
      </w:r>
    </w:p>
    <w:p w14:paraId="13FBA42D" w14:textId="61CA1AB8" w:rsidR="086E7A9C" w:rsidRDefault="086E7A9C" w:rsidP="001E24C7">
      <w:pPr>
        <w:pStyle w:val="ListParagraph"/>
        <w:numPr>
          <w:ilvl w:val="0"/>
          <w:numId w:val="24"/>
        </w:numPr>
        <w:spacing w:after="183" w:line="245" w:lineRule="auto"/>
        <w:ind w:left="1080" w:right="637"/>
        <w:jc w:val="both"/>
        <w:rPr>
          <w:rFonts w:ascii="Arial" w:eastAsia="Arial" w:hAnsi="Arial" w:cs="Arial"/>
        </w:rPr>
      </w:pPr>
      <w:r w:rsidRPr="132B1044">
        <w:rPr>
          <w:rFonts w:ascii="Arial" w:eastAsia="Arial" w:hAnsi="Arial" w:cs="Arial"/>
        </w:rPr>
        <w:t xml:space="preserve"> Comply with statutory guidance ‘Working Together to Safeguard Children’ (2023) and ‘Keeping Children Safe in Education’ (2024), and any updates to these.</w:t>
      </w:r>
    </w:p>
    <w:p w14:paraId="239B2B79" w14:textId="4291AEA8" w:rsidR="086E7A9C" w:rsidRDefault="086E7A9C" w:rsidP="001E24C7">
      <w:pPr>
        <w:pStyle w:val="ListParagraph"/>
        <w:numPr>
          <w:ilvl w:val="0"/>
          <w:numId w:val="24"/>
        </w:numPr>
        <w:spacing w:after="0"/>
        <w:ind w:left="1080" w:right="637"/>
        <w:jc w:val="both"/>
        <w:rPr>
          <w:rFonts w:ascii="Arial" w:eastAsia="Arial" w:hAnsi="Arial" w:cs="Arial"/>
        </w:rPr>
      </w:pPr>
      <w:r w:rsidRPr="0F4F6ABA">
        <w:rPr>
          <w:rFonts w:ascii="Arial" w:eastAsia="Arial" w:hAnsi="Arial" w:cs="Arial"/>
        </w:rPr>
        <w:t xml:space="preserve">Comply with the West Midland’s inter-agency child protection procedures </w:t>
      </w:r>
      <w:hyperlink r:id="rId13">
        <w:r w:rsidRPr="0F4F6ABA">
          <w:rPr>
            <w:rStyle w:val="Hyperlink"/>
            <w:rFonts w:ascii="Arial" w:eastAsia="Arial" w:hAnsi="Arial" w:cs="Arial"/>
            <w:color w:val="0563C1"/>
          </w:rPr>
          <w:t>https://westmidlands.procedures.org.uk/page/contents</w:t>
        </w:r>
      </w:hyperlink>
      <w:r w:rsidRPr="0F4F6ABA">
        <w:rPr>
          <w:rFonts w:ascii="Arial" w:eastAsia="Arial" w:hAnsi="Arial" w:cs="Arial"/>
        </w:rPr>
        <w:t xml:space="preserve"> </w:t>
      </w:r>
    </w:p>
    <w:p w14:paraId="239E187D" w14:textId="38C12D62" w:rsidR="2E3B09CE" w:rsidRDefault="2E3B09CE" w:rsidP="001E24C7">
      <w:pPr>
        <w:pStyle w:val="ListParagraph"/>
        <w:numPr>
          <w:ilvl w:val="0"/>
          <w:numId w:val="24"/>
        </w:numPr>
        <w:spacing w:after="0"/>
        <w:ind w:left="1080" w:right="637"/>
        <w:jc w:val="both"/>
        <w:rPr>
          <w:rFonts w:ascii="Arial" w:eastAsia="Arial" w:hAnsi="Arial" w:cs="Arial"/>
        </w:rPr>
      </w:pPr>
      <w:r w:rsidRPr="0F4F6ABA">
        <w:rPr>
          <w:rFonts w:ascii="Arial" w:eastAsia="Arial" w:hAnsi="Arial" w:cs="Arial"/>
        </w:rPr>
        <w:t xml:space="preserve">Have regard to Statutory Guidance on “Working together to improve school attendance” August 2024 whereby attendance </w:t>
      </w:r>
      <w:r w:rsidR="769521A2" w:rsidRPr="0F4F6ABA">
        <w:rPr>
          <w:rFonts w:ascii="Arial" w:eastAsia="Arial" w:hAnsi="Arial" w:cs="Arial"/>
        </w:rPr>
        <w:t>procedures and policies are a key feature of promoting effective safeguarding and welfare in all schools, including independent schools.</w:t>
      </w:r>
    </w:p>
    <w:p w14:paraId="77290E57" w14:textId="2CB36BBF" w:rsidR="086E7A9C" w:rsidRDefault="086E7A9C" w:rsidP="001E24C7">
      <w:pPr>
        <w:pStyle w:val="ListParagraph"/>
        <w:numPr>
          <w:ilvl w:val="0"/>
          <w:numId w:val="24"/>
        </w:numPr>
        <w:spacing w:after="0"/>
        <w:ind w:left="1077" w:hanging="357"/>
        <w:jc w:val="both"/>
        <w:rPr>
          <w:rFonts w:ascii="Arial" w:eastAsia="Arial" w:hAnsi="Arial" w:cs="Arial"/>
        </w:rPr>
      </w:pPr>
      <w:r w:rsidRPr="132B1044">
        <w:rPr>
          <w:rFonts w:ascii="Arial" w:eastAsia="Arial" w:hAnsi="Arial" w:cs="Arial"/>
        </w:rPr>
        <w:t xml:space="preserve">Ensure all adults (including volunteers) are vetted through enhanced DBS checks prior to meeting any children and provision commencing. </w:t>
      </w:r>
    </w:p>
    <w:p w14:paraId="24F21D66" w14:textId="1CE0FF94" w:rsidR="086E7A9C" w:rsidRDefault="086E7A9C" w:rsidP="001E24C7">
      <w:pPr>
        <w:pStyle w:val="ListParagraph"/>
        <w:numPr>
          <w:ilvl w:val="0"/>
          <w:numId w:val="24"/>
        </w:numPr>
        <w:spacing w:after="0"/>
        <w:ind w:left="1080"/>
        <w:jc w:val="both"/>
        <w:rPr>
          <w:rFonts w:ascii="Arial" w:eastAsia="Arial" w:hAnsi="Arial" w:cs="Arial"/>
        </w:rPr>
      </w:pPr>
      <w:r w:rsidRPr="132B1044">
        <w:rPr>
          <w:rFonts w:ascii="Arial" w:eastAsia="Arial" w:hAnsi="Arial" w:cs="Arial"/>
        </w:rPr>
        <w:lastRenderedPageBreak/>
        <w:t>Provide evidence that all safeguarding measures are in place as part of the ISEP Quality Assurance process, including:</w:t>
      </w:r>
    </w:p>
    <w:p w14:paraId="7219A0B5" w14:textId="3113B4FE" w:rsidR="086E7A9C" w:rsidRDefault="086E7A9C" w:rsidP="001E24C7">
      <w:pPr>
        <w:pStyle w:val="ListParagraph"/>
        <w:numPr>
          <w:ilvl w:val="0"/>
          <w:numId w:val="23"/>
        </w:numPr>
        <w:spacing w:after="0"/>
        <w:ind w:left="1434" w:hanging="357"/>
        <w:jc w:val="both"/>
        <w:rPr>
          <w:rFonts w:ascii="Arial" w:eastAsia="Arial" w:hAnsi="Arial" w:cs="Arial"/>
        </w:rPr>
      </w:pPr>
      <w:r w:rsidRPr="132B1044">
        <w:rPr>
          <w:rFonts w:ascii="Arial" w:eastAsia="Arial" w:hAnsi="Arial" w:cs="Arial"/>
        </w:rPr>
        <w:t>The availability of up-to-date safeguarding, child protection and whistle-blowing policies.</w:t>
      </w:r>
    </w:p>
    <w:p w14:paraId="11D9E8F8" w14:textId="1B65DC49" w:rsidR="086E7A9C" w:rsidRDefault="086E7A9C" w:rsidP="001E24C7">
      <w:pPr>
        <w:pStyle w:val="ListParagraph"/>
        <w:numPr>
          <w:ilvl w:val="0"/>
          <w:numId w:val="23"/>
        </w:numPr>
        <w:spacing w:after="0"/>
        <w:ind w:left="1434" w:hanging="357"/>
        <w:jc w:val="both"/>
        <w:rPr>
          <w:rFonts w:ascii="Arial" w:eastAsia="Arial" w:hAnsi="Arial" w:cs="Arial"/>
        </w:rPr>
      </w:pPr>
      <w:r w:rsidRPr="132B1044">
        <w:rPr>
          <w:rFonts w:ascii="Arial" w:eastAsia="Arial" w:hAnsi="Arial" w:cs="Arial"/>
        </w:rPr>
        <w:t>That all staff being recruited subject to Safer Recruitment arrangements.</w:t>
      </w:r>
    </w:p>
    <w:p w14:paraId="37C88B19" w14:textId="384031A7" w:rsidR="086E7A9C" w:rsidRDefault="086E7A9C" w:rsidP="001E24C7">
      <w:pPr>
        <w:pStyle w:val="ListParagraph"/>
        <w:numPr>
          <w:ilvl w:val="0"/>
          <w:numId w:val="23"/>
        </w:numPr>
        <w:spacing w:after="0"/>
        <w:ind w:left="1434" w:hanging="357"/>
        <w:jc w:val="both"/>
        <w:rPr>
          <w:rFonts w:ascii="Arial" w:eastAsia="Arial" w:hAnsi="Arial" w:cs="Arial"/>
        </w:rPr>
      </w:pPr>
      <w:r w:rsidRPr="132B1044">
        <w:rPr>
          <w:rFonts w:ascii="Arial" w:eastAsia="Arial" w:hAnsi="Arial" w:cs="Arial"/>
        </w:rPr>
        <w:t>That all staff having received Level 1 safeguarding training and that this is updated every year.</w:t>
      </w:r>
    </w:p>
    <w:p w14:paraId="093FEF53" w14:textId="2F08FBF0" w:rsidR="086E7A9C" w:rsidRDefault="086E7A9C" w:rsidP="001E24C7">
      <w:pPr>
        <w:pStyle w:val="ListParagraph"/>
        <w:numPr>
          <w:ilvl w:val="0"/>
          <w:numId w:val="23"/>
        </w:numPr>
        <w:spacing w:after="0"/>
        <w:ind w:left="1434" w:hanging="357"/>
        <w:jc w:val="both"/>
        <w:rPr>
          <w:rFonts w:ascii="Arial" w:eastAsia="Arial" w:hAnsi="Arial" w:cs="Arial"/>
        </w:rPr>
      </w:pPr>
      <w:r w:rsidRPr="132B1044">
        <w:rPr>
          <w:rFonts w:ascii="Arial" w:eastAsia="Arial" w:hAnsi="Arial" w:cs="Arial"/>
        </w:rPr>
        <w:t xml:space="preserve">That Designated Safeguarding Leads (DSL) are trained to Level 2 (inter-agency training) and that this is updated every two years. </w:t>
      </w:r>
    </w:p>
    <w:p w14:paraId="042CB5B8" w14:textId="7FA99997" w:rsidR="086E7A9C" w:rsidRDefault="086E7A9C" w:rsidP="132B1044">
      <w:pPr>
        <w:spacing w:after="0"/>
        <w:ind w:left="1434"/>
        <w:jc w:val="both"/>
        <w:rPr>
          <w:rFonts w:ascii="Arial" w:eastAsia="Arial" w:hAnsi="Arial" w:cs="Arial"/>
        </w:rPr>
      </w:pPr>
      <w:r w:rsidRPr="132B1044">
        <w:rPr>
          <w:rFonts w:ascii="Arial" w:eastAsia="Arial" w:hAnsi="Arial" w:cs="Arial"/>
        </w:rPr>
        <w:t xml:space="preserve"> </w:t>
      </w:r>
    </w:p>
    <w:p w14:paraId="19E01540" w14:textId="6D35DFAD" w:rsidR="086E7A9C" w:rsidRDefault="086E7A9C" w:rsidP="132B1044">
      <w:pPr>
        <w:pStyle w:val="ListParagraph"/>
        <w:spacing w:after="0"/>
        <w:ind w:left="709" w:hanging="709"/>
        <w:jc w:val="both"/>
        <w:rPr>
          <w:rFonts w:ascii="Arial" w:eastAsia="Arial" w:hAnsi="Arial" w:cs="Arial"/>
          <w:color w:val="0563C1"/>
          <w:u w:val="single"/>
        </w:rPr>
      </w:pPr>
      <w:r w:rsidRPr="132B1044">
        <w:rPr>
          <w:rFonts w:ascii="Arial" w:eastAsia="Arial" w:hAnsi="Arial" w:cs="Arial"/>
        </w:rPr>
        <w:t>10.3</w:t>
      </w:r>
      <w:r>
        <w:tab/>
      </w:r>
      <w:r w:rsidRPr="132B1044">
        <w:rPr>
          <w:rFonts w:ascii="Arial" w:eastAsia="Arial" w:hAnsi="Arial" w:cs="Arial"/>
        </w:rPr>
        <w:t xml:space="preserve">Providers must ensure all staff understand the referral process to City of Wolverhampton’s Multi-Agency Safeguarding Hub (MASH) and that individual staff are aware of their responsibilities under these requirements. </w:t>
      </w:r>
      <w:r w:rsidR="001D58BD" w:rsidRPr="001D58BD">
        <w:t>https://win.wolverhampton.gov.uk/kb5/wolverhampton/directory/service.page?id=QERJ9YZTg9U</w:t>
      </w:r>
    </w:p>
    <w:p w14:paraId="40DF44E2" w14:textId="77777777" w:rsidR="132B1044" w:rsidRDefault="132B1044" w:rsidP="132B1044">
      <w:pPr>
        <w:pStyle w:val="Default"/>
        <w:spacing w:line="276" w:lineRule="auto"/>
        <w:ind w:left="709"/>
        <w:jc w:val="both"/>
        <w:rPr>
          <w:sz w:val="22"/>
          <w:szCs w:val="22"/>
        </w:rPr>
      </w:pPr>
    </w:p>
    <w:p w14:paraId="1D700A1D" w14:textId="2EEED373" w:rsidR="086E7A9C" w:rsidRDefault="086E7A9C" w:rsidP="132B1044">
      <w:pPr>
        <w:pStyle w:val="Default"/>
        <w:spacing w:line="276" w:lineRule="auto"/>
        <w:ind w:left="709" w:hanging="709"/>
        <w:jc w:val="both"/>
        <w:rPr>
          <w:sz w:val="22"/>
          <w:szCs w:val="22"/>
        </w:rPr>
      </w:pPr>
      <w:r w:rsidRPr="39BCC7C3">
        <w:rPr>
          <w:sz w:val="22"/>
          <w:szCs w:val="22"/>
        </w:rPr>
        <w:t>10.4</w:t>
      </w:r>
      <w:r>
        <w:tab/>
      </w:r>
      <w:r w:rsidRPr="39BCC7C3">
        <w:rPr>
          <w:sz w:val="22"/>
          <w:szCs w:val="22"/>
        </w:rPr>
        <w:t xml:space="preserve">Each provider </w:t>
      </w:r>
      <w:r w:rsidR="0AE544D9" w:rsidRPr="39BCC7C3">
        <w:rPr>
          <w:sz w:val="22"/>
          <w:szCs w:val="22"/>
        </w:rPr>
        <w:t xml:space="preserve">must </w:t>
      </w:r>
      <w:r w:rsidRPr="39BCC7C3">
        <w:rPr>
          <w:sz w:val="22"/>
          <w:szCs w:val="22"/>
        </w:rPr>
        <w:t>have both a Designated Safeguarding Lead (DSL) and a Special Educational Needs and Disabilities Co-ordinator (SENDCo).</w:t>
      </w:r>
    </w:p>
    <w:p w14:paraId="331E698F" w14:textId="77777777" w:rsidR="132B1044" w:rsidRDefault="132B1044" w:rsidP="132B1044">
      <w:pPr>
        <w:pStyle w:val="Default"/>
        <w:spacing w:line="276" w:lineRule="auto"/>
        <w:ind w:left="709" w:hanging="709"/>
        <w:jc w:val="both"/>
        <w:rPr>
          <w:sz w:val="22"/>
          <w:szCs w:val="22"/>
        </w:rPr>
      </w:pPr>
    </w:p>
    <w:p w14:paraId="71F94513" w14:textId="01D0DF32" w:rsidR="086E7A9C" w:rsidRDefault="086E7A9C" w:rsidP="132B1044">
      <w:pPr>
        <w:pStyle w:val="Default"/>
        <w:spacing w:line="276" w:lineRule="auto"/>
        <w:jc w:val="both"/>
        <w:rPr>
          <w:sz w:val="22"/>
          <w:szCs w:val="22"/>
        </w:rPr>
      </w:pPr>
      <w:r w:rsidRPr="132B1044">
        <w:rPr>
          <w:sz w:val="22"/>
          <w:szCs w:val="22"/>
        </w:rPr>
        <w:t>10.5</w:t>
      </w:r>
      <w:r>
        <w:tab/>
      </w:r>
      <w:r w:rsidRPr="132B1044">
        <w:rPr>
          <w:sz w:val="22"/>
          <w:szCs w:val="22"/>
        </w:rPr>
        <w:t xml:space="preserve">The Provider must always be contactable by the Council for safeguarding matters. </w:t>
      </w:r>
    </w:p>
    <w:p w14:paraId="277B8AFB" w14:textId="1664370D" w:rsidR="086E7A9C" w:rsidRDefault="086E7A9C" w:rsidP="132B1044">
      <w:pPr>
        <w:pStyle w:val="Default"/>
        <w:spacing w:line="276" w:lineRule="auto"/>
        <w:ind w:left="709"/>
        <w:jc w:val="both"/>
        <w:rPr>
          <w:sz w:val="22"/>
          <w:szCs w:val="22"/>
        </w:rPr>
      </w:pPr>
      <w:r w:rsidRPr="5FA9DDF2">
        <w:rPr>
          <w:sz w:val="22"/>
          <w:szCs w:val="22"/>
        </w:rPr>
        <w:t>The Provider must have a designated person who is contactable during holidays and weekends to respond to any issues related to safeguarding and Child Protection.</w:t>
      </w:r>
      <w:r w:rsidR="7BB90280" w:rsidRPr="5FA9DDF2">
        <w:rPr>
          <w:sz w:val="22"/>
          <w:szCs w:val="22"/>
        </w:rPr>
        <w:t xml:space="preserve"> </w:t>
      </w:r>
    </w:p>
    <w:p w14:paraId="296F9C49" w14:textId="750E3E1F" w:rsidR="132B1044" w:rsidRDefault="132B1044" w:rsidP="132B1044">
      <w:pPr>
        <w:spacing w:line="276" w:lineRule="auto"/>
        <w:ind w:left="720" w:hanging="720"/>
        <w:jc w:val="both"/>
        <w:rPr>
          <w:rFonts w:ascii="Arial" w:hAnsi="Arial" w:cs="Arial"/>
          <w:b/>
          <w:bCs/>
          <w:color w:val="0070C0"/>
          <w:sz w:val="28"/>
          <w:szCs w:val="28"/>
        </w:rPr>
      </w:pPr>
    </w:p>
    <w:p w14:paraId="5BA95CD1" w14:textId="1E478F2A" w:rsidR="00ED7CF3" w:rsidRDefault="734769D6" w:rsidP="4C62DBB9">
      <w:pPr>
        <w:spacing w:line="276" w:lineRule="auto"/>
        <w:ind w:left="720" w:hanging="720"/>
        <w:jc w:val="both"/>
        <w:rPr>
          <w:rFonts w:ascii="Arial" w:hAnsi="Arial" w:cs="Arial"/>
          <w:b/>
          <w:bCs/>
          <w:color w:val="0070C0"/>
          <w:sz w:val="28"/>
          <w:szCs w:val="28"/>
        </w:rPr>
      </w:pPr>
      <w:r w:rsidRPr="132B1044">
        <w:rPr>
          <w:rFonts w:ascii="Arial" w:hAnsi="Arial" w:cs="Arial"/>
          <w:b/>
          <w:bCs/>
          <w:color w:val="0070C0"/>
          <w:sz w:val="28"/>
          <w:szCs w:val="28"/>
        </w:rPr>
        <w:t>11</w:t>
      </w:r>
      <w:r w:rsidR="00C527C4" w:rsidRPr="132B1044">
        <w:rPr>
          <w:rFonts w:ascii="Arial" w:hAnsi="Arial" w:cs="Arial"/>
          <w:b/>
          <w:bCs/>
          <w:color w:val="0070C0"/>
          <w:sz w:val="28"/>
          <w:szCs w:val="28"/>
        </w:rPr>
        <w:t>.</w:t>
      </w:r>
      <w:r w:rsidR="676A6504">
        <w:tab/>
      </w:r>
      <w:r w:rsidR="00ED7CF3" w:rsidRPr="132B1044">
        <w:rPr>
          <w:rFonts w:ascii="Arial" w:hAnsi="Arial" w:cs="Arial"/>
          <w:b/>
          <w:bCs/>
          <w:color w:val="0070C0"/>
          <w:sz w:val="28"/>
          <w:szCs w:val="28"/>
        </w:rPr>
        <w:t>Key Information and Reporting Significant Events</w:t>
      </w:r>
    </w:p>
    <w:p w14:paraId="5D9F91E0" w14:textId="5666FF21" w:rsidR="336EAB72" w:rsidRDefault="45DE094D" w:rsidP="04E051A6">
      <w:pPr>
        <w:spacing w:after="0" w:line="276" w:lineRule="auto"/>
        <w:ind w:left="720" w:hanging="720"/>
        <w:jc w:val="both"/>
        <w:rPr>
          <w:rFonts w:ascii="Arial" w:eastAsia="Arial" w:hAnsi="Arial" w:cs="Arial"/>
          <w:color w:val="000000" w:themeColor="text1"/>
        </w:rPr>
      </w:pPr>
      <w:r w:rsidRPr="0364389D">
        <w:rPr>
          <w:rFonts w:ascii="Arial" w:eastAsia="Arial" w:hAnsi="Arial" w:cs="Arial"/>
        </w:rPr>
        <w:t>1</w:t>
      </w:r>
      <w:r w:rsidR="7F83D7BD" w:rsidRPr="0364389D">
        <w:rPr>
          <w:rFonts w:ascii="Arial" w:eastAsia="Arial" w:hAnsi="Arial" w:cs="Arial"/>
        </w:rPr>
        <w:t>1</w:t>
      </w:r>
      <w:r w:rsidRPr="0364389D">
        <w:rPr>
          <w:rFonts w:ascii="Arial" w:eastAsia="Arial" w:hAnsi="Arial" w:cs="Arial"/>
        </w:rPr>
        <w:t>.1</w:t>
      </w:r>
      <w:r w:rsidR="336EAB72">
        <w:tab/>
      </w:r>
      <w:r w:rsidR="168D87A5" w:rsidRPr="0364389D">
        <w:rPr>
          <w:rFonts w:ascii="Arial" w:eastAsia="Arial" w:hAnsi="Arial" w:cs="Arial"/>
          <w:color w:val="000000" w:themeColor="text1"/>
        </w:rPr>
        <w:t>T</w:t>
      </w:r>
      <w:r w:rsidR="336EAB72" w:rsidRPr="0364389D">
        <w:rPr>
          <w:rFonts w:ascii="Arial" w:eastAsia="Arial" w:hAnsi="Arial" w:cs="Arial"/>
          <w:color w:val="000000" w:themeColor="text1"/>
        </w:rPr>
        <w:t>he Provider will take immediate and appropriate action and report the situation to the SEN</w:t>
      </w:r>
      <w:r w:rsidR="3887068B" w:rsidRPr="0364389D">
        <w:rPr>
          <w:rFonts w:ascii="Arial" w:eastAsia="Arial" w:hAnsi="Arial" w:cs="Arial"/>
          <w:color w:val="000000" w:themeColor="text1"/>
        </w:rPr>
        <w:t>START</w:t>
      </w:r>
      <w:r w:rsidR="336EAB72" w:rsidRPr="0364389D">
        <w:rPr>
          <w:rFonts w:ascii="Arial" w:eastAsia="Arial" w:hAnsi="Arial" w:cs="Arial"/>
          <w:color w:val="000000" w:themeColor="text1"/>
        </w:rPr>
        <w:t xml:space="preserve"> or out of hours service and notify Commissioners in the event of any of the following:  </w:t>
      </w:r>
    </w:p>
    <w:p w14:paraId="05B30A0F" w14:textId="7920104F" w:rsidR="336EAB72" w:rsidRDefault="336EAB72" w:rsidP="001E24C7">
      <w:pPr>
        <w:pStyle w:val="ListParagraph"/>
        <w:numPr>
          <w:ilvl w:val="0"/>
          <w:numId w:val="20"/>
        </w:numPr>
        <w:spacing w:after="0" w:line="276" w:lineRule="auto"/>
        <w:ind w:left="1800"/>
        <w:jc w:val="both"/>
        <w:rPr>
          <w:rFonts w:ascii="Arial" w:eastAsia="Arial" w:hAnsi="Arial" w:cs="Arial"/>
          <w:color w:val="000000" w:themeColor="text1"/>
        </w:rPr>
      </w:pPr>
      <w:r w:rsidRPr="04E051A6">
        <w:rPr>
          <w:rFonts w:ascii="Arial" w:eastAsia="Arial" w:hAnsi="Arial" w:cs="Arial"/>
          <w:color w:val="000000" w:themeColor="text1"/>
        </w:rPr>
        <w:t xml:space="preserve">Any form of abuse i.e. physical, psychological, emotional, sexual,  </w:t>
      </w:r>
    </w:p>
    <w:p w14:paraId="5691D20C" w14:textId="2BD8E333" w:rsidR="336EAB72" w:rsidRDefault="336EAB72" w:rsidP="001E24C7">
      <w:pPr>
        <w:pStyle w:val="ListParagraph"/>
        <w:numPr>
          <w:ilvl w:val="0"/>
          <w:numId w:val="19"/>
        </w:numPr>
        <w:spacing w:after="0" w:line="276" w:lineRule="auto"/>
        <w:ind w:left="1800"/>
        <w:jc w:val="both"/>
        <w:rPr>
          <w:rFonts w:ascii="Arial" w:eastAsia="Arial" w:hAnsi="Arial" w:cs="Arial"/>
          <w:color w:val="000000" w:themeColor="text1"/>
        </w:rPr>
      </w:pPr>
      <w:r w:rsidRPr="04E051A6">
        <w:rPr>
          <w:rFonts w:ascii="Arial" w:eastAsia="Arial" w:hAnsi="Arial" w:cs="Arial"/>
          <w:color w:val="000000" w:themeColor="text1"/>
        </w:rPr>
        <w:t xml:space="preserve">Inability of the provider to perform any aspects of the service </w:t>
      </w:r>
    </w:p>
    <w:p w14:paraId="5A834564" w14:textId="35688A91" w:rsidR="336EAB72" w:rsidRDefault="336EAB72" w:rsidP="001E24C7">
      <w:pPr>
        <w:pStyle w:val="ListParagraph"/>
        <w:numPr>
          <w:ilvl w:val="0"/>
          <w:numId w:val="18"/>
        </w:numPr>
        <w:spacing w:after="0" w:line="276" w:lineRule="auto"/>
        <w:ind w:left="1800"/>
        <w:jc w:val="both"/>
        <w:rPr>
          <w:rFonts w:ascii="Arial" w:eastAsia="Arial" w:hAnsi="Arial" w:cs="Arial"/>
          <w:color w:val="000000" w:themeColor="text1"/>
        </w:rPr>
      </w:pPr>
      <w:r w:rsidRPr="04E051A6">
        <w:rPr>
          <w:rFonts w:ascii="Arial" w:eastAsia="Arial" w:hAnsi="Arial" w:cs="Arial"/>
          <w:color w:val="000000" w:themeColor="text1"/>
        </w:rPr>
        <w:t xml:space="preserve">Deterioration in a child or young person’s health and welfare, change in need or concern about suitability to access the service </w:t>
      </w:r>
    </w:p>
    <w:p w14:paraId="67BB4C20" w14:textId="4DA7425B" w:rsidR="336EAB72" w:rsidRDefault="336EAB72" w:rsidP="001E24C7">
      <w:pPr>
        <w:pStyle w:val="ListParagraph"/>
        <w:numPr>
          <w:ilvl w:val="0"/>
          <w:numId w:val="17"/>
        </w:numPr>
        <w:spacing w:after="0" w:line="276" w:lineRule="auto"/>
        <w:ind w:left="1800"/>
        <w:jc w:val="both"/>
        <w:rPr>
          <w:rFonts w:ascii="Arial" w:eastAsia="Arial" w:hAnsi="Arial" w:cs="Arial"/>
          <w:color w:val="000000" w:themeColor="text1"/>
        </w:rPr>
      </w:pPr>
      <w:r w:rsidRPr="04E051A6">
        <w:rPr>
          <w:rFonts w:ascii="Arial" w:eastAsia="Arial" w:hAnsi="Arial" w:cs="Arial"/>
          <w:color w:val="000000" w:themeColor="text1"/>
        </w:rPr>
        <w:t xml:space="preserve">Hospital admission </w:t>
      </w:r>
    </w:p>
    <w:p w14:paraId="4B733D8F" w14:textId="65B9EA7D" w:rsidR="336EAB72" w:rsidRDefault="336EAB72" w:rsidP="001E24C7">
      <w:pPr>
        <w:pStyle w:val="ListParagraph"/>
        <w:numPr>
          <w:ilvl w:val="0"/>
          <w:numId w:val="16"/>
        </w:numPr>
        <w:spacing w:after="0" w:line="276" w:lineRule="auto"/>
        <w:ind w:left="1800"/>
        <w:jc w:val="both"/>
        <w:rPr>
          <w:rFonts w:ascii="Arial" w:eastAsia="Arial" w:hAnsi="Arial" w:cs="Arial"/>
          <w:color w:val="000000" w:themeColor="text1"/>
        </w:rPr>
      </w:pPr>
      <w:r w:rsidRPr="04E051A6">
        <w:rPr>
          <w:rFonts w:ascii="Arial" w:eastAsia="Arial" w:hAnsi="Arial" w:cs="Arial"/>
          <w:color w:val="000000" w:themeColor="text1"/>
        </w:rPr>
        <w:t xml:space="preserve">Service closure </w:t>
      </w:r>
    </w:p>
    <w:p w14:paraId="7EF6B4C2" w14:textId="4B903576" w:rsidR="336EAB72" w:rsidRDefault="336EAB72" w:rsidP="001E24C7">
      <w:pPr>
        <w:pStyle w:val="ListParagraph"/>
        <w:numPr>
          <w:ilvl w:val="0"/>
          <w:numId w:val="15"/>
        </w:numPr>
        <w:spacing w:after="0" w:line="276" w:lineRule="auto"/>
        <w:ind w:left="1800"/>
        <w:jc w:val="both"/>
        <w:rPr>
          <w:rFonts w:ascii="Arial" w:eastAsia="Arial" w:hAnsi="Arial" w:cs="Arial"/>
          <w:color w:val="000000" w:themeColor="text1"/>
        </w:rPr>
      </w:pPr>
      <w:r w:rsidRPr="04E051A6">
        <w:rPr>
          <w:rFonts w:ascii="Arial" w:eastAsia="Arial" w:hAnsi="Arial" w:cs="Arial"/>
          <w:color w:val="000000" w:themeColor="text1"/>
        </w:rPr>
        <w:t xml:space="preserve">A temporary move </w:t>
      </w:r>
    </w:p>
    <w:p w14:paraId="0C3AD3AC" w14:textId="443219C2" w:rsidR="336EAB72" w:rsidRDefault="336EAB72" w:rsidP="001E24C7">
      <w:pPr>
        <w:pStyle w:val="ListParagraph"/>
        <w:numPr>
          <w:ilvl w:val="0"/>
          <w:numId w:val="14"/>
        </w:numPr>
        <w:spacing w:after="0" w:line="276" w:lineRule="auto"/>
        <w:ind w:left="1800"/>
        <w:jc w:val="both"/>
        <w:rPr>
          <w:rFonts w:ascii="Arial" w:eastAsia="Arial" w:hAnsi="Arial" w:cs="Arial"/>
          <w:color w:val="000000" w:themeColor="text1"/>
        </w:rPr>
      </w:pPr>
      <w:r w:rsidRPr="04E051A6">
        <w:rPr>
          <w:rFonts w:ascii="Arial" w:eastAsia="Arial" w:hAnsi="Arial" w:cs="Arial"/>
          <w:color w:val="000000" w:themeColor="text1"/>
        </w:rPr>
        <w:t xml:space="preserve">Lost or missing child or young person </w:t>
      </w:r>
    </w:p>
    <w:p w14:paraId="63D6DEE0" w14:textId="22D3A625" w:rsidR="336EAB72" w:rsidRDefault="336EAB72" w:rsidP="001E24C7">
      <w:pPr>
        <w:pStyle w:val="ListParagraph"/>
        <w:numPr>
          <w:ilvl w:val="0"/>
          <w:numId w:val="13"/>
        </w:numPr>
        <w:spacing w:after="0" w:line="276" w:lineRule="auto"/>
        <w:ind w:left="1800"/>
        <w:jc w:val="both"/>
        <w:rPr>
          <w:rFonts w:ascii="Arial" w:eastAsia="Arial" w:hAnsi="Arial" w:cs="Arial"/>
          <w:color w:val="000000" w:themeColor="text1"/>
        </w:rPr>
      </w:pPr>
      <w:r w:rsidRPr="04E051A6">
        <w:rPr>
          <w:rFonts w:ascii="Arial" w:eastAsia="Arial" w:hAnsi="Arial" w:cs="Arial"/>
          <w:color w:val="000000" w:themeColor="text1"/>
        </w:rPr>
        <w:t xml:space="preserve">Serious illness/injury/accident </w:t>
      </w:r>
    </w:p>
    <w:p w14:paraId="3A2A7228" w14:textId="7BF994B1" w:rsidR="336EAB72" w:rsidRDefault="336EAB72" w:rsidP="001E24C7">
      <w:pPr>
        <w:pStyle w:val="ListParagraph"/>
        <w:numPr>
          <w:ilvl w:val="0"/>
          <w:numId w:val="12"/>
        </w:numPr>
        <w:spacing w:after="0" w:line="276" w:lineRule="auto"/>
        <w:ind w:left="1800"/>
        <w:jc w:val="both"/>
        <w:rPr>
          <w:rFonts w:ascii="Arial" w:eastAsia="Arial" w:hAnsi="Arial" w:cs="Arial"/>
          <w:color w:val="000000" w:themeColor="text1"/>
        </w:rPr>
      </w:pPr>
      <w:r w:rsidRPr="04E051A6">
        <w:rPr>
          <w:rFonts w:ascii="Arial" w:eastAsia="Arial" w:hAnsi="Arial" w:cs="Arial"/>
          <w:color w:val="000000" w:themeColor="text1"/>
        </w:rPr>
        <w:t xml:space="preserve">Death </w:t>
      </w:r>
    </w:p>
    <w:p w14:paraId="01999D7C" w14:textId="5B02E814" w:rsidR="336EAB72" w:rsidRDefault="336EAB72" w:rsidP="001E24C7">
      <w:pPr>
        <w:pStyle w:val="ListParagraph"/>
        <w:numPr>
          <w:ilvl w:val="0"/>
          <w:numId w:val="11"/>
        </w:numPr>
        <w:spacing w:after="0" w:line="276" w:lineRule="auto"/>
        <w:ind w:left="1800"/>
        <w:jc w:val="both"/>
        <w:rPr>
          <w:rFonts w:ascii="Arial" w:eastAsia="Arial" w:hAnsi="Arial" w:cs="Arial"/>
          <w:color w:val="000000" w:themeColor="text1"/>
        </w:rPr>
      </w:pPr>
      <w:r w:rsidRPr="04E051A6">
        <w:rPr>
          <w:rFonts w:ascii="Arial" w:eastAsia="Arial" w:hAnsi="Arial" w:cs="Arial"/>
          <w:color w:val="000000" w:themeColor="text1"/>
        </w:rPr>
        <w:t xml:space="preserve">Breach of data security  </w:t>
      </w:r>
    </w:p>
    <w:p w14:paraId="5A5D8F90" w14:textId="68564E45" w:rsidR="4C62DBB9" w:rsidRDefault="4C62DBB9" w:rsidP="04E051A6">
      <w:pPr>
        <w:spacing w:after="0" w:line="276" w:lineRule="auto"/>
        <w:ind w:left="1800"/>
        <w:jc w:val="both"/>
        <w:rPr>
          <w:rFonts w:ascii="Arial" w:eastAsia="Arial" w:hAnsi="Arial" w:cs="Arial"/>
          <w:color w:val="000000" w:themeColor="text1"/>
        </w:rPr>
      </w:pPr>
    </w:p>
    <w:p w14:paraId="24E54A79" w14:textId="08F1B4BD" w:rsidR="336EAB72" w:rsidRDefault="3095E7C9" w:rsidP="04E051A6">
      <w:pPr>
        <w:spacing w:after="0" w:line="276" w:lineRule="auto"/>
        <w:ind w:left="720" w:hanging="720"/>
        <w:jc w:val="both"/>
        <w:rPr>
          <w:rFonts w:ascii="Arial" w:eastAsia="Arial" w:hAnsi="Arial" w:cs="Arial"/>
          <w:color w:val="000000" w:themeColor="text1"/>
        </w:rPr>
      </w:pPr>
      <w:r w:rsidRPr="5FA9DDF2">
        <w:rPr>
          <w:rFonts w:ascii="Arial" w:eastAsia="Arial" w:hAnsi="Arial" w:cs="Arial"/>
          <w:color w:val="000000" w:themeColor="text1"/>
        </w:rPr>
        <w:t>11</w:t>
      </w:r>
      <w:r w:rsidR="336EAB72" w:rsidRPr="5FA9DDF2">
        <w:rPr>
          <w:rFonts w:ascii="Arial" w:eastAsia="Arial" w:hAnsi="Arial" w:cs="Arial"/>
          <w:color w:val="000000" w:themeColor="text1"/>
        </w:rPr>
        <w:t>.2</w:t>
      </w:r>
      <w:r w:rsidR="336EAB72">
        <w:tab/>
      </w:r>
      <w:r w:rsidR="336EAB72" w:rsidRPr="5FA9DDF2">
        <w:rPr>
          <w:rFonts w:ascii="Arial" w:eastAsia="Arial" w:hAnsi="Arial" w:cs="Arial"/>
          <w:color w:val="000000" w:themeColor="text1"/>
        </w:rPr>
        <w:t xml:space="preserve">In the event of a major incident where the on-going delivery of </w:t>
      </w:r>
      <w:r w:rsidR="1247D0A3" w:rsidRPr="5FA9DDF2">
        <w:rPr>
          <w:rFonts w:ascii="Arial" w:eastAsia="Arial" w:hAnsi="Arial" w:cs="Arial"/>
          <w:color w:val="000000" w:themeColor="text1"/>
        </w:rPr>
        <w:t>education</w:t>
      </w:r>
      <w:r w:rsidR="336EAB72" w:rsidRPr="5FA9DDF2">
        <w:rPr>
          <w:rFonts w:ascii="Arial" w:eastAsia="Arial" w:hAnsi="Arial" w:cs="Arial"/>
          <w:color w:val="000000" w:themeColor="text1"/>
        </w:rPr>
        <w:t xml:space="preserve"> to children and young people may be interrupted the provider will take appropriate action as outlined in their Business Continuity Plan, notify the council immediately via the SEN</w:t>
      </w:r>
      <w:r w:rsidR="4F9FD6AE" w:rsidRPr="5FA9DDF2">
        <w:rPr>
          <w:rFonts w:ascii="Arial" w:eastAsia="Arial" w:hAnsi="Arial" w:cs="Arial"/>
          <w:color w:val="000000" w:themeColor="text1"/>
        </w:rPr>
        <w:t xml:space="preserve">START </w:t>
      </w:r>
      <w:r w:rsidR="336EAB72" w:rsidRPr="5FA9DDF2">
        <w:rPr>
          <w:rFonts w:ascii="Arial" w:eastAsia="Arial" w:hAnsi="Arial" w:cs="Arial"/>
          <w:color w:val="000000" w:themeColor="text1"/>
        </w:rPr>
        <w:t xml:space="preserve">Team and follow up in writing to the Commissioners within 48 hours. Major incidents may include: </w:t>
      </w:r>
    </w:p>
    <w:p w14:paraId="502DFA7A" w14:textId="69B3787D" w:rsidR="336EAB72" w:rsidRDefault="336EAB72" w:rsidP="001E24C7">
      <w:pPr>
        <w:pStyle w:val="ListParagraph"/>
        <w:numPr>
          <w:ilvl w:val="0"/>
          <w:numId w:val="10"/>
        </w:numPr>
        <w:spacing w:after="0" w:line="276" w:lineRule="auto"/>
        <w:ind w:left="1800"/>
        <w:jc w:val="both"/>
        <w:rPr>
          <w:rFonts w:ascii="Arial" w:eastAsia="Arial" w:hAnsi="Arial" w:cs="Arial"/>
          <w:color w:val="000000" w:themeColor="text1"/>
        </w:rPr>
      </w:pPr>
      <w:r w:rsidRPr="04E051A6">
        <w:rPr>
          <w:rFonts w:ascii="Arial" w:eastAsia="Arial" w:hAnsi="Arial" w:cs="Arial"/>
          <w:color w:val="000000" w:themeColor="text1"/>
        </w:rPr>
        <w:t xml:space="preserve">Fire </w:t>
      </w:r>
    </w:p>
    <w:p w14:paraId="7D385C2F" w14:textId="7FA47776" w:rsidR="336EAB72" w:rsidRDefault="336EAB72" w:rsidP="001E24C7">
      <w:pPr>
        <w:pStyle w:val="ListParagraph"/>
        <w:numPr>
          <w:ilvl w:val="0"/>
          <w:numId w:val="9"/>
        </w:numPr>
        <w:spacing w:after="0" w:line="276" w:lineRule="auto"/>
        <w:ind w:left="1800"/>
        <w:jc w:val="both"/>
        <w:rPr>
          <w:rFonts w:ascii="Arial" w:eastAsia="Arial" w:hAnsi="Arial" w:cs="Arial"/>
          <w:color w:val="000000" w:themeColor="text1"/>
        </w:rPr>
      </w:pPr>
      <w:r w:rsidRPr="04E051A6">
        <w:rPr>
          <w:rFonts w:ascii="Arial" w:eastAsia="Arial" w:hAnsi="Arial" w:cs="Arial"/>
          <w:color w:val="000000" w:themeColor="text1"/>
        </w:rPr>
        <w:lastRenderedPageBreak/>
        <w:t xml:space="preserve">Flood </w:t>
      </w:r>
    </w:p>
    <w:p w14:paraId="0058056C" w14:textId="5C4E48A5" w:rsidR="336EAB72" w:rsidRDefault="336EAB72" w:rsidP="001E24C7">
      <w:pPr>
        <w:pStyle w:val="ListParagraph"/>
        <w:numPr>
          <w:ilvl w:val="0"/>
          <w:numId w:val="8"/>
        </w:numPr>
        <w:spacing w:after="0" w:line="276" w:lineRule="auto"/>
        <w:ind w:left="1800"/>
        <w:jc w:val="both"/>
        <w:rPr>
          <w:rFonts w:ascii="Arial" w:eastAsia="Arial" w:hAnsi="Arial" w:cs="Arial"/>
          <w:color w:val="000000" w:themeColor="text1"/>
        </w:rPr>
      </w:pPr>
      <w:r w:rsidRPr="04E051A6">
        <w:rPr>
          <w:rFonts w:ascii="Arial" w:eastAsia="Arial" w:hAnsi="Arial" w:cs="Arial"/>
          <w:color w:val="000000" w:themeColor="text1"/>
        </w:rPr>
        <w:t xml:space="preserve">Disruption to power, heat and lighting </w:t>
      </w:r>
    </w:p>
    <w:p w14:paraId="2C977E1F" w14:textId="3704F33E" w:rsidR="336EAB72" w:rsidRDefault="336EAB72" w:rsidP="001E24C7">
      <w:pPr>
        <w:pStyle w:val="ListParagraph"/>
        <w:numPr>
          <w:ilvl w:val="0"/>
          <w:numId w:val="7"/>
        </w:numPr>
        <w:spacing w:after="0" w:line="276" w:lineRule="auto"/>
        <w:ind w:left="1800"/>
        <w:jc w:val="both"/>
        <w:rPr>
          <w:rFonts w:ascii="Arial" w:eastAsia="Arial" w:hAnsi="Arial" w:cs="Arial"/>
          <w:color w:val="000000" w:themeColor="text1"/>
        </w:rPr>
      </w:pPr>
      <w:r w:rsidRPr="04E051A6">
        <w:rPr>
          <w:rFonts w:ascii="Arial" w:eastAsia="Arial" w:hAnsi="Arial" w:cs="Arial"/>
          <w:color w:val="000000" w:themeColor="text1"/>
        </w:rPr>
        <w:t xml:space="preserve">Infection outbreak </w:t>
      </w:r>
    </w:p>
    <w:p w14:paraId="6B84177B" w14:textId="43E87A87" w:rsidR="336EAB72" w:rsidRDefault="336EAB72" w:rsidP="001E24C7">
      <w:pPr>
        <w:pStyle w:val="ListParagraph"/>
        <w:numPr>
          <w:ilvl w:val="0"/>
          <w:numId w:val="6"/>
        </w:numPr>
        <w:spacing w:after="0" w:line="276" w:lineRule="auto"/>
        <w:ind w:left="1800"/>
        <w:jc w:val="both"/>
        <w:rPr>
          <w:rFonts w:ascii="Arial" w:eastAsia="Arial" w:hAnsi="Arial" w:cs="Arial"/>
          <w:color w:val="000000" w:themeColor="text1"/>
        </w:rPr>
      </w:pPr>
      <w:r w:rsidRPr="04E051A6">
        <w:rPr>
          <w:rFonts w:ascii="Arial" w:eastAsia="Arial" w:hAnsi="Arial" w:cs="Arial"/>
          <w:color w:val="000000" w:themeColor="text1"/>
        </w:rPr>
        <w:t xml:space="preserve">Major staffing disruptions </w:t>
      </w:r>
    </w:p>
    <w:p w14:paraId="40C438B2" w14:textId="10E262EA" w:rsidR="336EAB72" w:rsidRDefault="336EAB72" w:rsidP="001E24C7">
      <w:pPr>
        <w:pStyle w:val="ListParagraph"/>
        <w:numPr>
          <w:ilvl w:val="0"/>
          <w:numId w:val="5"/>
        </w:numPr>
        <w:spacing w:after="0" w:line="276" w:lineRule="auto"/>
        <w:ind w:left="1800"/>
        <w:jc w:val="both"/>
        <w:rPr>
          <w:rFonts w:ascii="Arial" w:eastAsia="Arial" w:hAnsi="Arial" w:cs="Arial"/>
          <w:color w:val="000000" w:themeColor="text1"/>
        </w:rPr>
      </w:pPr>
      <w:r w:rsidRPr="04E051A6">
        <w:rPr>
          <w:rFonts w:ascii="Arial" w:eastAsia="Arial" w:hAnsi="Arial" w:cs="Arial"/>
          <w:color w:val="000000" w:themeColor="text1"/>
        </w:rPr>
        <w:t xml:space="preserve">Severe weather </w:t>
      </w:r>
    </w:p>
    <w:p w14:paraId="023E76A9" w14:textId="12E2CBD9" w:rsidR="4C62DBB9" w:rsidRDefault="4C62DBB9" w:rsidP="04E051A6">
      <w:pPr>
        <w:spacing w:after="0" w:line="276" w:lineRule="auto"/>
        <w:ind w:left="1800"/>
        <w:jc w:val="both"/>
        <w:rPr>
          <w:rFonts w:ascii="Arial" w:eastAsia="Arial" w:hAnsi="Arial" w:cs="Arial"/>
          <w:color w:val="000000" w:themeColor="text1"/>
        </w:rPr>
      </w:pPr>
    </w:p>
    <w:p w14:paraId="222711A2" w14:textId="440EF232" w:rsidR="336EAB72" w:rsidRDefault="54487F09" w:rsidP="50D761EC">
      <w:pPr>
        <w:spacing w:after="0" w:line="276" w:lineRule="auto"/>
        <w:ind w:left="720" w:hanging="720"/>
        <w:jc w:val="both"/>
        <w:rPr>
          <w:rFonts w:ascii="Arial" w:eastAsia="Arial" w:hAnsi="Arial" w:cs="Arial"/>
          <w:color w:val="000000" w:themeColor="text1"/>
        </w:rPr>
      </w:pPr>
      <w:r w:rsidRPr="39BCC7C3">
        <w:rPr>
          <w:rFonts w:ascii="Arial" w:eastAsia="Arial" w:hAnsi="Arial" w:cs="Arial"/>
          <w:color w:val="000000" w:themeColor="text1"/>
        </w:rPr>
        <w:t>11</w:t>
      </w:r>
      <w:r w:rsidR="336EAB72" w:rsidRPr="39BCC7C3">
        <w:rPr>
          <w:rFonts w:ascii="Arial" w:eastAsia="Arial" w:hAnsi="Arial" w:cs="Arial"/>
          <w:color w:val="000000" w:themeColor="text1"/>
        </w:rPr>
        <w:t>.3</w:t>
      </w:r>
      <w:r>
        <w:tab/>
      </w:r>
      <w:r w:rsidR="336EAB72" w:rsidRPr="39BCC7C3">
        <w:rPr>
          <w:rFonts w:ascii="Arial" w:eastAsia="Arial" w:hAnsi="Arial" w:cs="Arial"/>
          <w:color w:val="000000" w:themeColor="text1"/>
        </w:rPr>
        <w:t xml:space="preserve">The responsible </w:t>
      </w:r>
      <w:r w:rsidR="1240A061" w:rsidRPr="39BCC7C3">
        <w:rPr>
          <w:rFonts w:ascii="Arial" w:eastAsia="Arial" w:hAnsi="Arial" w:cs="Arial"/>
        </w:rPr>
        <w:t xml:space="preserve">SENSTART </w:t>
      </w:r>
      <w:r w:rsidR="1D0DA6E2" w:rsidRPr="39BCC7C3">
        <w:rPr>
          <w:rFonts w:ascii="Arial" w:eastAsia="Arial" w:hAnsi="Arial" w:cs="Arial"/>
        </w:rPr>
        <w:t xml:space="preserve">SEND officer </w:t>
      </w:r>
      <w:r w:rsidR="336EAB72" w:rsidRPr="39BCC7C3">
        <w:rPr>
          <w:rFonts w:ascii="Arial" w:eastAsia="Arial" w:hAnsi="Arial" w:cs="Arial"/>
          <w:color w:val="000000" w:themeColor="text1"/>
        </w:rPr>
        <w:t xml:space="preserve">must be informed immediately of the families that wish to </w:t>
      </w:r>
      <w:r w:rsidR="36ACBF5C" w:rsidRPr="39BCC7C3">
        <w:rPr>
          <w:rFonts w:ascii="Arial" w:eastAsia="Arial" w:hAnsi="Arial" w:cs="Arial"/>
          <w:color w:val="000000" w:themeColor="text1"/>
        </w:rPr>
        <w:t>change the setting where their child/young person is educated.</w:t>
      </w:r>
      <w:r w:rsidR="336EAB72" w:rsidRPr="39BCC7C3">
        <w:rPr>
          <w:rFonts w:ascii="Arial" w:eastAsia="Arial" w:hAnsi="Arial" w:cs="Arial"/>
          <w:color w:val="000000" w:themeColor="text1"/>
        </w:rPr>
        <w:t xml:space="preserve"> </w:t>
      </w:r>
    </w:p>
    <w:p w14:paraId="2B4FE5F1" w14:textId="08C4B0E7" w:rsidR="50D761EC" w:rsidRDefault="50D761EC" w:rsidP="50D761EC">
      <w:pPr>
        <w:spacing w:after="0" w:line="276" w:lineRule="auto"/>
        <w:ind w:left="720" w:hanging="720"/>
        <w:jc w:val="both"/>
        <w:rPr>
          <w:rFonts w:ascii="Arial" w:eastAsia="Arial" w:hAnsi="Arial" w:cs="Arial"/>
          <w:color w:val="000000" w:themeColor="text1"/>
        </w:rPr>
      </w:pPr>
    </w:p>
    <w:p w14:paraId="7B6BB4FD" w14:textId="7C6996E1" w:rsidR="00ED7CF3" w:rsidRDefault="00ED7CF3" w:rsidP="4C62DBB9">
      <w:pPr>
        <w:spacing w:line="276" w:lineRule="auto"/>
        <w:ind w:left="720" w:hanging="720"/>
        <w:jc w:val="both"/>
        <w:rPr>
          <w:rFonts w:ascii="Arial" w:hAnsi="Arial" w:cs="Arial"/>
          <w:b/>
          <w:bCs/>
          <w:color w:val="0070C0"/>
          <w:sz w:val="28"/>
          <w:szCs w:val="28"/>
        </w:rPr>
      </w:pPr>
      <w:r w:rsidRPr="67AAB21D">
        <w:rPr>
          <w:rFonts w:ascii="Arial" w:hAnsi="Arial" w:cs="Arial"/>
          <w:b/>
          <w:bCs/>
          <w:color w:val="0070C0"/>
          <w:sz w:val="28"/>
          <w:szCs w:val="28"/>
        </w:rPr>
        <w:t>1</w:t>
      </w:r>
      <w:r w:rsidR="643EC8F3" w:rsidRPr="67AAB21D">
        <w:rPr>
          <w:rFonts w:ascii="Arial" w:hAnsi="Arial" w:cs="Arial"/>
          <w:b/>
          <w:bCs/>
          <w:color w:val="0070C0"/>
          <w:sz w:val="28"/>
          <w:szCs w:val="28"/>
        </w:rPr>
        <w:t>2</w:t>
      </w:r>
      <w:r w:rsidR="744C1B51" w:rsidRPr="67AAB21D">
        <w:rPr>
          <w:rFonts w:ascii="Arial" w:hAnsi="Arial" w:cs="Arial"/>
          <w:b/>
          <w:bCs/>
          <w:color w:val="0070C0"/>
          <w:sz w:val="28"/>
          <w:szCs w:val="28"/>
        </w:rPr>
        <w:t>.</w:t>
      </w:r>
      <w:r>
        <w:tab/>
      </w:r>
      <w:r w:rsidRPr="67AAB21D">
        <w:rPr>
          <w:rFonts w:ascii="Arial" w:hAnsi="Arial" w:cs="Arial"/>
          <w:b/>
          <w:bCs/>
          <w:color w:val="0070C0"/>
          <w:sz w:val="28"/>
          <w:szCs w:val="28"/>
        </w:rPr>
        <w:t>Compliments and Complaints</w:t>
      </w:r>
    </w:p>
    <w:p w14:paraId="72A05492" w14:textId="08016B8A" w:rsidR="000F0B39" w:rsidRDefault="22F4D76C" w:rsidP="04E051A6">
      <w:pPr>
        <w:pStyle w:val="Default"/>
        <w:spacing w:line="276" w:lineRule="auto"/>
        <w:ind w:left="709" w:hanging="709"/>
        <w:jc w:val="both"/>
        <w:rPr>
          <w:rFonts w:eastAsia="Arial"/>
          <w:color w:val="000000" w:themeColor="text1"/>
          <w:sz w:val="22"/>
          <w:szCs w:val="22"/>
        </w:rPr>
      </w:pPr>
      <w:r w:rsidRPr="53C8702B">
        <w:rPr>
          <w:sz w:val="22"/>
          <w:szCs w:val="22"/>
        </w:rPr>
        <w:t>1</w:t>
      </w:r>
      <w:r w:rsidR="5F121B13" w:rsidRPr="53C8702B">
        <w:rPr>
          <w:sz w:val="22"/>
          <w:szCs w:val="22"/>
        </w:rPr>
        <w:t>2.</w:t>
      </w:r>
      <w:r w:rsidR="250E0A75" w:rsidRPr="53C8702B">
        <w:rPr>
          <w:sz w:val="22"/>
          <w:szCs w:val="22"/>
        </w:rPr>
        <w:t>1</w:t>
      </w:r>
      <w:r>
        <w:tab/>
      </w:r>
      <w:r w:rsidR="5AD05A95" w:rsidRPr="53C8702B">
        <w:rPr>
          <w:rFonts w:eastAsia="Arial"/>
          <w:color w:val="000000" w:themeColor="text1"/>
          <w:sz w:val="22"/>
          <w:szCs w:val="22"/>
        </w:rPr>
        <w:t xml:space="preserve">Under the Education </w:t>
      </w:r>
      <w:r w:rsidR="2582AE77" w:rsidRPr="53C8702B">
        <w:rPr>
          <w:rFonts w:eastAsia="Arial"/>
          <w:color w:val="000000" w:themeColor="text1"/>
          <w:sz w:val="22"/>
          <w:szCs w:val="22"/>
        </w:rPr>
        <w:t xml:space="preserve">Regulations </w:t>
      </w:r>
      <w:r w:rsidR="5AD05A95" w:rsidRPr="53C8702B">
        <w:rPr>
          <w:rFonts w:eastAsia="Arial"/>
          <w:color w:val="000000" w:themeColor="text1"/>
          <w:sz w:val="22"/>
          <w:szCs w:val="22"/>
        </w:rPr>
        <w:t>(Independent School Standards</w:t>
      </w:r>
      <w:r w:rsidR="29FFE765" w:rsidRPr="53C8702B">
        <w:rPr>
          <w:rFonts w:eastAsia="Arial"/>
          <w:color w:val="000000" w:themeColor="text1"/>
          <w:sz w:val="22"/>
          <w:szCs w:val="22"/>
        </w:rPr>
        <w:t xml:space="preserve"> - </w:t>
      </w:r>
      <w:r w:rsidR="5AD05A95" w:rsidRPr="53C8702B">
        <w:rPr>
          <w:rFonts w:eastAsia="Arial"/>
          <w:color w:val="000000" w:themeColor="text1"/>
          <w:sz w:val="22"/>
          <w:szCs w:val="22"/>
        </w:rPr>
        <w:t xml:space="preserve">England) </w:t>
      </w:r>
      <w:r w:rsidR="0B80CAD3" w:rsidRPr="53C8702B">
        <w:rPr>
          <w:rFonts w:eastAsia="Arial"/>
          <w:color w:val="000000" w:themeColor="text1"/>
          <w:sz w:val="22"/>
          <w:szCs w:val="22"/>
        </w:rPr>
        <w:t>(</w:t>
      </w:r>
      <w:r w:rsidR="5AD05A95" w:rsidRPr="53C8702B">
        <w:rPr>
          <w:rFonts w:eastAsia="Arial"/>
          <w:color w:val="000000" w:themeColor="text1"/>
          <w:sz w:val="22"/>
          <w:szCs w:val="22"/>
        </w:rPr>
        <w:t>2010</w:t>
      </w:r>
      <w:r w:rsidR="02D2F33C" w:rsidRPr="53C8702B">
        <w:rPr>
          <w:rFonts w:eastAsia="Arial"/>
          <w:color w:val="000000" w:themeColor="text1"/>
          <w:sz w:val="22"/>
          <w:szCs w:val="22"/>
        </w:rPr>
        <w:t>)</w:t>
      </w:r>
      <w:r w:rsidR="5AD05A95" w:rsidRPr="53C8702B">
        <w:rPr>
          <w:rFonts w:eastAsia="Arial"/>
          <w:color w:val="000000" w:themeColor="text1"/>
          <w:sz w:val="22"/>
          <w:szCs w:val="22"/>
        </w:rPr>
        <w:t xml:space="preserve">, </w:t>
      </w:r>
      <w:r w:rsidR="7880B4E8" w:rsidRPr="53C8702B">
        <w:rPr>
          <w:rFonts w:eastAsia="Arial"/>
          <w:color w:val="000000" w:themeColor="text1"/>
          <w:sz w:val="22"/>
          <w:szCs w:val="22"/>
        </w:rPr>
        <w:t>s</w:t>
      </w:r>
      <w:r w:rsidR="5AD05A95" w:rsidRPr="53C8702B">
        <w:rPr>
          <w:rFonts w:eastAsia="Arial"/>
          <w:color w:val="000000" w:themeColor="text1"/>
          <w:sz w:val="22"/>
          <w:szCs w:val="22"/>
        </w:rPr>
        <w:t xml:space="preserve">chedule 1, </w:t>
      </w:r>
      <w:r w:rsidR="75CC7EAD" w:rsidRPr="53C8702B">
        <w:rPr>
          <w:rFonts w:eastAsia="Arial"/>
          <w:color w:val="000000" w:themeColor="text1"/>
          <w:sz w:val="22"/>
          <w:szCs w:val="22"/>
        </w:rPr>
        <w:t>p</w:t>
      </w:r>
      <w:r w:rsidR="5AD05A95" w:rsidRPr="53C8702B">
        <w:rPr>
          <w:rFonts w:eastAsia="Arial"/>
          <w:color w:val="000000" w:themeColor="text1"/>
          <w:sz w:val="22"/>
          <w:szCs w:val="22"/>
        </w:rPr>
        <w:t>art 7, paragraph 25, independent schools are required to publish a written complaints procedure which parents can request.</w:t>
      </w:r>
    </w:p>
    <w:p w14:paraId="0A9B97AF" w14:textId="60115FD5" w:rsidR="04E051A6" w:rsidRDefault="04E051A6" w:rsidP="04E051A6">
      <w:pPr>
        <w:pStyle w:val="Default"/>
        <w:spacing w:line="276" w:lineRule="auto"/>
        <w:ind w:left="709" w:hanging="709"/>
        <w:jc w:val="both"/>
        <w:rPr>
          <w:rFonts w:eastAsia="Arial"/>
          <w:color w:val="000000" w:themeColor="text1"/>
          <w:sz w:val="22"/>
          <w:szCs w:val="22"/>
        </w:rPr>
      </w:pPr>
    </w:p>
    <w:p w14:paraId="5E9336DB" w14:textId="6EF8CABB" w:rsidR="000F0B39" w:rsidRDefault="5AD05A95" w:rsidP="04E051A6">
      <w:pPr>
        <w:spacing w:after="0" w:line="276" w:lineRule="auto"/>
        <w:ind w:left="705" w:hanging="705"/>
        <w:jc w:val="both"/>
        <w:rPr>
          <w:rFonts w:ascii="Arial" w:eastAsia="Arial" w:hAnsi="Arial" w:cs="Arial"/>
          <w:color w:val="000000" w:themeColor="text1"/>
        </w:rPr>
      </w:pPr>
      <w:r w:rsidRPr="53C8702B">
        <w:rPr>
          <w:rFonts w:ascii="Arial" w:eastAsia="Arial" w:hAnsi="Arial" w:cs="Arial"/>
          <w:color w:val="000000" w:themeColor="text1"/>
        </w:rPr>
        <w:t>1</w:t>
      </w:r>
      <w:r w:rsidR="589B3478" w:rsidRPr="53C8702B">
        <w:rPr>
          <w:rFonts w:ascii="Arial" w:eastAsia="Arial" w:hAnsi="Arial" w:cs="Arial"/>
          <w:color w:val="000000" w:themeColor="text1"/>
        </w:rPr>
        <w:t>2</w:t>
      </w:r>
      <w:r w:rsidR="4959EFB0" w:rsidRPr="53C8702B">
        <w:rPr>
          <w:rFonts w:ascii="Arial" w:eastAsia="Arial" w:hAnsi="Arial" w:cs="Arial"/>
          <w:color w:val="000000" w:themeColor="text1"/>
        </w:rPr>
        <w:t>.</w:t>
      </w:r>
      <w:r w:rsidR="370C0980" w:rsidRPr="53C8702B">
        <w:rPr>
          <w:rFonts w:ascii="Arial" w:eastAsia="Arial" w:hAnsi="Arial" w:cs="Arial"/>
          <w:color w:val="000000" w:themeColor="text1"/>
        </w:rPr>
        <w:t>2</w:t>
      </w:r>
      <w:r>
        <w:tab/>
      </w:r>
      <w:r w:rsidRPr="53C8702B">
        <w:rPr>
          <w:rFonts w:ascii="Arial" w:eastAsia="Arial" w:hAnsi="Arial" w:cs="Arial"/>
          <w:color w:val="000000" w:themeColor="text1"/>
        </w:rPr>
        <w:t xml:space="preserve">The Provider will support children, young people and families to raise issues or complaints where required. </w:t>
      </w:r>
    </w:p>
    <w:p w14:paraId="60D6C376" w14:textId="4B35F419" w:rsidR="000F0B39" w:rsidRDefault="5AD05A95" w:rsidP="04E051A6">
      <w:pPr>
        <w:spacing w:after="0" w:line="276" w:lineRule="auto"/>
        <w:ind w:left="-15"/>
        <w:jc w:val="both"/>
        <w:rPr>
          <w:rFonts w:ascii="Arial" w:eastAsia="Arial" w:hAnsi="Arial" w:cs="Arial"/>
          <w:color w:val="000000" w:themeColor="text1"/>
        </w:rPr>
      </w:pPr>
      <w:r w:rsidRPr="04E051A6">
        <w:rPr>
          <w:rFonts w:ascii="Arial" w:eastAsia="Arial" w:hAnsi="Arial" w:cs="Arial"/>
          <w:color w:val="000000" w:themeColor="text1"/>
        </w:rPr>
        <w:t xml:space="preserve"> </w:t>
      </w:r>
    </w:p>
    <w:p w14:paraId="20C6A3C8" w14:textId="5F6CABE0" w:rsidR="000F0B39" w:rsidRDefault="5AD05A95" w:rsidP="04E051A6">
      <w:pPr>
        <w:spacing w:after="0" w:line="276" w:lineRule="auto"/>
        <w:ind w:left="-15"/>
        <w:jc w:val="both"/>
        <w:rPr>
          <w:rFonts w:ascii="Arial" w:eastAsia="Arial" w:hAnsi="Arial" w:cs="Arial"/>
          <w:color w:val="000000" w:themeColor="text1"/>
        </w:rPr>
      </w:pPr>
      <w:r w:rsidRPr="53C8702B">
        <w:rPr>
          <w:rFonts w:ascii="Arial" w:eastAsia="Arial" w:hAnsi="Arial" w:cs="Arial"/>
          <w:color w:val="000000" w:themeColor="text1"/>
        </w:rPr>
        <w:t>1</w:t>
      </w:r>
      <w:r w:rsidR="72A7D714" w:rsidRPr="53C8702B">
        <w:rPr>
          <w:rFonts w:ascii="Arial" w:eastAsia="Arial" w:hAnsi="Arial" w:cs="Arial"/>
          <w:color w:val="000000" w:themeColor="text1"/>
        </w:rPr>
        <w:t>2</w:t>
      </w:r>
      <w:r w:rsidRPr="53C8702B">
        <w:rPr>
          <w:rFonts w:ascii="Arial" w:eastAsia="Arial" w:hAnsi="Arial" w:cs="Arial"/>
          <w:color w:val="000000" w:themeColor="text1"/>
        </w:rPr>
        <w:t>.</w:t>
      </w:r>
      <w:r w:rsidR="00B97B88">
        <w:rPr>
          <w:rFonts w:ascii="Arial" w:eastAsia="Arial" w:hAnsi="Arial" w:cs="Arial"/>
          <w:color w:val="000000" w:themeColor="text1"/>
        </w:rPr>
        <w:t>3</w:t>
      </w:r>
      <w:r>
        <w:tab/>
      </w:r>
      <w:r w:rsidRPr="53C8702B">
        <w:rPr>
          <w:rFonts w:ascii="Arial" w:eastAsia="Arial" w:hAnsi="Arial" w:cs="Arial"/>
          <w:color w:val="000000" w:themeColor="text1"/>
        </w:rPr>
        <w:t xml:space="preserve">The Provider must maintain contemporary records of complaints including: </w:t>
      </w:r>
    </w:p>
    <w:p w14:paraId="182892A5" w14:textId="54467C3D" w:rsidR="000F0B39" w:rsidRDefault="5AD05A95" w:rsidP="001E24C7">
      <w:pPr>
        <w:pStyle w:val="ListParagraph"/>
        <w:numPr>
          <w:ilvl w:val="0"/>
          <w:numId w:val="4"/>
        </w:numPr>
        <w:spacing w:after="0" w:line="276" w:lineRule="auto"/>
        <w:ind w:left="1440"/>
        <w:rPr>
          <w:rFonts w:ascii="Arial" w:eastAsia="Arial" w:hAnsi="Arial" w:cs="Arial"/>
          <w:color w:val="000000" w:themeColor="text1"/>
        </w:rPr>
      </w:pPr>
      <w:r w:rsidRPr="04E051A6">
        <w:rPr>
          <w:rFonts w:ascii="Arial" w:eastAsia="Arial" w:hAnsi="Arial" w:cs="Arial"/>
          <w:color w:val="000000" w:themeColor="text1"/>
        </w:rPr>
        <w:t xml:space="preserve">Nature of the complaint </w:t>
      </w:r>
    </w:p>
    <w:p w14:paraId="2AE21B5E" w14:textId="2A63D64D" w:rsidR="000F0B39" w:rsidRDefault="5AD05A95" w:rsidP="001E24C7">
      <w:pPr>
        <w:pStyle w:val="ListParagraph"/>
        <w:numPr>
          <w:ilvl w:val="0"/>
          <w:numId w:val="4"/>
        </w:numPr>
        <w:spacing w:after="0" w:line="276" w:lineRule="auto"/>
        <w:ind w:left="1440"/>
        <w:rPr>
          <w:rFonts w:ascii="Arial" w:eastAsia="Arial" w:hAnsi="Arial" w:cs="Arial"/>
          <w:color w:val="000000" w:themeColor="text1"/>
        </w:rPr>
      </w:pPr>
      <w:r w:rsidRPr="04E051A6">
        <w:rPr>
          <w:rFonts w:ascii="Arial" w:eastAsia="Arial" w:hAnsi="Arial" w:cs="Arial"/>
          <w:color w:val="000000" w:themeColor="text1"/>
        </w:rPr>
        <w:t xml:space="preserve">Name and address of the child/young person </w:t>
      </w:r>
    </w:p>
    <w:p w14:paraId="4911C998" w14:textId="0E74B055" w:rsidR="000F0B39" w:rsidRDefault="5AD05A95" w:rsidP="001E24C7">
      <w:pPr>
        <w:pStyle w:val="ListParagraph"/>
        <w:numPr>
          <w:ilvl w:val="0"/>
          <w:numId w:val="4"/>
        </w:numPr>
        <w:spacing w:after="0" w:line="276" w:lineRule="auto"/>
        <w:ind w:left="1440"/>
        <w:rPr>
          <w:rFonts w:ascii="Arial" w:eastAsia="Arial" w:hAnsi="Arial" w:cs="Arial"/>
          <w:color w:val="000000" w:themeColor="text1"/>
        </w:rPr>
      </w:pPr>
      <w:r w:rsidRPr="04E051A6">
        <w:rPr>
          <w:rFonts w:ascii="Arial" w:eastAsia="Arial" w:hAnsi="Arial" w:cs="Arial"/>
          <w:color w:val="000000" w:themeColor="text1"/>
        </w:rPr>
        <w:t xml:space="preserve">Name and address of the complainant, where different </w:t>
      </w:r>
    </w:p>
    <w:p w14:paraId="32405A49" w14:textId="6C7DF6CF" w:rsidR="000F0B39" w:rsidRDefault="5AD05A95" w:rsidP="001E24C7">
      <w:pPr>
        <w:pStyle w:val="ListParagraph"/>
        <w:numPr>
          <w:ilvl w:val="0"/>
          <w:numId w:val="4"/>
        </w:numPr>
        <w:spacing w:after="0" w:line="276" w:lineRule="auto"/>
        <w:ind w:left="1440"/>
        <w:rPr>
          <w:rFonts w:ascii="Arial" w:eastAsia="Arial" w:hAnsi="Arial" w:cs="Arial"/>
          <w:color w:val="000000" w:themeColor="text1"/>
        </w:rPr>
      </w:pPr>
      <w:r w:rsidRPr="04E051A6">
        <w:rPr>
          <w:rFonts w:ascii="Arial" w:eastAsia="Arial" w:hAnsi="Arial" w:cs="Arial"/>
          <w:color w:val="000000" w:themeColor="text1"/>
        </w:rPr>
        <w:t xml:space="preserve">Date and time the complaint was received </w:t>
      </w:r>
    </w:p>
    <w:p w14:paraId="52FACC0B" w14:textId="1C964601" w:rsidR="000F0B39" w:rsidRDefault="5AD05A95" w:rsidP="001E24C7">
      <w:pPr>
        <w:pStyle w:val="ListParagraph"/>
        <w:numPr>
          <w:ilvl w:val="0"/>
          <w:numId w:val="4"/>
        </w:numPr>
        <w:spacing w:after="0" w:line="276" w:lineRule="auto"/>
        <w:ind w:left="1440"/>
        <w:rPr>
          <w:rFonts w:ascii="Arial" w:eastAsia="Arial" w:hAnsi="Arial" w:cs="Arial"/>
          <w:color w:val="000000" w:themeColor="text1"/>
        </w:rPr>
      </w:pPr>
      <w:r w:rsidRPr="04E051A6">
        <w:rPr>
          <w:rFonts w:ascii="Arial" w:eastAsia="Arial" w:hAnsi="Arial" w:cs="Arial"/>
          <w:color w:val="000000" w:themeColor="text1"/>
        </w:rPr>
        <w:t xml:space="preserve">Details of the process taken to investigate the complaint </w:t>
      </w:r>
    </w:p>
    <w:p w14:paraId="1D93FD0B" w14:textId="33744BCE" w:rsidR="000F0B39" w:rsidRDefault="5AD05A95" w:rsidP="001E24C7">
      <w:pPr>
        <w:pStyle w:val="ListParagraph"/>
        <w:numPr>
          <w:ilvl w:val="0"/>
          <w:numId w:val="4"/>
        </w:numPr>
        <w:spacing w:after="0" w:line="276" w:lineRule="auto"/>
        <w:ind w:left="1440"/>
        <w:rPr>
          <w:rFonts w:ascii="Arial" w:eastAsia="Arial" w:hAnsi="Arial" w:cs="Arial"/>
          <w:color w:val="000000" w:themeColor="text1"/>
        </w:rPr>
      </w:pPr>
      <w:r w:rsidRPr="04E051A6">
        <w:rPr>
          <w:rFonts w:ascii="Arial" w:eastAsia="Arial" w:hAnsi="Arial" w:cs="Arial"/>
          <w:color w:val="000000" w:themeColor="text1"/>
        </w:rPr>
        <w:t xml:space="preserve">Details of the outcome including the time and date of resolution of the complaint </w:t>
      </w:r>
    </w:p>
    <w:p w14:paraId="64D935F2" w14:textId="5AF9F867" w:rsidR="000F0B39" w:rsidRDefault="5AD05A95" w:rsidP="001E24C7">
      <w:pPr>
        <w:pStyle w:val="ListParagraph"/>
        <w:numPr>
          <w:ilvl w:val="0"/>
          <w:numId w:val="4"/>
        </w:numPr>
        <w:spacing w:after="0" w:line="276" w:lineRule="auto"/>
        <w:ind w:left="1440"/>
        <w:rPr>
          <w:rFonts w:ascii="Arial" w:eastAsia="Arial" w:hAnsi="Arial" w:cs="Arial"/>
          <w:color w:val="000000" w:themeColor="text1"/>
        </w:rPr>
      </w:pPr>
      <w:r w:rsidRPr="04E051A6">
        <w:rPr>
          <w:rFonts w:ascii="Arial" w:eastAsia="Arial" w:hAnsi="Arial" w:cs="Arial"/>
          <w:color w:val="000000" w:themeColor="text1"/>
        </w:rPr>
        <w:t>Notify regulator in the event of a serious complaint where applicable</w:t>
      </w:r>
    </w:p>
    <w:p w14:paraId="5EC41964" w14:textId="7E65E4BC" w:rsidR="000F0B39" w:rsidRDefault="5AD05A95" w:rsidP="001E24C7">
      <w:pPr>
        <w:pStyle w:val="ListParagraph"/>
        <w:numPr>
          <w:ilvl w:val="0"/>
          <w:numId w:val="4"/>
        </w:numPr>
        <w:spacing w:after="0" w:line="276" w:lineRule="auto"/>
        <w:ind w:left="1440"/>
        <w:rPr>
          <w:rFonts w:ascii="Arial" w:eastAsia="Arial" w:hAnsi="Arial" w:cs="Arial"/>
          <w:color w:val="000000" w:themeColor="text1"/>
        </w:rPr>
      </w:pPr>
      <w:r w:rsidRPr="5FA9DDF2">
        <w:rPr>
          <w:rFonts w:ascii="Arial" w:eastAsia="Arial" w:hAnsi="Arial" w:cs="Arial"/>
          <w:color w:val="000000" w:themeColor="text1"/>
        </w:rPr>
        <w:t xml:space="preserve">Details of any action taken </w:t>
      </w:r>
      <w:proofErr w:type="gramStart"/>
      <w:r w:rsidRPr="5FA9DDF2">
        <w:rPr>
          <w:rFonts w:ascii="Arial" w:eastAsia="Arial" w:hAnsi="Arial" w:cs="Arial"/>
          <w:color w:val="000000" w:themeColor="text1"/>
        </w:rPr>
        <w:t>on the basis of</w:t>
      </w:r>
      <w:proofErr w:type="gramEnd"/>
      <w:r w:rsidRPr="5FA9DDF2">
        <w:rPr>
          <w:rFonts w:ascii="Arial" w:eastAsia="Arial" w:hAnsi="Arial" w:cs="Arial"/>
          <w:color w:val="000000" w:themeColor="text1"/>
        </w:rPr>
        <w:t xml:space="preserve"> the complaint to prevent future occurrence or improve service </w:t>
      </w:r>
      <w:proofErr w:type="gramStart"/>
      <w:r w:rsidRPr="5FA9DDF2">
        <w:rPr>
          <w:rFonts w:ascii="Arial" w:eastAsia="Arial" w:hAnsi="Arial" w:cs="Arial"/>
          <w:color w:val="000000" w:themeColor="text1"/>
        </w:rPr>
        <w:t xml:space="preserve">delivery </w:t>
      </w:r>
      <w:r w:rsidR="7A7721E9" w:rsidRPr="5FA9DDF2">
        <w:rPr>
          <w:rFonts w:ascii="Arial" w:eastAsia="Arial" w:hAnsi="Arial" w:cs="Arial"/>
          <w:color w:val="000000" w:themeColor="text1"/>
        </w:rPr>
        <w:t>,</w:t>
      </w:r>
      <w:proofErr w:type="gramEnd"/>
      <w:r w:rsidR="7A7721E9" w:rsidRPr="5FA9DDF2">
        <w:rPr>
          <w:rFonts w:ascii="Arial" w:eastAsia="Arial" w:hAnsi="Arial" w:cs="Arial"/>
          <w:color w:val="000000" w:themeColor="text1"/>
        </w:rPr>
        <w:t xml:space="preserve"> including any reviews of Safeguarding or risk assessments undertaken on behalf of children and young people with an EHCP</w:t>
      </w:r>
    </w:p>
    <w:p w14:paraId="63680E2F" w14:textId="6BA5C6AF" w:rsidR="000F0B39" w:rsidRDefault="5AD05A95" w:rsidP="001E24C7">
      <w:pPr>
        <w:pStyle w:val="ListParagraph"/>
        <w:numPr>
          <w:ilvl w:val="0"/>
          <w:numId w:val="4"/>
        </w:numPr>
        <w:spacing w:after="0" w:line="276" w:lineRule="auto"/>
        <w:ind w:left="1440"/>
        <w:rPr>
          <w:rFonts w:ascii="Arial" w:eastAsia="Arial" w:hAnsi="Arial" w:cs="Arial"/>
          <w:color w:val="000000" w:themeColor="text1"/>
        </w:rPr>
      </w:pPr>
      <w:r w:rsidRPr="04E051A6">
        <w:rPr>
          <w:rFonts w:ascii="Arial" w:eastAsia="Arial" w:hAnsi="Arial" w:cs="Arial"/>
          <w:color w:val="000000" w:themeColor="text1"/>
        </w:rPr>
        <w:t xml:space="preserve">The names of employees and their supervisors involved in the action complained about, as appropriate, and any associated outcomes </w:t>
      </w:r>
    </w:p>
    <w:p w14:paraId="2FE3782B" w14:textId="776C2DA5" w:rsidR="000F0B39" w:rsidRDefault="5AD05A95" w:rsidP="04E051A6">
      <w:pPr>
        <w:spacing w:after="0" w:line="276" w:lineRule="auto"/>
        <w:ind w:left="1800"/>
        <w:rPr>
          <w:rFonts w:ascii="Arial" w:eastAsia="Arial" w:hAnsi="Arial" w:cs="Arial"/>
          <w:color w:val="000000" w:themeColor="text1"/>
        </w:rPr>
      </w:pPr>
      <w:r w:rsidRPr="04E051A6">
        <w:rPr>
          <w:rFonts w:ascii="Arial" w:eastAsia="Arial" w:hAnsi="Arial" w:cs="Arial"/>
          <w:color w:val="000000" w:themeColor="text1"/>
        </w:rPr>
        <w:t xml:space="preserve">  </w:t>
      </w:r>
    </w:p>
    <w:p w14:paraId="30799FC1" w14:textId="69306E68" w:rsidR="000F0B39" w:rsidRDefault="5AD05A95" w:rsidP="04E051A6">
      <w:pPr>
        <w:spacing w:after="0" w:line="276" w:lineRule="auto"/>
        <w:ind w:left="720" w:hanging="720"/>
        <w:jc w:val="both"/>
        <w:rPr>
          <w:rFonts w:ascii="Arial" w:eastAsia="Arial" w:hAnsi="Arial" w:cs="Arial"/>
          <w:color w:val="000000" w:themeColor="text1"/>
        </w:rPr>
      </w:pPr>
      <w:r w:rsidRPr="53C8702B">
        <w:rPr>
          <w:rFonts w:ascii="Arial" w:eastAsia="Arial" w:hAnsi="Arial" w:cs="Arial"/>
          <w:color w:val="000000" w:themeColor="text1"/>
        </w:rPr>
        <w:t>1</w:t>
      </w:r>
      <w:r w:rsidR="2DCD396D" w:rsidRPr="53C8702B">
        <w:rPr>
          <w:rFonts w:ascii="Arial" w:eastAsia="Arial" w:hAnsi="Arial" w:cs="Arial"/>
          <w:color w:val="000000" w:themeColor="text1"/>
        </w:rPr>
        <w:t>2.4</w:t>
      </w:r>
      <w:r>
        <w:tab/>
      </w:r>
      <w:r w:rsidRPr="53C8702B">
        <w:rPr>
          <w:rFonts w:ascii="Arial" w:eastAsia="Arial" w:hAnsi="Arial" w:cs="Arial"/>
          <w:color w:val="000000" w:themeColor="text1"/>
        </w:rPr>
        <w:t xml:space="preserve">Complaint investigations and relevant supporting evidence should be located within a complaints and compliments log which should include the outcome of complaint investigations and any organisational learning.    </w:t>
      </w:r>
    </w:p>
    <w:p w14:paraId="7FF646D2" w14:textId="7D0859AB" w:rsidR="000F0B39" w:rsidRDefault="5AD05A95" w:rsidP="04E051A6">
      <w:pPr>
        <w:spacing w:after="0" w:line="276" w:lineRule="auto"/>
        <w:ind w:left="720" w:hanging="720"/>
        <w:jc w:val="both"/>
        <w:rPr>
          <w:rFonts w:ascii="Arial" w:eastAsia="Arial" w:hAnsi="Arial" w:cs="Arial"/>
          <w:color w:val="000000" w:themeColor="text1"/>
        </w:rPr>
      </w:pPr>
      <w:r w:rsidRPr="04E051A6">
        <w:rPr>
          <w:rFonts w:ascii="Arial" w:eastAsia="Arial" w:hAnsi="Arial" w:cs="Arial"/>
          <w:color w:val="000000" w:themeColor="text1"/>
        </w:rPr>
        <w:t xml:space="preserve"> </w:t>
      </w:r>
    </w:p>
    <w:p w14:paraId="495BD916" w14:textId="27C387CD" w:rsidR="000F0B39" w:rsidRDefault="5AD05A95" w:rsidP="04E051A6">
      <w:pPr>
        <w:spacing w:after="0" w:line="276" w:lineRule="auto"/>
        <w:ind w:left="720" w:hanging="720"/>
        <w:jc w:val="both"/>
        <w:rPr>
          <w:rFonts w:ascii="Arial" w:eastAsia="Arial" w:hAnsi="Arial" w:cs="Arial"/>
          <w:color w:val="000000" w:themeColor="text1"/>
        </w:rPr>
      </w:pPr>
      <w:r w:rsidRPr="53C8702B">
        <w:rPr>
          <w:rFonts w:ascii="Arial" w:eastAsia="Arial" w:hAnsi="Arial" w:cs="Arial"/>
          <w:color w:val="000000" w:themeColor="text1"/>
        </w:rPr>
        <w:t>1</w:t>
      </w:r>
      <w:r w:rsidR="03579C9E" w:rsidRPr="53C8702B">
        <w:rPr>
          <w:rFonts w:ascii="Arial" w:eastAsia="Arial" w:hAnsi="Arial" w:cs="Arial"/>
          <w:color w:val="000000" w:themeColor="text1"/>
        </w:rPr>
        <w:t>2.5</w:t>
      </w:r>
      <w:r>
        <w:tab/>
      </w:r>
      <w:r w:rsidRPr="53C8702B">
        <w:rPr>
          <w:rFonts w:ascii="Arial" w:eastAsia="Arial" w:hAnsi="Arial" w:cs="Arial"/>
          <w:color w:val="000000" w:themeColor="text1"/>
        </w:rPr>
        <w:t xml:space="preserve">The log should be kept up to date and made available to City of Wolverhampton Council employees upon request.  </w:t>
      </w:r>
    </w:p>
    <w:p w14:paraId="13600922" w14:textId="06A0425F" w:rsidR="000F0B39" w:rsidRDefault="5AD05A95" w:rsidP="04E051A6">
      <w:pPr>
        <w:spacing w:after="0" w:line="276" w:lineRule="auto"/>
        <w:ind w:left="720" w:hanging="720"/>
        <w:jc w:val="both"/>
        <w:rPr>
          <w:rFonts w:ascii="Arial" w:eastAsia="Arial" w:hAnsi="Arial" w:cs="Arial"/>
          <w:color w:val="000000" w:themeColor="text1"/>
        </w:rPr>
      </w:pPr>
      <w:r w:rsidRPr="04E051A6">
        <w:rPr>
          <w:rFonts w:ascii="Arial" w:eastAsia="Arial" w:hAnsi="Arial" w:cs="Arial"/>
          <w:color w:val="000000" w:themeColor="text1"/>
        </w:rPr>
        <w:t xml:space="preserve">  </w:t>
      </w:r>
    </w:p>
    <w:p w14:paraId="70BC384A" w14:textId="4DD174E9" w:rsidR="000F0B39" w:rsidRDefault="5AD05A95" w:rsidP="04E051A6">
      <w:pPr>
        <w:spacing w:after="0" w:line="276" w:lineRule="auto"/>
        <w:ind w:left="720" w:hanging="720"/>
        <w:jc w:val="both"/>
        <w:rPr>
          <w:rFonts w:ascii="Arial" w:eastAsia="Arial" w:hAnsi="Arial" w:cs="Arial"/>
          <w:color w:val="000000" w:themeColor="text1"/>
        </w:rPr>
      </w:pPr>
      <w:r w:rsidRPr="53C8702B">
        <w:rPr>
          <w:rFonts w:ascii="Arial" w:eastAsia="Arial" w:hAnsi="Arial" w:cs="Arial"/>
          <w:color w:val="000000" w:themeColor="text1"/>
        </w:rPr>
        <w:t>1</w:t>
      </w:r>
      <w:r w:rsidR="3C91B235" w:rsidRPr="53C8702B">
        <w:rPr>
          <w:rFonts w:ascii="Arial" w:eastAsia="Arial" w:hAnsi="Arial" w:cs="Arial"/>
          <w:color w:val="000000" w:themeColor="text1"/>
        </w:rPr>
        <w:t>2.6</w:t>
      </w:r>
      <w:r>
        <w:tab/>
      </w:r>
      <w:r w:rsidRPr="53C8702B">
        <w:rPr>
          <w:rFonts w:ascii="Arial" w:eastAsia="Arial" w:hAnsi="Arial" w:cs="Arial"/>
          <w:color w:val="000000" w:themeColor="text1"/>
        </w:rPr>
        <w:t xml:space="preserve">The Provider's complaints promotional material should reference that children and young people who are funded through City of Wolverhampton Council have the right to lodge complaints with City of Wolverhampton Council once the provider's own processes are exhausted, and in the event that the complaint is not resolved by City </w:t>
      </w:r>
      <w:r w:rsidRPr="53C8702B">
        <w:rPr>
          <w:rFonts w:ascii="Arial" w:eastAsia="Arial" w:hAnsi="Arial" w:cs="Arial"/>
          <w:color w:val="000000" w:themeColor="text1"/>
        </w:rPr>
        <w:lastRenderedPageBreak/>
        <w:t xml:space="preserve">of Wolverhampton, the relevant Local Government Ombudsman, in addition to the provider's Regulator.   </w:t>
      </w:r>
    </w:p>
    <w:p w14:paraId="0EF7863D" w14:textId="48AA7F7B" w:rsidR="000F0B39" w:rsidRDefault="5AD05A95" w:rsidP="04E051A6">
      <w:pPr>
        <w:spacing w:after="0" w:line="276" w:lineRule="auto"/>
        <w:ind w:left="720" w:hanging="720"/>
        <w:jc w:val="both"/>
        <w:rPr>
          <w:rFonts w:ascii="Arial" w:eastAsia="Arial" w:hAnsi="Arial" w:cs="Arial"/>
          <w:color w:val="000000" w:themeColor="text1"/>
        </w:rPr>
      </w:pPr>
      <w:r w:rsidRPr="04E051A6">
        <w:rPr>
          <w:rFonts w:ascii="Arial" w:eastAsia="Arial" w:hAnsi="Arial" w:cs="Arial"/>
          <w:color w:val="000000" w:themeColor="text1"/>
        </w:rPr>
        <w:t xml:space="preserve"> </w:t>
      </w:r>
    </w:p>
    <w:p w14:paraId="1AA9CA8A" w14:textId="459AAFC3" w:rsidR="000F0B39" w:rsidRDefault="5AD05A95" w:rsidP="04E051A6">
      <w:pPr>
        <w:spacing w:after="0" w:line="276" w:lineRule="auto"/>
        <w:ind w:left="720" w:hanging="720"/>
        <w:jc w:val="both"/>
        <w:rPr>
          <w:rFonts w:ascii="Arial" w:eastAsia="Arial" w:hAnsi="Arial" w:cs="Arial"/>
          <w:color w:val="000000" w:themeColor="text1"/>
        </w:rPr>
      </w:pPr>
      <w:r w:rsidRPr="53C8702B">
        <w:rPr>
          <w:rFonts w:ascii="Arial" w:eastAsia="Arial" w:hAnsi="Arial" w:cs="Arial"/>
          <w:color w:val="000000" w:themeColor="text1"/>
        </w:rPr>
        <w:t>1</w:t>
      </w:r>
      <w:r w:rsidR="62D14088" w:rsidRPr="53C8702B">
        <w:rPr>
          <w:rFonts w:ascii="Arial" w:eastAsia="Arial" w:hAnsi="Arial" w:cs="Arial"/>
          <w:color w:val="000000" w:themeColor="text1"/>
        </w:rPr>
        <w:t>2.7</w:t>
      </w:r>
      <w:r>
        <w:tab/>
      </w:r>
      <w:r w:rsidRPr="53C8702B">
        <w:rPr>
          <w:rFonts w:ascii="Arial" w:eastAsia="Arial" w:hAnsi="Arial" w:cs="Arial"/>
          <w:color w:val="000000" w:themeColor="text1"/>
        </w:rPr>
        <w:t xml:space="preserve">The Provider will maintain evidence that demonstrates that they have promoted complaints and compliments processes to children and young people, families and advocates, in an appropriate format. </w:t>
      </w:r>
    </w:p>
    <w:p w14:paraId="60268DD6" w14:textId="274DF3A7" w:rsidR="132B1044" w:rsidRDefault="132B1044" w:rsidP="132B1044">
      <w:pPr>
        <w:spacing w:after="0" w:line="276" w:lineRule="auto"/>
        <w:ind w:left="720" w:hanging="720"/>
        <w:jc w:val="both"/>
        <w:rPr>
          <w:rFonts w:ascii="Arial" w:eastAsia="Arial" w:hAnsi="Arial" w:cs="Arial"/>
          <w:color w:val="000000" w:themeColor="text1"/>
        </w:rPr>
      </w:pPr>
    </w:p>
    <w:p w14:paraId="3BB97F13" w14:textId="5E4ECC37" w:rsidR="10064BA4" w:rsidRDefault="10064BA4" w:rsidP="132B1044">
      <w:pPr>
        <w:spacing w:after="0" w:line="276" w:lineRule="auto"/>
        <w:ind w:left="720" w:hanging="720"/>
        <w:jc w:val="both"/>
        <w:rPr>
          <w:rFonts w:ascii="Arial" w:eastAsia="Arial" w:hAnsi="Arial" w:cs="Arial"/>
          <w:color w:val="000000" w:themeColor="text1"/>
        </w:rPr>
      </w:pPr>
      <w:r w:rsidRPr="53C8702B">
        <w:rPr>
          <w:rFonts w:ascii="Arial" w:eastAsia="Arial" w:hAnsi="Arial" w:cs="Arial"/>
          <w:color w:val="000000" w:themeColor="text1"/>
        </w:rPr>
        <w:t>1</w:t>
      </w:r>
      <w:r w:rsidR="7F39E2EF" w:rsidRPr="53C8702B">
        <w:rPr>
          <w:rFonts w:ascii="Arial" w:eastAsia="Arial" w:hAnsi="Arial" w:cs="Arial"/>
          <w:color w:val="000000" w:themeColor="text1"/>
        </w:rPr>
        <w:t>2.8</w:t>
      </w:r>
      <w:r w:rsidRPr="53C8702B">
        <w:rPr>
          <w:rFonts w:ascii="Arial" w:eastAsia="Arial" w:hAnsi="Arial" w:cs="Arial"/>
          <w:color w:val="000000" w:themeColor="text1"/>
        </w:rPr>
        <w:t xml:space="preserve"> </w:t>
      </w:r>
      <w:r>
        <w:tab/>
      </w:r>
      <w:r w:rsidRPr="53C8702B">
        <w:rPr>
          <w:rFonts w:ascii="Arial" w:eastAsia="Arial" w:hAnsi="Arial" w:cs="Arial"/>
          <w:color w:val="000000" w:themeColor="text1"/>
        </w:rPr>
        <w:t xml:space="preserve">The provider, </w:t>
      </w:r>
      <w:r w:rsidR="000A2985">
        <w:rPr>
          <w:rFonts w:ascii="Arial" w:eastAsia="Arial" w:hAnsi="Arial" w:cs="Arial"/>
          <w:color w:val="000000" w:themeColor="text1"/>
        </w:rPr>
        <w:t>may wish to</w:t>
      </w:r>
      <w:r w:rsidRPr="53C8702B">
        <w:rPr>
          <w:rFonts w:ascii="Arial" w:eastAsia="Arial" w:hAnsi="Arial" w:cs="Arial"/>
          <w:color w:val="000000" w:themeColor="text1"/>
        </w:rPr>
        <w:t xml:space="preserve"> submit evidence of compliments </w:t>
      </w:r>
      <w:r w:rsidR="000A2985">
        <w:rPr>
          <w:rFonts w:ascii="Arial" w:eastAsia="Arial" w:hAnsi="Arial" w:cs="Arial"/>
          <w:color w:val="000000" w:themeColor="text1"/>
        </w:rPr>
        <w:t>to</w:t>
      </w:r>
      <w:r w:rsidRPr="53C8702B">
        <w:rPr>
          <w:rFonts w:ascii="Arial" w:eastAsia="Arial" w:hAnsi="Arial" w:cs="Arial"/>
          <w:color w:val="000000" w:themeColor="text1"/>
        </w:rPr>
        <w:t xml:space="preserve"> the SENSTART team received from parent/carers</w:t>
      </w:r>
      <w:r w:rsidR="362A9B59" w:rsidRPr="53C8702B">
        <w:rPr>
          <w:rFonts w:ascii="Arial" w:eastAsia="Arial" w:hAnsi="Arial" w:cs="Arial"/>
          <w:color w:val="000000" w:themeColor="text1"/>
        </w:rPr>
        <w:t>/staff</w:t>
      </w:r>
      <w:r w:rsidR="7C69F0A5" w:rsidRPr="53C8702B">
        <w:rPr>
          <w:rFonts w:ascii="Arial" w:eastAsia="Arial" w:hAnsi="Arial" w:cs="Arial"/>
          <w:color w:val="000000" w:themeColor="text1"/>
        </w:rPr>
        <w:t>/schools</w:t>
      </w:r>
      <w:r w:rsidR="362A9B59" w:rsidRPr="53C8702B">
        <w:rPr>
          <w:rFonts w:ascii="Arial" w:eastAsia="Arial" w:hAnsi="Arial" w:cs="Arial"/>
          <w:color w:val="000000" w:themeColor="text1"/>
        </w:rPr>
        <w:t xml:space="preserve"> on a termly basis.</w:t>
      </w:r>
    </w:p>
    <w:p w14:paraId="0740E06C" w14:textId="77777777" w:rsidR="000F0B39" w:rsidRPr="000F0B39" w:rsidRDefault="000F0B39" w:rsidP="000F0B39">
      <w:pPr>
        <w:pStyle w:val="Default"/>
        <w:spacing w:line="276" w:lineRule="auto"/>
        <w:ind w:left="709" w:hanging="709"/>
        <w:jc w:val="both"/>
        <w:rPr>
          <w:sz w:val="22"/>
          <w:szCs w:val="22"/>
        </w:rPr>
      </w:pPr>
    </w:p>
    <w:p w14:paraId="31E928AF" w14:textId="2954ACF8" w:rsidR="00ED7CF3" w:rsidRDefault="00ED7CF3" w:rsidP="4C62DBB9">
      <w:pPr>
        <w:spacing w:line="276" w:lineRule="auto"/>
        <w:ind w:left="720" w:hanging="720"/>
        <w:jc w:val="both"/>
        <w:rPr>
          <w:rFonts w:ascii="Arial" w:hAnsi="Arial" w:cs="Arial"/>
          <w:b/>
          <w:bCs/>
          <w:color w:val="0070C0"/>
          <w:sz w:val="28"/>
          <w:szCs w:val="28"/>
        </w:rPr>
      </w:pPr>
      <w:r w:rsidRPr="53C8702B">
        <w:rPr>
          <w:rFonts w:ascii="Arial" w:hAnsi="Arial" w:cs="Arial"/>
          <w:b/>
          <w:bCs/>
          <w:color w:val="0070C0"/>
          <w:sz w:val="28"/>
          <w:szCs w:val="28"/>
        </w:rPr>
        <w:t>1</w:t>
      </w:r>
      <w:r w:rsidR="257E037B" w:rsidRPr="53C8702B">
        <w:rPr>
          <w:rFonts w:ascii="Arial" w:hAnsi="Arial" w:cs="Arial"/>
          <w:b/>
          <w:bCs/>
          <w:color w:val="0070C0"/>
          <w:sz w:val="28"/>
          <w:szCs w:val="28"/>
        </w:rPr>
        <w:t>3</w:t>
      </w:r>
      <w:r w:rsidRPr="53C8702B">
        <w:rPr>
          <w:rFonts w:ascii="Arial" w:hAnsi="Arial" w:cs="Arial"/>
          <w:b/>
          <w:bCs/>
          <w:color w:val="0070C0"/>
          <w:sz w:val="28"/>
          <w:szCs w:val="28"/>
        </w:rPr>
        <w:t>.</w:t>
      </w:r>
      <w:r>
        <w:tab/>
      </w:r>
      <w:r w:rsidR="00586163" w:rsidRPr="53C8702B">
        <w:rPr>
          <w:rFonts w:ascii="Arial" w:hAnsi="Arial" w:cs="Arial"/>
          <w:b/>
          <w:bCs/>
          <w:color w:val="0070C0"/>
          <w:sz w:val="28"/>
          <w:szCs w:val="28"/>
        </w:rPr>
        <w:t>Performance Monitoring</w:t>
      </w:r>
      <w:r w:rsidR="603FC1BE" w:rsidRPr="53C8702B">
        <w:rPr>
          <w:rFonts w:ascii="Arial" w:hAnsi="Arial" w:cs="Arial"/>
          <w:b/>
          <w:bCs/>
          <w:color w:val="0070C0"/>
          <w:sz w:val="28"/>
          <w:szCs w:val="28"/>
        </w:rPr>
        <w:t xml:space="preserve"> &amp; </w:t>
      </w:r>
      <w:r w:rsidR="23F16B2B" w:rsidRPr="53C8702B">
        <w:rPr>
          <w:rFonts w:ascii="Arial" w:hAnsi="Arial" w:cs="Arial"/>
          <w:b/>
          <w:bCs/>
          <w:color w:val="0070C0"/>
          <w:sz w:val="28"/>
          <w:szCs w:val="28"/>
        </w:rPr>
        <w:t xml:space="preserve">change of </w:t>
      </w:r>
      <w:r w:rsidR="603FC1BE" w:rsidRPr="53C8702B">
        <w:rPr>
          <w:rFonts w:ascii="Arial" w:hAnsi="Arial" w:cs="Arial"/>
          <w:b/>
          <w:bCs/>
          <w:color w:val="0070C0"/>
          <w:sz w:val="28"/>
          <w:szCs w:val="28"/>
        </w:rPr>
        <w:t xml:space="preserve">Placement </w:t>
      </w:r>
    </w:p>
    <w:p w14:paraId="44998CA0" w14:textId="0AE7A512" w:rsidR="004C3F7C" w:rsidRPr="004C3F7C" w:rsidRDefault="004C3F7C" w:rsidP="4C62DBB9">
      <w:pPr>
        <w:spacing w:line="276" w:lineRule="auto"/>
        <w:ind w:left="720" w:hanging="720"/>
        <w:jc w:val="both"/>
        <w:rPr>
          <w:rFonts w:ascii="Arial" w:hAnsi="Arial" w:cs="Arial"/>
          <w:b/>
          <w:bCs/>
          <w:color w:val="0070C0"/>
        </w:rPr>
      </w:pPr>
      <w:r>
        <w:rPr>
          <w:rFonts w:ascii="Arial" w:hAnsi="Arial" w:cs="Arial"/>
          <w:b/>
          <w:bCs/>
          <w:color w:val="0070C0"/>
        </w:rPr>
        <w:t>Performance Monitoring</w:t>
      </w:r>
    </w:p>
    <w:p w14:paraId="26E5863F" w14:textId="76B93E4D" w:rsidR="002E711D" w:rsidRDefault="00A35C0C" w:rsidP="53C8702B">
      <w:pPr>
        <w:spacing w:after="0" w:line="276" w:lineRule="auto"/>
        <w:ind w:left="709" w:hanging="709"/>
        <w:jc w:val="both"/>
        <w:rPr>
          <w:rFonts w:ascii="Arial" w:eastAsia="Arial" w:hAnsi="Arial" w:cs="Arial"/>
          <w:color w:val="000000" w:themeColor="text1"/>
        </w:rPr>
      </w:pPr>
      <w:r w:rsidRPr="5FA9DDF2">
        <w:rPr>
          <w:rFonts w:ascii="Arial" w:eastAsia="Arial" w:hAnsi="Arial" w:cs="Arial"/>
          <w:color w:val="000000" w:themeColor="text1"/>
        </w:rPr>
        <w:t>1</w:t>
      </w:r>
      <w:r w:rsidR="58137FBD" w:rsidRPr="5FA9DDF2">
        <w:rPr>
          <w:rFonts w:ascii="Arial" w:eastAsia="Arial" w:hAnsi="Arial" w:cs="Arial"/>
          <w:color w:val="000000" w:themeColor="text1"/>
        </w:rPr>
        <w:t>3</w:t>
      </w:r>
      <w:r w:rsidRPr="5FA9DDF2">
        <w:rPr>
          <w:rFonts w:ascii="Arial" w:eastAsia="Arial" w:hAnsi="Arial" w:cs="Arial"/>
          <w:color w:val="000000" w:themeColor="text1"/>
        </w:rPr>
        <w:t>.1</w:t>
      </w:r>
      <w:r>
        <w:tab/>
      </w:r>
      <w:r w:rsidR="002E711D" w:rsidRPr="5FA9DDF2">
        <w:rPr>
          <w:rFonts w:ascii="Arial" w:eastAsia="Arial" w:hAnsi="Arial" w:cs="Arial"/>
        </w:rPr>
        <w:t>All targets on a pupil’s</w:t>
      </w:r>
      <w:r w:rsidR="780C6660" w:rsidRPr="5FA9DDF2">
        <w:rPr>
          <w:rFonts w:ascii="Arial" w:eastAsia="Arial" w:hAnsi="Arial" w:cs="Arial"/>
        </w:rPr>
        <w:t xml:space="preserve"> </w:t>
      </w:r>
      <w:r w:rsidR="01F27C9C" w:rsidRPr="5FA9DDF2">
        <w:rPr>
          <w:rFonts w:ascii="Arial" w:eastAsia="Arial" w:hAnsi="Arial" w:cs="Arial"/>
        </w:rPr>
        <w:t>SEN</w:t>
      </w:r>
      <w:r w:rsidR="780C6660" w:rsidRPr="5FA9DDF2">
        <w:rPr>
          <w:rFonts w:ascii="Arial" w:eastAsia="Arial" w:hAnsi="Arial" w:cs="Arial"/>
        </w:rPr>
        <w:t xml:space="preserve"> support plan (</w:t>
      </w:r>
      <w:r w:rsidR="0DE08576" w:rsidRPr="5FA9DDF2">
        <w:rPr>
          <w:rFonts w:ascii="Arial" w:eastAsia="Arial" w:hAnsi="Arial" w:cs="Arial"/>
        </w:rPr>
        <w:t>I</w:t>
      </w:r>
      <w:r w:rsidR="002E711D" w:rsidRPr="5FA9DDF2">
        <w:rPr>
          <w:rFonts w:ascii="Arial" w:eastAsia="Arial" w:hAnsi="Arial" w:cs="Arial"/>
        </w:rPr>
        <w:t>ndividual Education Plan</w:t>
      </w:r>
      <w:r w:rsidR="20AFAB8B" w:rsidRPr="5FA9DDF2">
        <w:rPr>
          <w:rFonts w:ascii="Arial" w:eastAsia="Arial" w:hAnsi="Arial" w:cs="Arial"/>
        </w:rPr>
        <w:t xml:space="preserve">) </w:t>
      </w:r>
      <w:r w:rsidR="002E711D" w:rsidRPr="5FA9DDF2">
        <w:rPr>
          <w:rFonts w:ascii="Arial" w:eastAsia="Arial" w:hAnsi="Arial" w:cs="Arial"/>
        </w:rPr>
        <w:t>are to be delivered and reviewed at least termly, as part</w:t>
      </w:r>
      <w:r w:rsidR="00FE3A47" w:rsidRPr="5FA9DDF2">
        <w:rPr>
          <w:rFonts w:ascii="Arial" w:eastAsia="Arial" w:hAnsi="Arial" w:cs="Arial"/>
        </w:rPr>
        <w:t xml:space="preserve"> </w:t>
      </w:r>
      <w:r w:rsidR="002E711D" w:rsidRPr="5FA9DDF2">
        <w:rPr>
          <w:rFonts w:ascii="Arial" w:eastAsia="Arial" w:hAnsi="Arial" w:cs="Arial"/>
        </w:rPr>
        <w:t xml:space="preserve">of the </w:t>
      </w:r>
      <w:r w:rsidR="0050058D" w:rsidRPr="5FA9DDF2">
        <w:rPr>
          <w:rFonts w:ascii="Arial" w:eastAsia="Arial" w:hAnsi="Arial" w:cs="Arial"/>
        </w:rPr>
        <w:t>‘</w:t>
      </w:r>
      <w:r w:rsidR="002E711D" w:rsidRPr="5FA9DDF2">
        <w:rPr>
          <w:rFonts w:ascii="Arial" w:eastAsia="Arial" w:hAnsi="Arial" w:cs="Arial"/>
        </w:rPr>
        <w:t>Assess, Plan, Do, Review</w:t>
      </w:r>
      <w:r w:rsidR="0050058D" w:rsidRPr="5FA9DDF2">
        <w:rPr>
          <w:rFonts w:ascii="Arial" w:eastAsia="Arial" w:hAnsi="Arial" w:cs="Arial"/>
        </w:rPr>
        <w:t>’</w:t>
      </w:r>
      <w:r w:rsidR="002E711D" w:rsidRPr="5FA9DDF2">
        <w:rPr>
          <w:rFonts w:ascii="Arial" w:eastAsia="Arial" w:hAnsi="Arial" w:cs="Arial"/>
        </w:rPr>
        <w:t xml:space="preserve"> cycle.</w:t>
      </w:r>
      <w:r w:rsidR="00D00287" w:rsidRPr="5FA9DDF2">
        <w:rPr>
          <w:rFonts w:ascii="Arial" w:eastAsia="Arial" w:hAnsi="Arial" w:cs="Arial"/>
        </w:rPr>
        <w:t xml:space="preserve"> </w:t>
      </w:r>
      <w:r w:rsidR="002005AC" w:rsidRPr="5FA9DDF2">
        <w:rPr>
          <w:rFonts w:ascii="Arial" w:eastAsia="Arial" w:hAnsi="Arial" w:cs="Arial"/>
        </w:rPr>
        <w:t xml:space="preserve">Providers will submit termly performance reports to CWC’s SENSTART for each placed pupil. These reports are to include data pertaining to attendance, </w:t>
      </w:r>
      <w:r w:rsidR="001F2FFF" w:rsidRPr="5FA9DDF2">
        <w:rPr>
          <w:rFonts w:ascii="Arial" w:eastAsia="Arial" w:hAnsi="Arial" w:cs="Arial"/>
        </w:rPr>
        <w:t>punctuality and progress towards education targets.</w:t>
      </w:r>
      <w:r w:rsidR="1B96CDB5" w:rsidRPr="5FA9DDF2">
        <w:rPr>
          <w:rFonts w:ascii="Arial" w:eastAsia="Arial" w:hAnsi="Arial" w:cs="Arial"/>
        </w:rPr>
        <w:t xml:space="preserve">  (see link to guidance docu</w:t>
      </w:r>
      <w:r w:rsidR="413AC33B" w:rsidRPr="5FA9DDF2">
        <w:rPr>
          <w:rFonts w:ascii="Arial" w:eastAsia="Arial" w:hAnsi="Arial" w:cs="Arial"/>
        </w:rPr>
        <w:t>m</w:t>
      </w:r>
      <w:r w:rsidR="1B96CDB5" w:rsidRPr="5FA9DDF2">
        <w:rPr>
          <w:rFonts w:ascii="Arial" w:eastAsia="Arial" w:hAnsi="Arial" w:cs="Arial"/>
        </w:rPr>
        <w:t>ents below)</w:t>
      </w:r>
    </w:p>
    <w:p w14:paraId="3004414E" w14:textId="59EB173E" w:rsidR="20AE4364" w:rsidRDefault="20AE4364" w:rsidP="20AE4364">
      <w:pPr>
        <w:spacing w:after="0" w:line="276" w:lineRule="auto"/>
        <w:ind w:left="709" w:hanging="709"/>
        <w:jc w:val="both"/>
        <w:rPr>
          <w:rFonts w:ascii="Arial" w:eastAsia="Arial" w:hAnsi="Arial" w:cs="Arial"/>
        </w:rPr>
      </w:pPr>
    </w:p>
    <w:p w14:paraId="041900F9" w14:textId="3B8C1D22" w:rsidR="1C272F1A" w:rsidRDefault="1C272F1A" w:rsidP="20AE4364">
      <w:pPr>
        <w:spacing w:line="257" w:lineRule="auto"/>
        <w:jc w:val="both"/>
      </w:pPr>
      <w:hyperlink r:id="rId14">
        <w:r w:rsidRPr="20AE4364">
          <w:rPr>
            <w:rStyle w:val="Hyperlink"/>
            <w:rFonts w:ascii="Aptos" w:eastAsia="Aptos" w:hAnsi="Aptos" w:cs="Aptos"/>
            <w:color w:val="467886"/>
          </w:rPr>
          <w:t>http://educationalpsychologywolverhampton.co.uk/parents/emotionally-based-school-non-attendance.html</w:t>
        </w:r>
      </w:hyperlink>
    </w:p>
    <w:p w14:paraId="31AB9FFD" w14:textId="30708EBF" w:rsidR="20AE4364" w:rsidRDefault="20AE4364" w:rsidP="20AE4364">
      <w:pPr>
        <w:spacing w:after="0" w:line="276" w:lineRule="auto"/>
        <w:ind w:left="709" w:hanging="709"/>
        <w:jc w:val="both"/>
        <w:rPr>
          <w:rFonts w:ascii="Arial" w:eastAsia="Arial" w:hAnsi="Arial" w:cs="Arial"/>
        </w:rPr>
      </w:pPr>
    </w:p>
    <w:p w14:paraId="5888C660" w14:textId="0531FFAB" w:rsidR="20AE4364" w:rsidRPr="001D58BD" w:rsidRDefault="001D58BD" w:rsidP="001D58BD">
      <w:pPr>
        <w:spacing w:after="0" w:line="276" w:lineRule="auto"/>
        <w:ind w:left="709" w:hanging="709"/>
        <w:jc w:val="both"/>
        <w:rPr>
          <w:rFonts w:ascii="Arial" w:eastAsia="Arial" w:hAnsi="Arial" w:cs="Arial"/>
        </w:rPr>
      </w:pPr>
      <w:r>
        <w:rPr>
          <w:rFonts w:ascii="Arial" w:eastAsia="Arial" w:hAnsi="Arial" w:cs="Arial"/>
        </w:rPr>
        <w:t>See Appendix G</w:t>
      </w:r>
    </w:p>
    <w:p w14:paraId="3EAA56AB" w14:textId="4E5BE701" w:rsidR="4C62DBB9" w:rsidRDefault="4C62DBB9" w:rsidP="132B1044">
      <w:pPr>
        <w:spacing w:after="0" w:line="276" w:lineRule="auto"/>
        <w:jc w:val="both"/>
        <w:rPr>
          <w:rFonts w:ascii="Arial" w:eastAsia="Arial" w:hAnsi="Arial" w:cs="Arial"/>
          <w:color w:val="000000" w:themeColor="text1"/>
        </w:rPr>
      </w:pPr>
    </w:p>
    <w:p w14:paraId="310AB6CF" w14:textId="76317ED5" w:rsidR="00AF594F" w:rsidRDefault="00AF594F" w:rsidP="53C8702B">
      <w:pPr>
        <w:spacing w:after="0" w:line="276" w:lineRule="auto"/>
        <w:ind w:left="709" w:hanging="709"/>
        <w:jc w:val="both"/>
        <w:rPr>
          <w:rFonts w:ascii="Arial" w:eastAsia="Arial" w:hAnsi="Arial" w:cs="Arial"/>
          <w:color w:val="000000" w:themeColor="text1"/>
        </w:rPr>
      </w:pPr>
      <w:r w:rsidRPr="39BCC7C3">
        <w:rPr>
          <w:rFonts w:ascii="Arial" w:eastAsia="Arial" w:hAnsi="Arial" w:cs="Arial"/>
        </w:rPr>
        <w:t>1</w:t>
      </w:r>
      <w:r w:rsidR="10910A58" w:rsidRPr="39BCC7C3">
        <w:rPr>
          <w:rFonts w:ascii="Arial" w:eastAsia="Arial" w:hAnsi="Arial" w:cs="Arial"/>
        </w:rPr>
        <w:t>3</w:t>
      </w:r>
      <w:r w:rsidRPr="39BCC7C3">
        <w:rPr>
          <w:rFonts w:ascii="Arial" w:eastAsia="Arial" w:hAnsi="Arial" w:cs="Arial"/>
        </w:rPr>
        <w:t>.</w:t>
      </w:r>
      <w:r w:rsidR="00D569AB" w:rsidRPr="39BCC7C3">
        <w:rPr>
          <w:rFonts w:ascii="Arial" w:eastAsia="Arial" w:hAnsi="Arial" w:cs="Arial"/>
        </w:rPr>
        <w:t>2</w:t>
      </w:r>
      <w:r>
        <w:tab/>
      </w:r>
      <w:r w:rsidR="001F2FFF" w:rsidRPr="39BCC7C3">
        <w:rPr>
          <w:rFonts w:ascii="Arial" w:eastAsia="Arial" w:hAnsi="Arial" w:cs="Arial"/>
        </w:rPr>
        <w:t>Providers will s</w:t>
      </w:r>
      <w:r w:rsidRPr="39BCC7C3">
        <w:rPr>
          <w:rFonts w:ascii="Arial" w:eastAsia="Arial" w:hAnsi="Arial" w:cs="Arial"/>
        </w:rPr>
        <w:t>ubmi</w:t>
      </w:r>
      <w:r w:rsidR="001F2FFF" w:rsidRPr="39BCC7C3">
        <w:rPr>
          <w:rFonts w:ascii="Arial" w:eastAsia="Arial" w:hAnsi="Arial" w:cs="Arial"/>
        </w:rPr>
        <w:t>t</w:t>
      </w:r>
      <w:r w:rsidR="009477F5" w:rsidRPr="39BCC7C3">
        <w:rPr>
          <w:rFonts w:ascii="Arial" w:eastAsia="Arial" w:hAnsi="Arial" w:cs="Arial"/>
        </w:rPr>
        <w:t xml:space="preserve"> </w:t>
      </w:r>
      <w:r w:rsidR="325C9E39" w:rsidRPr="39BCC7C3">
        <w:rPr>
          <w:rFonts w:ascii="Arial" w:eastAsia="Arial" w:hAnsi="Arial" w:cs="Arial"/>
        </w:rPr>
        <w:t xml:space="preserve">the pre-annual review paperwork </w:t>
      </w:r>
      <w:r w:rsidR="0050058D" w:rsidRPr="39BCC7C3">
        <w:rPr>
          <w:rFonts w:ascii="Arial" w:eastAsia="Arial" w:hAnsi="Arial" w:cs="Arial"/>
        </w:rPr>
        <w:t>two</w:t>
      </w:r>
      <w:r w:rsidRPr="39BCC7C3">
        <w:rPr>
          <w:rFonts w:ascii="Arial" w:eastAsia="Arial" w:hAnsi="Arial" w:cs="Arial"/>
        </w:rPr>
        <w:t xml:space="preserve"> weeks prior to </w:t>
      </w:r>
      <w:r w:rsidR="1834D9B0" w:rsidRPr="39BCC7C3">
        <w:rPr>
          <w:rFonts w:ascii="Arial" w:eastAsia="Arial" w:hAnsi="Arial" w:cs="Arial"/>
        </w:rPr>
        <w:t xml:space="preserve">the date of an </w:t>
      </w:r>
      <w:r w:rsidR="6C8BB411" w:rsidRPr="39BCC7C3">
        <w:rPr>
          <w:rFonts w:ascii="Arial" w:eastAsia="Arial" w:hAnsi="Arial" w:cs="Arial"/>
        </w:rPr>
        <w:t>A</w:t>
      </w:r>
      <w:r w:rsidRPr="39BCC7C3">
        <w:rPr>
          <w:rFonts w:ascii="Arial" w:eastAsia="Arial" w:hAnsi="Arial" w:cs="Arial"/>
        </w:rPr>
        <w:t xml:space="preserve">nnual </w:t>
      </w:r>
      <w:r w:rsidR="78CA17B7" w:rsidRPr="39BCC7C3">
        <w:rPr>
          <w:rFonts w:ascii="Arial" w:eastAsia="Arial" w:hAnsi="Arial" w:cs="Arial"/>
        </w:rPr>
        <w:t>R</w:t>
      </w:r>
      <w:r w:rsidRPr="39BCC7C3">
        <w:rPr>
          <w:rFonts w:ascii="Arial" w:eastAsia="Arial" w:hAnsi="Arial" w:cs="Arial"/>
        </w:rPr>
        <w:t>eview</w:t>
      </w:r>
      <w:r w:rsidR="009477F5" w:rsidRPr="39BCC7C3">
        <w:rPr>
          <w:rFonts w:ascii="Arial" w:eastAsia="Arial" w:hAnsi="Arial" w:cs="Arial"/>
        </w:rPr>
        <w:t>, in readiness for</w:t>
      </w:r>
      <w:r w:rsidR="007739CA" w:rsidRPr="39BCC7C3">
        <w:rPr>
          <w:rFonts w:ascii="Arial" w:eastAsia="Arial" w:hAnsi="Arial" w:cs="Arial"/>
        </w:rPr>
        <w:t xml:space="preserve"> discussions regarding the pupil’s needs, progression and placement suitability.</w:t>
      </w:r>
      <w:r w:rsidR="0E34B298" w:rsidRPr="39BCC7C3">
        <w:rPr>
          <w:rFonts w:ascii="Arial" w:eastAsia="Arial" w:hAnsi="Arial" w:cs="Arial"/>
          <w:color w:val="FF0000"/>
        </w:rPr>
        <w:t xml:space="preserve"> </w:t>
      </w:r>
    </w:p>
    <w:p w14:paraId="579B5BE8" w14:textId="7041E7D2" w:rsidR="67AAB21D" w:rsidRDefault="67AAB21D" w:rsidP="67AAB21D">
      <w:pPr>
        <w:spacing w:after="0" w:line="276" w:lineRule="auto"/>
        <w:ind w:left="709" w:hanging="709"/>
        <w:jc w:val="both"/>
        <w:rPr>
          <w:rFonts w:ascii="Arial" w:eastAsia="Arial" w:hAnsi="Arial" w:cs="Arial"/>
          <w:color w:val="FF0000"/>
        </w:rPr>
      </w:pPr>
    </w:p>
    <w:p w14:paraId="1AEA6D28" w14:textId="77777777" w:rsidR="00AF594F" w:rsidRDefault="00AF594F" w:rsidP="00AF594F">
      <w:pPr>
        <w:spacing w:after="0" w:line="276" w:lineRule="auto"/>
        <w:ind w:left="709" w:hanging="709"/>
        <w:jc w:val="both"/>
        <w:rPr>
          <w:rFonts w:ascii="Arial" w:eastAsia="Arial" w:hAnsi="Arial" w:cs="Arial"/>
          <w:color w:val="000000" w:themeColor="text1"/>
        </w:rPr>
      </w:pPr>
    </w:p>
    <w:p w14:paraId="41AC3C4B" w14:textId="31291C47" w:rsidR="00AF594F" w:rsidRDefault="00AF594F" w:rsidP="00AF594F">
      <w:pPr>
        <w:spacing w:after="0" w:line="276" w:lineRule="auto"/>
        <w:ind w:left="709" w:hanging="709"/>
        <w:jc w:val="both"/>
        <w:rPr>
          <w:rFonts w:ascii="Arial" w:eastAsia="Arial" w:hAnsi="Arial" w:cs="Arial"/>
          <w:color w:val="000000" w:themeColor="text1"/>
        </w:rPr>
      </w:pPr>
      <w:r w:rsidRPr="53C8702B">
        <w:rPr>
          <w:rFonts w:ascii="Arial" w:eastAsia="Arial" w:hAnsi="Arial" w:cs="Arial"/>
          <w:color w:val="000000" w:themeColor="text1"/>
        </w:rPr>
        <w:t>1</w:t>
      </w:r>
      <w:r w:rsidR="2D11D8F9" w:rsidRPr="53C8702B">
        <w:rPr>
          <w:rFonts w:ascii="Arial" w:eastAsia="Arial" w:hAnsi="Arial" w:cs="Arial"/>
          <w:color w:val="000000" w:themeColor="text1"/>
        </w:rPr>
        <w:t>3</w:t>
      </w:r>
      <w:r w:rsidRPr="53C8702B">
        <w:rPr>
          <w:rFonts w:ascii="Arial" w:eastAsia="Arial" w:hAnsi="Arial" w:cs="Arial"/>
          <w:color w:val="000000" w:themeColor="text1"/>
        </w:rPr>
        <w:t>.</w:t>
      </w:r>
      <w:r w:rsidR="00D569AB" w:rsidRPr="53C8702B">
        <w:rPr>
          <w:rFonts w:ascii="Arial" w:eastAsia="Arial" w:hAnsi="Arial" w:cs="Arial"/>
          <w:color w:val="000000" w:themeColor="text1"/>
        </w:rPr>
        <w:t>3</w:t>
      </w:r>
      <w:r>
        <w:tab/>
      </w:r>
      <w:r w:rsidR="0050058D" w:rsidRPr="53C8702B">
        <w:rPr>
          <w:rFonts w:ascii="Arial" w:eastAsia="Arial" w:hAnsi="Arial" w:cs="Arial"/>
          <w:color w:val="000000" w:themeColor="text1"/>
        </w:rPr>
        <w:t>Providers must</w:t>
      </w:r>
      <w:r w:rsidRPr="53C8702B">
        <w:rPr>
          <w:rFonts w:ascii="Arial" w:eastAsia="Arial" w:hAnsi="Arial" w:cs="Arial"/>
          <w:color w:val="000000" w:themeColor="text1"/>
        </w:rPr>
        <w:t xml:space="preserve"> ensure</w:t>
      </w:r>
      <w:r w:rsidR="0050058D" w:rsidRPr="53C8702B">
        <w:rPr>
          <w:rFonts w:ascii="Arial" w:eastAsia="Arial" w:hAnsi="Arial" w:cs="Arial"/>
          <w:color w:val="000000" w:themeColor="text1"/>
        </w:rPr>
        <w:t xml:space="preserve"> that</w:t>
      </w:r>
      <w:r w:rsidR="006C41DA">
        <w:rPr>
          <w:rFonts w:ascii="Arial" w:eastAsia="Arial" w:hAnsi="Arial" w:cs="Arial"/>
          <w:color w:val="000000" w:themeColor="text1"/>
        </w:rPr>
        <w:t xml:space="preserve"> the standards set out in</w:t>
      </w:r>
      <w:r w:rsidRPr="53C8702B">
        <w:rPr>
          <w:rFonts w:ascii="Arial" w:eastAsia="Arial" w:hAnsi="Arial" w:cs="Arial"/>
          <w:color w:val="000000" w:themeColor="text1"/>
        </w:rPr>
        <w:t xml:space="preserve"> </w:t>
      </w:r>
      <w:r w:rsidR="00250324">
        <w:rPr>
          <w:rFonts w:ascii="Arial" w:eastAsia="Arial" w:hAnsi="Arial" w:cs="Arial"/>
          <w:color w:val="000000" w:themeColor="text1"/>
        </w:rPr>
        <w:t xml:space="preserve">Section </w:t>
      </w:r>
      <w:r w:rsidR="006C41DA">
        <w:rPr>
          <w:rFonts w:ascii="Arial" w:eastAsia="Arial" w:hAnsi="Arial" w:cs="Arial"/>
          <w:color w:val="000000" w:themeColor="text1"/>
        </w:rPr>
        <w:t xml:space="preserve">94 of the Education and Skills Act 2008 are met consistently in relation </w:t>
      </w:r>
      <w:r w:rsidR="00C405C4">
        <w:rPr>
          <w:rFonts w:ascii="Arial" w:eastAsia="Arial" w:hAnsi="Arial" w:cs="Arial"/>
          <w:color w:val="000000" w:themeColor="text1"/>
        </w:rPr>
        <w:t xml:space="preserve">to </w:t>
      </w:r>
      <w:r w:rsidR="006C41DA">
        <w:rPr>
          <w:rFonts w:ascii="Arial" w:eastAsia="Arial" w:hAnsi="Arial" w:cs="Arial"/>
          <w:color w:val="000000" w:themeColor="text1"/>
        </w:rPr>
        <w:t>leadership in, and management of schools:</w:t>
      </w:r>
    </w:p>
    <w:p w14:paraId="5D46B72C" w14:textId="77777777" w:rsidR="006C41DA" w:rsidRPr="001D58BD" w:rsidRDefault="006C41DA" w:rsidP="006C41DA">
      <w:pPr>
        <w:spacing w:after="0" w:line="276" w:lineRule="auto"/>
        <w:ind w:left="709"/>
        <w:jc w:val="both"/>
        <w:rPr>
          <w:i/>
          <w:iCs/>
        </w:rPr>
      </w:pPr>
      <w:r w:rsidRPr="001D58BD">
        <w:rPr>
          <w:i/>
          <w:iCs/>
        </w:rPr>
        <w:t xml:space="preserve">34. (1) The standard about the quality of leadership and management is met if the proprietor ensures that persons with leadership and management responsibilities at the school— </w:t>
      </w:r>
    </w:p>
    <w:p w14:paraId="5BD8C7BA" w14:textId="77777777" w:rsidR="006C41DA" w:rsidRPr="001D58BD" w:rsidRDefault="006C41DA" w:rsidP="006C41DA">
      <w:pPr>
        <w:spacing w:after="0" w:line="276" w:lineRule="auto"/>
        <w:ind w:left="709"/>
        <w:jc w:val="both"/>
        <w:rPr>
          <w:i/>
          <w:iCs/>
        </w:rPr>
      </w:pPr>
      <w:r w:rsidRPr="001D58BD">
        <w:rPr>
          <w:i/>
          <w:iCs/>
        </w:rPr>
        <w:t xml:space="preserve">(a) demonstrate good skills and knowledge appropriate to their role so that the independent school standards are met </w:t>
      </w:r>
      <w:proofErr w:type="gramStart"/>
      <w:r w:rsidRPr="001D58BD">
        <w:rPr>
          <w:i/>
          <w:iCs/>
        </w:rPr>
        <w:t>consistently;</w:t>
      </w:r>
      <w:proofErr w:type="gramEnd"/>
      <w:r w:rsidRPr="001D58BD">
        <w:rPr>
          <w:i/>
          <w:iCs/>
        </w:rPr>
        <w:t xml:space="preserve"> </w:t>
      </w:r>
    </w:p>
    <w:p w14:paraId="5425700F" w14:textId="77777777" w:rsidR="006C41DA" w:rsidRPr="001D58BD" w:rsidRDefault="006C41DA" w:rsidP="006C41DA">
      <w:pPr>
        <w:spacing w:after="0" w:line="276" w:lineRule="auto"/>
        <w:ind w:left="709"/>
        <w:jc w:val="both"/>
        <w:rPr>
          <w:i/>
          <w:iCs/>
        </w:rPr>
      </w:pPr>
      <w:r w:rsidRPr="001D58BD">
        <w:rPr>
          <w:i/>
          <w:iCs/>
        </w:rPr>
        <w:t xml:space="preserve">(b) fulfil their responsibilities effectively so that the independent school standards are met </w:t>
      </w:r>
      <w:proofErr w:type="gramStart"/>
      <w:r w:rsidRPr="001D58BD">
        <w:rPr>
          <w:i/>
          <w:iCs/>
        </w:rPr>
        <w:t>consistently;</w:t>
      </w:r>
      <w:proofErr w:type="gramEnd"/>
      <w:r w:rsidRPr="001D58BD">
        <w:rPr>
          <w:i/>
          <w:iCs/>
        </w:rPr>
        <w:t xml:space="preserve"> </w:t>
      </w:r>
    </w:p>
    <w:p w14:paraId="7B45908E" w14:textId="5EC8B06F" w:rsidR="006C41DA" w:rsidRPr="001D58BD" w:rsidRDefault="006C41DA" w:rsidP="001D58BD">
      <w:pPr>
        <w:spacing w:after="0" w:line="276" w:lineRule="auto"/>
        <w:ind w:left="709"/>
        <w:jc w:val="both"/>
        <w:rPr>
          <w:rFonts w:ascii="Arial" w:eastAsia="Arial" w:hAnsi="Arial" w:cs="Arial"/>
          <w:i/>
          <w:iCs/>
          <w:color w:val="000000" w:themeColor="text1"/>
        </w:rPr>
      </w:pPr>
      <w:r w:rsidRPr="001D58BD">
        <w:rPr>
          <w:i/>
          <w:iCs/>
        </w:rPr>
        <w:t>and (c) actively promote the well-being of pupils</w:t>
      </w:r>
    </w:p>
    <w:p w14:paraId="494DF71A" w14:textId="77777777" w:rsidR="00C405C4" w:rsidRDefault="00C405C4" w:rsidP="00A35C0C">
      <w:pPr>
        <w:spacing w:after="0" w:line="276" w:lineRule="auto"/>
        <w:ind w:left="709" w:hanging="709"/>
        <w:jc w:val="both"/>
        <w:rPr>
          <w:rFonts w:ascii="Arial" w:eastAsia="Arial" w:hAnsi="Arial" w:cs="Arial"/>
          <w:color w:val="000000" w:themeColor="text1"/>
        </w:rPr>
      </w:pPr>
    </w:p>
    <w:p w14:paraId="16F3D4F1" w14:textId="0B6D88EA" w:rsidR="002E711D" w:rsidRDefault="00C405C4" w:rsidP="00A35C0C">
      <w:pPr>
        <w:spacing w:after="0" w:line="276" w:lineRule="auto"/>
        <w:ind w:left="709" w:hanging="709"/>
        <w:jc w:val="both"/>
        <w:rPr>
          <w:rFonts w:ascii="Arial" w:eastAsia="Arial" w:hAnsi="Arial" w:cs="Arial"/>
          <w:color w:val="000000" w:themeColor="text1"/>
        </w:rPr>
      </w:pPr>
      <w:r>
        <w:rPr>
          <w:rFonts w:ascii="Arial" w:eastAsia="Arial" w:hAnsi="Arial" w:cs="Arial"/>
          <w:color w:val="000000" w:themeColor="text1"/>
        </w:rPr>
        <w:t>13.4</w:t>
      </w:r>
      <w:r>
        <w:rPr>
          <w:rFonts w:ascii="Arial" w:eastAsia="Arial" w:hAnsi="Arial" w:cs="Arial"/>
          <w:color w:val="000000" w:themeColor="text1"/>
        </w:rPr>
        <w:tab/>
        <w:t>CWC may request evidence of this at any time.</w:t>
      </w:r>
    </w:p>
    <w:p w14:paraId="7CB00974" w14:textId="77777777" w:rsidR="00C405C4" w:rsidRDefault="00C405C4" w:rsidP="00A35C0C">
      <w:pPr>
        <w:spacing w:after="0" w:line="276" w:lineRule="auto"/>
        <w:ind w:left="709" w:hanging="709"/>
        <w:jc w:val="both"/>
        <w:rPr>
          <w:rFonts w:ascii="Arial" w:eastAsia="Arial" w:hAnsi="Arial" w:cs="Arial"/>
          <w:color w:val="000000" w:themeColor="text1"/>
        </w:rPr>
      </w:pPr>
    </w:p>
    <w:p w14:paraId="733D7740" w14:textId="3015FD08" w:rsidR="002E711D" w:rsidRPr="00A315F4" w:rsidRDefault="047C9F0E" w:rsidP="132B1044">
      <w:pPr>
        <w:spacing w:after="0" w:line="276" w:lineRule="auto"/>
        <w:ind w:left="709" w:hanging="709"/>
        <w:jc w:val="both"/>
        <w:rPr>
          <w:rFonts w:ascii="Arial" w:eastAsia="Arial" w:hAnsi="Arial" w:cs="Arial"/>
          <w:b/>
          <w:bCs/>
          <w:color w:val="FF0000"/>
        </w:rPr>
      </w:pPr>
      <w:r w:rsidRPr="423DA89C">
        <w:rPr>
          <w:rFonts w:ascii="Arial" w:eastAsia="Arial" w:hAnsi="Arial" w:cs="Arial"/>
          <w:b/>
          <w:bCs/>
          <w:color w:val="0070C0"/>
        </w:rPr>
        <w:t xml:space="preserve">Change of </w:t>
      </w:r>
      <w:r w:rsidR="61DC5F03" w:rsidRPr="423DA89C">
        <w:rPr>
          <w:rFonts w:ascii="Arial" w:eastAsia="Arial" w:hAnsi="Arial" w:cs="Arial"/>
          <w:b/>
          <w:bCs/>
          <w:color w:val="0070C0"/>
        </w:rPr>
        <w:t xml:space="preserve">Placement </w:t>
      </w:r>
      <w:r w:rsidR="615A9E93" w:rsidRPr="423DA89C">
        <w:rPr>
          <w:rFonts w:ascii="Arial" w:eastAsia="Arial" w:hAnsi="Arial" w:cs="Arial"/>
          <w:b/>
          <w:bCs/>
          <w:color w:val="215E99" w:themeColor="text2" w:themeTint="BF"/>
        </w:rPr>
        <w:t xml:space="preserve"> </w:t>
      </w:r>
      <w:r w:rsidR="7573985F" w:rsidRPr="423DA89C">
        <w:rPr>
          <w:rFonts w:ascii="Arial" w:eastAsia="Arial" w:hAnsi="Arial" w:cs="Arial"/>
          <w:b/>
          <w:bCs/>
          <w:color w:val="215E99" w:themeColor="text2" w:themeTint="BF"/>
        </w:rPr>
        <w:t xml:space="preserve"> </w:t>
      </w:r>
      <w:r w:rsidR="7573985F" w:rsidRPr="423DA89C">
        <w:rPr>
          <w:rFonts w:ascii="Arial" w:eastAsia="Arial" w:hAnsi="Arial" w:cs="Arial"/>
          <w:b/>
          <w:bCs/>
          <w:color w:val="FF0000"/>
        </w:rPr>
        <w:t xml:space="preserve">                 </w:t>
      </w:r>
      <w:r w:rsidR="615A9E93" w:rsidRPr="423DA89C">
        <w:rPr>
          <w:rFonts w:ascii="Arial" w:eastAsia="Arial" w:hAnsi="Arial" w:cs="Arial"/>
          <w:b/>
          <w:bCs/>
          <w:color w:val="FF0000"/>
        </w:rPr>
        <w:t xml:space="preserve"> </w:t>
      </w:r>
    </w:p>
    <w:p w14:paraId="6645136D" w14:textId="580FE5EA" w:rsidR="132B1044" w:rsidRDefault="132B1044" w:rsidP="132B1044">
      <w:pPr>
        <w:spacing w:after="0" w:line="276" w:lineRule="auto"/>
        <w:ind w:left="709" w:hanging="709"/>
        <w:jc w:val="both"/>
        <w:rPr>
          <w:rFonts w:ascii="Arial" w:eastAsia="Arial" w:hAnsi="Arial" w:cs="Arial"/>
          <w:b/>
          <w:bCs/>
          <w:color w:val="FF0000"/>
        </w:rPr>
      </w:pPr>
    </w:p>
    <w:p w14:paraId="6F335C9D" w14:textId="7454BFBD" w:rsidR="2FC36294" w:rsidRDefault="2FC36294" w:rsidP="20AE4364">
      <w:pPr>
        <w:spacing w:after="0" w:line="276" w:lineRule="auto"/>
        <w:ind w:left="709" w:hanging="709"/>
        <w:jc w:val="both"/>
        <w:rPr>
          <w:rFonts w:ascii="Arial" w:eastAsia="Arial" w:hAnsi="Arial" w:cs="Arial"/>
        </w:rPr>
      </w:pPr>
      <w:r>
        <w:lastRenderedPageBreak/>
        <w:t>1</w:t>
      </w:r>
      <w:r w:rsidR="13C4F470">
        <w:t>3</w:t>
      </w:r>
      <w:r>
        <w:t>.</w:t>
      </w:r>
      <w:r w:rsidR="00C405C4">
        <w:t>5</w:t>
      </w:r>
      <w:r>
        <w:tab/>
      </w:r>
      <w:r w:rsidR="76204F9C" w:rsidRPr="0041679C">
        <w:rPr>
          <w:rFonts w:ascii="Arial" w:eastAsia="Arial" w:hAnsi="Arial" w:cs="Arial"/>
        </w:rPr>
        <w:t>T</w:t>
      </w:r>
      <w:r w:rsidR="76204F9C" w:rsidRPr="5FA9DDF2">
        <w:rPr>
          <w:rFonts w:ascii="Arial" w:eastAsia="Arial" w:hAnsi="Arial" w:cs="Arial"/>
        </w:rPr>
        <w:t xml:space="preserve">he </w:t>
      </w:r>
      <w:r w:rsidR="1D086733" w:rsidRPr="5FA9DDF2">
        <w:rPr>
          <w:rFonts w:ascii="Arial" w:eastAsia="Arial" w:hAnsi="Arial" w:cs="Arial"/>
        </w:rPr>
        <w:t xml:space="preserve">Annual review process should be followed </w:t>
      </w:r>
      <w:r w:rsidR="0D553043" w:rsidRPr="5FA9DDF2">
        <w:rPr>
          <w:rFonts w:ascii="Arial" w:eastAsia="Arial" w:hAnsi="Arial" w:cs="Arial"/>
        </w:rPr>
        <w:t xml:space="preserve">when any change to an Education, </w:t>
      </w:r>
      <w:r w:rsidR="0CB5A0A5" w:rsidRPr="5FA9DDF2">
        <w:rPr>
          <w:rFonts w:ascii="Arial" w:eastAsia="Arial" w:hAnsi="Arial" w:cs="Arial"/>
        </w:rPr>
        <w:t>H</w:t>
      </w:r>
      <w:r w:rsidR="0D553043" w:rsidRPr="5FA9DDF2">
        <w:rPr>
          <w:rFonts w:ascii="Arial" w:eastAsia="Arial" w:hAnsi="Arial" w:cs="Arial"/>
        </w:rPr>
        <w:t>ealth and Care Plan is required. See link to guidance at 1</w:t>
      </w:r>
      <w:r w:rsidR="61A4ABF9" w:rsidRPr="5FA9DDF2">
        <w:rPr>
          <w:rFonts w:ascii="Arial" w:eastAsia="Arial" w:hAnsi="Arial" w:cs="Arial"/>
        </w:rPr>
        <w:t xml:space="preserve">2.2. </w:t>
      </w:r>
    </w:p>
    <w:p w14:paraId="67ABD562" w14:textId="7AE5DE13" w:rsidR="20AE4364" w:rsidRDefault="20AE4364" w:rsidP="20AE4364">
      <w:pPr>
        <w:spacing w:after="0" w:line="276" w:lineRule="auto"/>
        <w:ind w:left="709" w:hanging="709"/>
        <w:jc w:val="both"/>
        <w:rPr>
          <w:rFonts w:ascii="Arial" w:eastAsia="Arial" w:hAnsi="Arial" w:cs="Arial"/>
          <w:b/>
          <w:bCs/>
          <w:color w:val="0070C0"/>
        </w:rPr>
      </w:pPr>
    </w:p>
    <w:p w14:paraId="08619FF9" w14:textId="021DC5BA" w:rsidR="61A4ABF9" w:rsidRDefault="11AE4C53" w:rsidP="20AE4364">
      <w:pPr>
        <w:spacing w:after="0" w:line="276" w:lineRule="auto"/>
        <w:ind w:left="709" w:hanging="709"/>
        <w:jc w:val="both"/>
        <w:rPr>
          <w:rFonts w:ascii="Arial" w:eastAsia="Arial" w:hAnsi="Arial" w:cs="Arial"/>
        </w:rPr>
      </w:pPr>
      <w:r w:rsidRPr="39BCC7C3">
        <w:rPr>
          <w:rFonts w:ascii="Arial" w:eastAsia="Arial" w:hAnsi="Arial" w:cs="Arial"/>
        </w:rPr>
        <w:t>1</w:t>
      </w:r>
      <w:r w:rsidR="0F62C38B" w:rsidRPr="39BCC7C3">
        <w:rPr>
          <w:rFonts w:ascii="Arial" w:eastAsia="Arial" w:hAnsi="Arial" w:cs="Arial"/>
        </w:rPr>
        <w:t>3</w:t>
      </w:r>
      <w:r w:rsidRPr="39BCC7C3">
        <w:rPr>
          <w:rFonts w:ascii="Arial" w:eastAsia="Arial" w:hAnsi="Arial" w:cs="Arial"/>
        </w:rPr>
        <w:t>.</w:t>
      </w:r>
      <w:r w:rsidR="00C405C4">
        <w:rPr>
          <w:rFonts w:ascii="Arial" w:eastAsia="Arial" w:hAnsi="Arial" w:cs="Arial"/>
        </w:rPr>
        <w:t>6</w:t>
      </w:r>
      <w:r>
        <w:tab/>
      </w:r>
      <w:r w:rsidRPr="39BCC7C3">
        <w:rPr>
          <w:rFonts w:ascii="Arial" w:eastAsia="Arial" w:hAnsi="Arial" w:cs="Arial"/>
        </w:rPr>
        <w:t>Occasionally an early</w:t>
      </w:r>
      <w:r w:rsidR="00C405C4">
        <w:rPr>
          <w:rFonts w:ascii="Arial" w:eastAsia="Arial" w:hAnsi="Arial" w:cs="Arial"/>
        </w:rPr>
        <w:t xml:space="preserve"> review</w:t>
      </w:r>
      <w:r w:rsidRPr="39BCC7C3">
        <w:rPr>
          <w:rFonts w:ascii="Arial" w:eastAsia="Arial" w:hAnsi="Arial" w:cs="Arial"/>
        </w:rPr>
        <w:t xml:space="preserve"> meeting, may be needed outside the annual review cycle</w:t>
      </w:r>
      <w:r w:rsidR="0F57A887" w:rsidRPr="39BCC7C3">
        <w:rPr>
          <w:rFonts w:ascii="Arial" w:eastAsia="Arial" w:hAnsi="Arial" w:cs="Arial"/>
        </w:rPr>
        <w:t xml:space="preserve"> – a professionals meeting may be appropriate</w:t>
      </w:r>
      <w:r w:rsidRPr="39BCC7C3">
        <w:rPr>
          <w:rFonts w:ascii="Arial" w:eastAsia="Arial" w:hAnsi="Arial" w:cs="Arial"/>
        </w:rPr>
        <w:t xml:space="preserve">. These meetings can be requested by parents of the educational setting or the LA. </w:t>
      </w:r>
      <w:r w:rsidRPr="39BCC7C3">
        <w:rPr>
          <w:rFonts w:ascii="Arial" w:eastAsia="Arial" w:hAnsi="Arial" w:cs="Arial"/>
          <w:b/>
          <w:bCs/>
        </w:rPr>
        <w:t>However</w:t>
      </w:r>
      <w:r w:rsidR="2662FE5A" w:rsidRPr="39BCC7C3">
        <w:rPr>
          <w:rFonts w:ascii="Arial" w:eastAsia="Arial" w:hAnsi="Arial" w:cs="Arial"/>
          <w:b/>
          <w:bCs/>
        </w:rPr>
        <w:t>,</w:t>
      </w:r>
      <w:r w:rsidRPr="39BCC7C3">
        <w:rPr>
          <w:rFonts w:ascii="Arial" w:eastAsia="Arial" w:hAnsi="Arial" w:cs="Arial"/>
          <w:b/>
          <w:bCs/>
        </w:rPr>
        <w:t xml:space="preserve"> there is no statutory duty to the school or L</w:t>
      </w:r>
      <w:r w:rsidR="000F6367">
        <w:rPr>
          <w:rFonts w:ascii="Arial" w:eastAsia="Arial" w:hAnsi="Arial" w:cs="Arial"/>
          <w:b/>
          <w:bCs/>
        </w:rPr>
        <w:t xml:space="preserve">ocal </w:t>
      </w:r>
      <w:r w:rsidRPr="39BCC7C3">
        <w:rPr>
          <w:rFonts w:ascii="Arial" w:eastAsia="Arial" w:hAnsi="Arial" w:cs="Arial"/>
          <w:b/>
          <w:bCs/>
        </w:rPr>
        <w:t>A</w:t>
      </w:r>
      <w:r w:rsidR="000F6367">
        <w:rPr>
          <w:rFonts w:ascii="Arial" w:eastAsia="Arial" w:hAnsi="Arial" w:cs="Arial"/>
          <w:b/>
          <w:bCs/>
        </w:rPr>
        <w:t>uthority</w:t>
      </w:r>
      <w:r w:rsidRPr="39BCC7C3">
        <w:rPr>
          <w:rFonts w:ascii="Arial" w:eastAsia="Arial" w:hAnsi="Arial" w:cs="Arial"/>
          <w:b/>
          <w:bCs/>
        </w:rPr>
        <w:t xml:space="preserve"> to comply with such requests</w:t>
      </w:r>
      <w:r w:rsidR="5BBAE0B3" w:rsidRPr="39BCC7C3">
        <w:rPr>
          <w:rFonts w:ascii="Arial" w:eastAsia="Arial" w:hAnsi="Arial" w:cs="Arial"/>
          <w:b/>
          <w:bCs/>
        </w:rPr>
        <w:t xml:space="preserve">.  </w:t>
      </w:r>
      <w:r w:rsidR="488C1579" w:rsidRPr="39BCC7C3">
        <w:rPr>
          <w:rFonts w:ascii="Arial" w:eastAsia="Arial" w:hAnsi="Arial" w:cs="Arial"/>
          <w:b/>
          <w:bCs/>
        </w:rPr>
        <w:t>(</w:t>
      </w:r>
      <w:r w:rsidR="24D2F1FB" w:rsidRPr="39BCC7C3">
        <w:rPr>
          <w:rFonts w:ascii="Arial" w:eastAsia="Arial" w:hAnsi="Arial" w:cs="Arial"/>
        </w:rPr>
        <w:t>See</w:t>
      </w:r>
      <w:r w:rsidR="5BBAE0B3" w:rsidRPr="39BCC7C3">
        <w:rPr>
          <w:rFonts w:ascii="Arial" w:eastAsia="Arial" w:hAnsi="Arial" w:cs="Arial"/>
        </w:rPr>
        <w:t xml:space="preserve"> link to Annual Review document at </w:t>
      </w:r>
      <w:r w:rsidR="37621C1F" w:rsidRPr="39BCC7C3">
        <w:rPr>
          <w:rFonts w:ascii="Arial" w:eastAsia="Arial" w:hAnsi="Arial" w:cs="Arial"/>
        </w:rPr>
        <w:t>12.2.)</w:t>
      </w:r>
      <w:r w:rsidR="5BBAE0B3" w:rsidRPr="39BCC7C3">
        <w:rPr>
          <w:rFonts w:ascii="Arial" w:eastAsia="Arial" w:hAnsi="Arial" w:cs="Arial"/>
        </w:rPr>
        <w:t xml:space="preserve"> </w:t>
      </w:r>
      <w:r w:rsidR="55D1D9FA" w:rsidRPr="39BCC7C3">
        <w:rPr>
          <w:rFonts w:ascii="Arial" w:eastAsia="Arial" w:hAnsi="Arial" w:cs="Arial"/>
        </w:rPr>
        <w:t xml:space="preserve">Interim or early reviews may be requested if: </w:t>
      </w:r>
    </w:p>
    <w:p w14:paraId="48372488" w14:textId="3E976695" w:rsidR="20AE4364" w:rsidRDefault="20AE4364" w:rsidP="20AE4364">
      <w:pPr>
        <w:spacing w:after="0" w:line="276" w:lineRule="auto"/>
        <w:ind w:left="709" w:hanging="709"/>
        <w:jc w:val="both"/>
        <w:rPr>
          <w:rFonts w:ascii="Arial" w:eastAsia="Arial" w:hAnsi="Arial" w:cs="Arial"/>
        </w:rPr>
      </w:pPr>
    </w:p>
    <w:p w14:paraId="782484E0" w14:textId="4B3731D5" w:rsidR="46AE9D78" w:rsidRPr="0041679C" w:rsidRDefault="46AE9D78" w:rsidP="00434F12">
      <w:pPr>
        <w:pStyle w:val="ListParagraph"/>
        <w:numPr>
          <w:ilvl w:val="0"/>
          <w:numId w:val="55"/>
        </w:numPr>
        <w:spacing w:after="0" w:line="276" w:lineRule="auto"/>
        <w:ind w:left="1134"/>
        <w:jc w:val="both"/>
        <w:rPr>
          <w:rFonts w:ascii="Arial" w:eastAsia="Arial" w:hAnsi="Arial" w:cs="Arial"/>
        </w:rPr>
      </w:pPr>
      <w:r w:rsidRPr="0041679C">
        <w:rPr>
          <w:rFonts w:ascii="Arial" w:eastAsia="Arial" w:hAnsi="Arial" w:cs="Arial"/>
        </w:rPr>
        <w:t xml:space="preserve"> a child is in the early years </w:t>
      </w:r>
    </w:p>
    <w:p w14:paraId="1FEADA22" w14:textId="33994FE9" w:rsidR="20AE4364" w:rsidRDefault="20AE4364" w:rsidP="20AE4364">
      <w:pPr>
        <w:spacing w:after="0" w:line="276" w:lineRule="auto"/>
        <w:ind w:left="709"/>
        <w:jc w:val="both"/>
        <w:rPr>
          <w:rFonts w:ascii="Arial" w:eastAsia="Arial" w:hAnsi="Arial" w:cs="Arial"/>
        </w:rPr>
      </w:pPr>
    </w:p>
    <w:p w14:paraId="166A0470" w14:textId="1F7F9A3D" w:rsidR="46AE9D78" w:rsidRPr="0041679C" w:rsidRDefault="46AE9D78" w:rsidP="00434F12">
      <w:pPr>
        <w:pStyle w:val="ListParagraph"/>
        <w:numPr>
          <w:ilvl w:val="0"/>
          <w:numId w:val="55"/>
        </w:numPr>
        <w:spacing w:after="0" w:line="276" w:lineRule="auto"/>
        <w:ind w:left="1134"/>
        <w:jc w:val="both"/>
        <w:rPr>
          <w:rFonts w:ascii="Arial" w:eastAsia="Arial" w:hAnsi="Arial" w:cs="Arial"/>
        </w:rPr>
      </w:pPr>
      <w:r w:rsidRPr="0041679C">
        <w:rPr>
          <w:rFonts w:ascii="Arial" w:eastAsia="Arial" w:hAnsi="Arial" w:cs="Arial"/>
        </w:rPr>
        <w:t xml:space="preserve">a child/young person’s needs are changing rapidly or have changed </w:t>
      </w:r>
      <w:proofErr w:type="gramStart"/>
      <w:r w:rsidRPr="0041679C">
        <w:rPr>
          <w:rFonts w:ascii="Arial" w:eastAsia="Arial" w:hAnsi="Arial" w:cs="Arial"/>
        </w:rPr>
        <w:t>significantly</w:t>
      </w:r>
      <w:proofErr w:type="gramEnd"/>
      <w:r w:rsidRPr="0041679C">
        <w:rPr>
          <w:rFonts w:ascii="Arial" w:eastAsia="Arial" w:hAnsi="Arial" w:cs="Arial"/>
        </w:rPr>
        <w:t xml:space="preserve"> and the professionals agree that the provision is not meeting current needs in the professional meeting</w:t>
      </w:r>
    </w:p>
    <w:p w14:paraId="51066C8D" w14:textId="22CD9031" w:rsidR="20AE4364" w:rsidRDefault="20AE4364" w:rsidP="20AE4364">
      <w:pPr>
        <w:spacing w:after="0" w:line="276" w:lineRule="auto"/>
        <w:ind w:left="709"/>
        <w:jc w:val="both"/>
        <w:rPr>
          <w:rFonts w:ascii="Arial" w:eastAsia="Arial" w:hAnsi="Arial" w:cs="Arial"/>
        </w:rPr>
      </w:pPr>
    </w:p>
    <w:p w14:paraId="3A4C621A" w14:textId="7D4CE92D" w:rsidR="46AE9D78" w:rsidRPr="0041679C" w:rsidRDefault="46AE9D78" w:rsidP="00434F12">
      <w:pPr>
        <w:pStyle w:val="ListParagraph"/>
        <w:numPr>
          <w:ilvl w:val="0"/>
          <w:numId w:val="55"/>
        </w:numPr>
        <w:spacing w:after="0" w:line="276" w:lineRule="auto"/>
        <w:ind w:left="1134"/>
        <w:jc w:val="both"/>
        <w:rPr>
          <w:rFonts w:ascii="Arial" w:eastAsia="Arial" w:hAnsi="Arial" w:cs="Arial"/>
        </w:rPr>
      </w:pPr>
      <w:r w:rsidRPr="0041679C">
        <w:rPr>
          <w:rFonts w:ascii="Arial" w:eastAsia="Arial" w:hAnsi="Arial" w:cs="Arial"/>
        </w:rPr>
        <w:t>the child or young person is at risk of exclusion and/or an urgent change of provision is needed due to health and safety concerns and the professionals agree that the provision is not meeting current needs.</w:t>
      </w:r>
    </w:p>
    <w:p w14:paraId="08CD1F0A" w14:textId="3FB2F2FD" w:rsidR="20AE4364" w:rsidRDefault="20AE4364" w:rsidP="20AE4364">
      <w:pPr>
        <w:spacing w:after="0" w:line="276" w:lineRule="auto"/>
        <w:ind w:left="709" w:hanging="709"/>
        <w:jc w:val="both"/>
        <w:rPr>
          <w:rFonts w:ascii="Arial" w:eastAsia="Arial" w:hAnsi="Arial" w:cs="Arial"/>
        </w:rPr>
      </w:pPr>
    </w:p>
    <w:p w14:paraId="1A493624" w14:textId="08104906" w:rsidR="46AE9D78" w:rsidRDefault="46AE9D78" w:rsidP="20AE4364">
      <w:pPr>
        <w:spacing w:after="0" w:line="276" w:lineRule="auto"/>
        <w:ind w:left="709"/>
        <w:jc w:val="both"/>
        <w:rPr>
          <w:rFonts w:ascii="Arial" w:eastAsia="Arial" w:hAnsi="Arial" w:cs="Arial"/>
        </w:rPr>
      </w:pPr>
      <w:r w:rsidRPr="20AE4364">
        <w:rPr>
          <w:rFonts w:ascii="Arial" w:eastAsia="Arial" w:hAnsi="Arial" w:cs="Arial"/>
        </w:rPr>
        <w:t>The provider should contact the Local Authority SEND officer to discuss the reason for a</w:t>
      </w:r>
      <w:r w:rsidR="00310F51">
        <w:rPr>
          <w:rFonts w:ascii="Arial" w:eastAsia="Arial" w:hAnsi="Arial" w:cs="Arial"/>
        </w:rPr>
        <w:t xml:space="preserve"> </w:t>
      </w:r>
      <w:r w:rsidRPr="20AE4364">
        <w:rPr>
          <w:rFonts w:ascii="Arial" w:eastAsia="Arial" w:hAnsi="Arial" w:cs="Arial"/>
        </w:rPr>
        <w:t xml:space="preserve">review </w:t>
      </w:r>
      <w:r w:rsidR="34C24FDD" w:rsidRPr="20AE4364">
        <w:rPr>
          <w:rFonts w:ascii="Arial" w:eastAsia="Arial" w:hAnsi="Arial" w:cs="Arial"/>
        </w:rPr>
        <w:t>to</w:t>
      </w:r>
      <w:r w:rsidRPr="20AE4364">
        <w:rPr>
          <w:rFonts w:ascii="Arial" w:eastAsia="Arial" w:hAnsi="Arial" w:cs="Arial"/>
        </w:rPr>
        <w:t xml:space="preserve"> a</w:t>
      </w:r>
      <w:r w:rsidR="53A61264" w:rsidRPr="20AE4364">
        <w:rPr>
          <w:rFonts w:ascii="Arial" w:eastAsia="Arial" w:hAnsi="Arial" w:cs="Arial"/>
        </w:rPr>
        <w:t xml:space="preserve">void the request for early review being rejected. </w:t>
      </w:r>
      <w:r w:rsidR="64F9C683" w:rsidRPr="20AE4364">
        <w:rPr>
          <w:rFonts w:ascii="Arial" w:eastAsia="Arial" w:hAnsi="Arial" w:cs="Arial"/>
        </w:rPr>
        <w:t>(see</w:t>
      </w:r>
      <w:r w:rsidR="53A61264" w:rsidRPr="20AE4364">
        <w:rPr>
          <w:rFonts w:ascii="Arial" w:eastAsia="Arial" w:hAnsi="Arial" w:cs="Arial"/>
        </w:rPr>
        <w:t xml:space="preserve"> guidance)</w:t>
      </w:r>
    </w:p>
    <w:p w14:paraId="5E58C607" w14:textId="510CDA13" w:rsidR="20AE4364" w:rsidRDefault="20AE4364" w:rsidP="20AE4364">
      <w:pPr>
        <w:spacing w:after="0" w:line="276" w:lineRule="auto"/>
        <w:ind w:left="709" w:hanging="709"/>
        <w:jc w:val="both"/>
        <w:rPr>
          <w:rFonts w:ascii="Arial" w:eastAsia="Arial" w:hAnsi="Arial" w:cs="Arial"/>
        </w:rPr>
      </w:pPr>
    </w:p>
    <w:p w14:paraId="09C5930C" w14:textId="3B32F720" w:rsidR="20AE4364" w:rsidRDefault="20AE4364" w:rsidP="20AE4364">
      <w:pPr>
        <w:spacing w:after="0" w:line="276" w:lineRule="auto"/>
        <w:ind w:left="709" w:hanging="709"/>
        <w:jc w:val="both"/>
        <w:rPr>
          <w:rFonts w:ascii="Arial" w:eastAsia="Arial" w:hAnsi="Arial" w:cs="Arial"/>
          <w:b/>
          <w:bCs/>
          <w:color w:val="0070C0"/>
        </w:rPr>
      </w:pPr>
    </w:p>
    <w:p w14:paraId="6BC267A0" w14:textId="7CB48E40" w:rsidR="18232CA4" w:rsidRDefault="18232CA4" w:rsidP="20AE4364">
      <w:pPr>
        <w:spacing w:after="0" w:line="276" w:lineRule="auto"/>
        <w:ind w:left="709" w:hanging="709"/>
        <w:jc w:val="both"/>
        <w:rPr>
          <w:rFonts w:ascii="Arial" w:eastAsia="Arial" w:hAnsi="Arial" w:cs="Arial"/>
          <w:b/>
          <w:bCs/>
          <w:color w:val="0070C0"/>
        </w:rPr>
      </w:pPr>
      <w:r w:rsidRPr="39BCC7C3">
        <w:rPr>
          <w:rFonts w:ascii="Arial" w:eastAsia="Arial" w:hAnsi="Arial" w:cs="Arial"/>
        </w:rPr>
        <w:t>1</w:t>
      </w:r>
      <w:r w:rsidR="38C6DE18" w:rsidRPr="39BCC7C3">
        <w:rPr>
          <w:rFonts w:ascii="Arial" w:eastAsia="Arial" w:hAnsi="Arial" w:cs="Arial"/>
        </w:rPr>
        <w:t>3</w:t>
      </w:r>
      <w:r w:rsidRPr="39BCC7C3">
        <w:rPr>
          <w:rFonts w:ascii="Arial" w:eastAsia="Arial" w:hAnsi="Arial" w:cs="Arial"/>
        </w:rPr>
        <w:t>.6</w:t>
      </w:r>
      <w:r>
        <w:tab/>
      </w:r>
      <w:r w:rsidR="4C3F82F5" w:rsidRPr="39BCC7C3">
        <w:rPr>
          <w:rFonts w:ascii="Arial" w:eastAsia="Arial" w:hAnsi="Arial" w:cs="Arial"/>
        </w:rPr>
        <w:t xml:space="preserve">If a change of placement is required due to a house move and the child no longer lives within a reasonable distance </w:t>
      </w:r>
      <w:r w:rsidR="3F37E461" w:rsidRPr="39BCC7C3">
        <w:rPr>
          <w:rFonts w:ascii="Arial" w:eastAsia="Arial" w:hAnsi="Arial" w:cs="Arial"/>
        </w:rPr>
        <w:t>of</w:t>
      </w:r>
      <w:r w:rsidR="4C3F82F5" w:rsidRPr="39BCC7C3">
        <w:rPr>
          <w:rFonts w:ascii="Arial" w:eastAsia="Arial" w:hAnsi="Arial" w:cs="Arial"/>
        </w:rPr>
        <w:t xml:space="preserve"> the school named in the EHCP and the family wish to move school, no annual review is required. The young person/parent/carer must contact the SENSTART team to request a consultation be sent to their preferred school(s) near to the area they now live.</w:t>
      </w:r>
    </w:p>
    <w:p w14:paraId="5F823B3C" w14:textId="1C191D88" w:rsidR="1E16A3EF" w:rsidRDefault="1E16A3EF" w:rsidP="132B1044">
      <w:pPr>
        <w:spacing w:after="0" w:line="276" w:lineRule="auto"/>
        <w:ind w:left="709" w:hanging="709"/>
        <w:jc w:val="both"/>
        <w:rPr>
          <w:rFonts w:ascii="Arial" w:eastAsia="Arial" w:hAnsi="Arial" w:cs="Arial"/>
          <w:b/>
          <w:bCs/>
          <w:color w:val="FF0000"/>
        </w:rPr>
      </w:pPr>
    </w:p>
    <w:p w14:paraId="1CA41AC9" w14:textId="44C8ACB9" w:rsidR="3D6FC860" w:rsidRDefault="4B9493C8" w:rsidP="0041679C">
      <w:pPr>
        <w:spacing w:after="0" w:line="276" w:lineRule="auto"/>
        <w:ind w:left="709" w:hanging="709"/>
        <w:jc w:val="both"/>
        <w:rPr>
          <w:rFonts w:ascii="Arial" w:eastAsia="Arial" w:hAnsi="Arial" w:cs="Arial"/>
        </w:rPr>
      </w:pPr>
      <w:r w:rsidRPr="39BCC7C3">
        <w:rPr>
          <w:rFonts w:ascii="Arial" w:eastAsia="Arial" w:hAnsi="Arial" w:cs="Arial"/>
        </w:rPr>
        <w:t>1</w:t>
      </w:r>
      <w:r w:rsidR="5EF06CE6" w:rsidRPr="39BCC7C3">
        <w:rPr>
          <w:rFonts w:ascii="Arial" w:eastAsia="Arial" w:hAnsi="Arial" w:cs="Arial"/>
        </w:rPr>
        <w:t>3</w:t>
      </w:r>
      <w:r w:rsidRPr="39BCC7C3">
        <w:rPr>
          <w:rFonts w:ascii="Arial" w:eastAsia="Arial" w:hAnsi="Arial" w:cs="Arial"/>
        </w:rPr>
        <w:t>.7</w:t>
      </w:r>
      <w:r>
        <w:tab/>
      </w:r>
      <w:r w:rsidRPr="39BCC7C3">
        <w:rPr>
          <w:rFonts w:ascii="Arial" w:eastAsia="Arial" w:hAnsi="Arial" w:cs="Arial"/>
        </w:rPr>
        <w:t xml:space="preserve">If the child moves out of </w:t>
      </w:r>
      <w:r w:rsidR="5C47DE28" w:rsidRPr="39BCC7C3">
        <w:rPr>
          <w:rFonts w:ascii="Arial" w:eastAsia="Arial" w:hAnsi="Arial" w:cs="Arial"/>
        </w:rPr>
        <w:t xml:space="preserve">Wolverhampton </w:t>
      </w:r>
      <w:r w:rsidRPr="39BCC7C3">
        <w:rPr>
          <w:rFonts w:ascii="Arial" w:eastAsia="Arial" w:hAnsi="Arial" w:cs="Arial"/>
        </w:rPr>
        <w:t xml:space="preserve">area their Education, Health and Care Plan </w:t>
      </w:r>
      <w:r>
        <w:tab/>
      </w:r>
      <w:r w:rsidR="42BA50A4" w:rsidRPr="39BCC7C3">
        <w:rPr>
          <w:rFonts w:ascii="Arial" w:eastAsia="Arial" w:hAnsi="Arial" w:cs="Arial"/>
        </w:rPr>
        <w:t>should be sent to the accepting authority</w:t>
      </w:r>
      <w:r w:rsidR="6F12D5AF" w:rsidRPr="39BCC7C3">
        <w:rPr>
          <w:rFonts w:ascii="Arial" w:eastAsia="Arial" w:hAnsi="Arial" w:cs="Arial"/>
        </w:rPr>
        <w:t xml:space="preserve"> (the Statutory Assessment team in that </w:t>
      </w:r>
      <w:r>
        <w:tab/>
      </w:r>
      <w:r>
        <w:tab/>
      </w:r>
      <w:r w:rsidR="6F12D5AF" w:rsidRPr="39BCC7C3">
        <w:rPr>
          <w:rFonts w:ascii="Arial" w:eastAsia="Arial" w:hAnsi="Arial" w:cs="Arial"/>
        </w:rPr>
        <w:t>area)</w:t>
      </w:r>
      <w:r w:rsidR="42BA50A4" w:rsidRPr="39BCC7C3">
        <w:rPr>
          <w:rFonts w:ascii="Arial" w:eastAsia="Arial" w:hAnsi="Arial" w:cs="Arial"/>
        </w:rPr>
        <w:t xml:space="preserve"> who will consult with schools in the new area over a school</w:t>
      </w:r>
      <w:r w:rsidR="5878B848" w:rsidRPr="39BCC7C3">
        <w:rPr>
          <w:rFonts w:ascii="Arial" w:eastAsia="Arial" w:hAnsi="Arial" w:cs="Arial"/>
        </w:rPr>
        <w:t xml:space="preserve"> </w:t>
      </w:r>
      <w:r w:rsidR="42BA50A4" w:rsidRPr="39BCC7C3">
        <w:rPr>
          <w:rFonts w:ascii="Arial" w:eastAsia="Arial" w:hAnsi="Arial" w:cs="Arial"/>
        </w:rPr>
        <w:t xml:space="preserve">place for the child.  </w:t>
      </w:r>
      <w:r>
        <w:tab/>
      </w:r>
      <w:r w:rsidR="392721C3" w:rsidRPr="39BCC7C3">
        <w:rPr>
          <w:rFonts w:ascii="Arial" w:eastAsia="Arial" w:hAnsi="Arial" w:cs="Arial"/>
        </w:rPr>
        <w:t xml:space="preserve">When a child with an EHCP moves to a new local authority (LA), the </w:t>
      </w:r>
      <w:r w:rsidR="392721C3" w:rsidRPr="39BCC7C3">
        <w:rPr>
          <w:rFonts w:ascii="Arial" w:eastAsia="Arial" w:hAnsi="Arial" w:cs="Arial"/>
          <w:b/>
          <w:bCs/>
        </w:rPr>
        <w:t>new L</w:t>
      </w:r>
      <w:r w:rsidR="000F6367">
        <w:rPr>
          <w:rFonts w:ascii="Arial" w:eastAsia="Arial" w:hAnsi="Arial" w:cs="Arial"/>
          <w:b/>
          <w:bCs/>
        </w:rPr>
        <w:t xml:space="preserve">ocal </w:t>
      </w:r>
      <w:r w:rsidR="392721C3" w:rsidRPr="39BCC7C3">
        <w:rPr>
          <w:rFonts w:ascii="Arial" w:eastAsia="Arial" w:hAnsi="Arial" w:cs="Arial"/>
          <w:b/>
          <w:bCs/>
        </w:rPr>
        <w:t>A</w:t>
      </w:r>
      <w:r w:rsidR="000F6367">
        <w:rPr>
          <w:rFonts w:ascii="Arial" w:eastAsia="Arial" w:hAnsi="Arial" w:cs="Arial"/>
          <w:b/>
          <w:bCs/>
        </w:rPr>
        <w:t xml:space="preserve">uthority </w:t>
      </w:r>
      <w:r w:rsidR="5665242C" w:rsidRPr="39BCC7C3">
        <w:rPr>
          <w:rFonts w:ascii="Arial" w:eastAsia="Arial" w:hAnsi="Arial" w:cs="Arial"/>
          <w:b/>
          <w:bCs/>
        </w:rPr>
        <w:t>b</w:t>
      </w:r>
      <w:r w:rsidR="392721C3" w:rsidRPr="39BCC7C3">
        <w:rPr>
          <w:rFonts w:ascii="Arial" w:eastAsia="Arial" w:hAnsi="Arial" w:cs="Arial"/>
          <w:b/>
          <w:bCs/>
        </w:rPr>
        <w:t>ecomes responsible</w:t>
      </w:r>
      <w:r w:rsidR="392721C3" w:rsidRPr="39BCC7C3">
        <w:rPr>
          <w:rFonts w:ascii="Arial" w:eastAsia="Arial" w:hAnsi="Arial" w:cs="Arial"/>
        </w:rPr>
        <w:t xml:space="preserve"> for the EHCP </w:t>
      </w:r>
      <w:r w:rsidR="392721C3" w:rsidRPr="39BCC7C3">
        <w:rPr>
          <w:rFonts w:ascii="Arial" w:eastAsia="Arial" w:hAnsi="Arial" w:cs="Arial"/>
          <w:b/>
          <w:bCs/>
        </w:rPr>
        <w:t>from the day of the move</w:t>
      </w:r>
      <w:r w:rsidR="392721C3" w:rsidRPr="39BCC7C3">
        <w:rPr>
          <w:rFonts w:ascii="Arial" w:eastAsia="Arial" w:hAnsi="Arial" w:cs="Arial"/>
        </w:rPr>
        <w:t>. They</w:t>
      </w:r>
      <w:r w:rsidR="3AB1619F" w:rsidRPr="39BCC7C3">
        <w:rPr>
          <w:rFonts w:ascii="Arial" w:eastAsia="Arial" w:hAnsi="Arial" w:cs="Arial"/>
        </w:rPr>
        <w:t xml:space="preserve"> </w:t>
      </w:r>
      <w:r w:rsidR="392721C3" w:rsidRPr="39BCC7C3">
        <w:rPr>
          <w:rFonts w:ascii="Arial" w:eastAsia="Arial" w:hAnsi="Arial" w:cs="Arial"/>
        </w:rPr>
        <w:t xml:space="preserve">must: </w:t>
      </w:r>
    </w:p>
    <w:p w14:paraId="5DC97C1D" w14:textId="5D212ED3" w:rsidR="50BB4692" w:rsidRDefault="50BB4692" w:rsidP="001E24C7">
      <w:pPr>
        <w:pStyle w:val="ListParagraph"/>
        <w:numPr>
          <w:ilvl w:val="0"/>
          <w:numId w:val="1"/>
        </w:numPr>
        <w:spacing w:after="0"/>
        <w:jc w:val="both"/>
        <w:rPr>
          <w:rFonts w:ascii="Arial" w:eastAsia="Arial" w:hAnsi="Arial" w:cs="Arial"/>
        </w:rPr>
      </w:pPr>
      <w:r w:rsidRPr="53C8702B">
        <w:rPr>
          <w:rFonts w:ascii="Arial" w:eastAsia="Arial" w:hAnsi="Arial" w:cs="Arial"/>
          <w:b/>
          <w:bCs/>
        </w:rPr>
        <w:t>Review the EHCP</w:t>
      </w:r>
      <w:r w:rsidRPr="53C8702B">
        <w:rPr>
          <w:rFonts w:ascii="Arial" w:eastAsia="Arial" w:hAnsi="Arial" w:cs="Arial"/>
        </w:rPr>
        <w:t xml:space="preserve"> within 6 weeks. </w:t>
      </w:r>
    </w:p>
    <w:p w14:paraId="75CE5149" w14:textId="15329D17" w:rsidR="50BB4692" w:rsidRDefault="50BB4692" w:rsidP="001E24C7">
      <w:pPr>
        <w:pStyle w:val="ListParagraph"/>
        <w:numPr>
          <w:ilvl w:val="0"/>
          <w:numId w:val="1"/>
        </w:numPr>
        <w:spacing w:after="0"/>
        <w:jc w:val="both"/>
        <w:rPr>
          <w:rFonts w:ascii="Arial" w:eastAsia="Arial" w:hAnsi="Arial" w:cs="Arial"/>
        </w:rPr>
      </w:pPr>
      <w:r w:rsidRPr="53C8702B">
        <w:rPr>
          <w:rFonts w:ascii="Arial" w:eastAsia="Arial" w:hAnsi="Arial" w:cs="Arial"/>
        </w:rPr>
        <w:t>Decide whether to maintain it, amend it, or carry out a new needs assessment.</w:t>
      </w:r>
    </w:p>
    <w:p w14:paraId="1B44D989" w14:textId="5C1AD88C" w:rsidR="20AE4364" w:rsidRDefault="20AE4364" w:rsidP="20AE4364">
      <w:pPr>
        <w:spacing w:after="0" w:line="276" w:lineRule="auto"/>
        <w:ind w:left="709" w:hanging="709"/>
        <w:jc w:val="both"/>
        <w:rPr>
          <w:rFonts w:ascii="Arial" w:eastAsia="Arial" w:hAnsi="Arial" w:cs="Arial"/>
        </w:rPr>
      </w:pPr>
    </w:p>
    <w:p w14:paraId="28B94AAC" w14:textId="57BF6083" w:rsidR="2C37E81F" w:rsidRDefault="2C37E81F" w:rsidP="20AE4364">
      <w:pPr>
        <w:spacing w:after="0" w:line="276" w:lineRule="auto"/>
        <w:ind w:left="709" w:hanging="709"/>
        <w:jc w:val="both"/>
        <w:rPr>
          <w:rFonts w:ascii="Arial" w:eastAsia="Arial" w:hAnsi="Arial" w:cs="Arial"/>
        </w:rPr>
      </w:pPr>
      <w:r w:rsidRPr="39BCC7C3">
        <w:rPr>
          <w:rFonts w:ascii="Arial" w:eastAsia="Arial" w:hAnsi="Arial" w:cs="Arial"/>
        </w:rPr>
        <w:t>1</w:t>
      </w:r>
      <w:r w:rsidR="7C97D2A5" w:rsidRPr="39BCC7C3">
        <w:rPr>
          <w:rFonts w:ascii="Arial" w:eastAsia="Arial" w:hAnsi="Arial" w:cs="Arial"/>
        </w:rPr>
        <w:t>3</w:t>
      </w:r>
      <w:r w:rsidRPr="39BCC7C3">
        <w:rPr>
          <w:rFonts w:ascii="Arial" w:eastAsia="Arial" w:hAnsi="Arial" w:cs="Arial"/>
        </w:rPr>
        <w:t>.8</w:t>
      </w:r>
      <w:r>
        <w:tab/>
      </w:r>
      <w:r w:rsidRPr="39BCC7C3">
        <w:rPr>
          <w:rFonts w:ascii="Arial" w:eastAsia="Arial" w:hAnsi="Arial" w:cs="Arial"/>
        </w:rPr>
        <w:t xml:space="preserve">If a child moves into </w:t>
      </w:r>
      <w:proofErr w:type="gramStart"/>
      <w:r w:rsidR="65A06542" w:rsidRPr="39BCC7C3">
        <w:rPr>
          <w:rFonts w:ascii="Arial" w:eastAsia="Arial" w:hAnsi="Arial" w:cs="Arial"/>
        </w:rPr>
        <w:t>c</w:t>
      </w:r>
      <w:r w:rsidRPr="39BCC7C3">
        <w:rPr>
          <w:rFonts w:ascii="Arial" w:eastAsia="Arial" w:hAnsi="Arial" w:cs="Arial"/>
        </w:rPr>
        <w:t>ity</w:t>
      </w:r>
      <w:proofErr w:type="gramEnd"/>
      <w:r w:rsidRPr="39BCC7C3">
        <w:rPr>
          <w:rFonts w:ascii="Arial" w:eastAsia="Arial" w:hAnsi="Arial" w:cs="Arial"/>
        </w:rPr>
        <w:t xml:space="preserve"> then the child’s previous </w:t>
      </w:r>
      <w:r w:rsidR="408C1EF0" w:rsidRPr="39BCC7C3">
        <w:rPr>
          <w:rFonts w:ascii="Arial" w:eastAsia="Arial" w:hAnsi="Arial" w:cs="Arial"/>
        </w:rPr>
        <w:t>L</w:t>
      </w:r>
      <w:r w:rsidR="000F6367">
        <w:rPr>
          <w:rFonts w:ascii="Arial" w:eastAsia="Arial" w:hAnsi="Arial" w:cs="Arial"/>
        </w:rPr>
        <w:t xml:space="preserve">ocal </w:t>
      </w:r>
      <w:r w:rsidR="408C1EF0" w:rsidRPr="39BCC7C3">
        <w:rPr>
          <w:rFonts w:ascii="Arial" w:eastAsia="Arial" w:hAnsi="Arial" w:cs="Arial"/>
        </w:rPr>
        <w:t>A</w:t>
      </w:r>
      <w:r w:rsidR="000F6367">
        <w:rPr>
          <w:rFonts w:ascii="Arial" w:eastAsia="Arial" w:hAnsi="Arial" w:cs="Arial"/>
        </w:rPr>
        <w:t>uthority</w:t>
      </w:r>
      <w:r w:rsidRPr="39BCC7C3">
        <w:rPr>
          <w:rFonts w:ascii="Arial" w:eastAsia="Arial" w:hAnsi="Arial" w:cs="Arial"/>
        </w:rPr>
        <w:t xml:space="preserve"> must send their Education, Health and Care plan to Wolverhampton SENSTART </w:t>
      </w:r>
      <w:r w:rsidR="53590AD1" w:rsidRPr="39BCC7C3">
        <w:rPr>
          <w:rFonts w:ascii="Arial" w:eastAsia="Arial" w:hAnsi="Arial" w:cs="Arial"/>
        </w:rPr>
        <w:t>Team who will consult schools in City for a place for the child.  As the accepting authority City of Wolverhampton Council will accept responsib</w:t>
      </w:r>
      <w:r w:rsidR="3486FF85" w:rsidRPr="39BCC7C3">
        <w:rPr>
          <w:rFonts w:ascii="Arial" w:eastAsia="Arial" w:hAnsi="Arial" w:cs="Arial"/>
        </w:rPr>
        <w:t xml:space="preserve">ility for financing the </w:t>
      </w:r>
      <w:r w:rsidR="25427674" w:rsidRPr="39BCC7C3">
        <w:rPr>
          <w:rFonts w:ascii="Arial" w:eastAsia="Arial" w:hAnsi="Arial" w:cs="Arial"/>
        </w:rPr>
        <w:t xml:space="preserve">existing </w:t>
      </w:r>
      <w:r w:rsidR="3486FF85" w:rsidRPr="39BCC7C3">
        <w:rPr>
          <w:rFonts w:ascii="Arial" w:eastAsia="Arial" w:hAnsi="Arial" w:cs="Arial"/>
        </w:rPr>
        <w:t>placement</w:t>
      </w:r>
      <w:r w:rsidR="06AE69AD" w:rsidRPr="39BCC7C3">
        <w:rPr>
          <w:rFonts w:ascii="Arial" w:eastAsia="Arial" w:hAnsi="Arial" w:cs="Arial"/>
        </w:rPr>
        <w:t xml:space="preserve"> upon receipt of evidence of the date of the move</w:t>
      </w:r>
      <w:r w:rsidR="3486FF85" w:rsidRPr="39BCC7C3">
        <w:rPr>
          <w:rFonts w:ascii="Arial" w:eastAsia="Arial" w:hAnsi="Arial" w:cs="Arial"/>
        </w:rPr>
        <w:t>.</w:t>
      </w:r>
      <w:r w:rsidR="5840D850" w:rsidRPr="39BCC7C3">
        <w:rPr>
          <w:rFonts w:ascii="Arial" w:eastAsia="Arial" w:hAnsi="Arial" w:cs="Arial"/>
        </w:rPr>
        <w:t xml:space="preserve"> Finance procedures will be followed to ensure there is minimal delay to receipt of appropriate funding. </w:t>
      </w:r>
    </w:p>
    <w:p w14:paraId="70ACAB8A" w14:textId="77777777" w:rsidR="002E711D" w:rsidRDefault="002E711D" w:rsidP="00A35C0C">
      <w:pPr>
        <w:spacing w:after="0" w:line="276" w:lineRule="auto"/>
        <w:ind w:left="709" w:hanging="709"/>
        <w:jc w:val="both"/>
        <w:rPr>
          <w:rFonts w:ascii="Arial" w:eastAsia="Arial" w:hAnsi="Arial" w:cs="Arial"/>
          <w:color w:val="000000" w:themeColor="text1"/>
        </w:rPr>
      </w:pPr>
    </w:p>
    <w:p w14:paraId="3EA2B609" w14:textId="4C1362CB" w:rsidR="001857FD" w:rsidRDefault="57D0B2F4" w:rsidP="00840CED">
      <w:pPr>
        <w:spacing w:after="0" w:line="276" w:lineRule="auto"/>
        <w:ind w:left="720" w:hanging="720"/>
        <w:jc w:val="both"/>
        <w:rPr>
          <w:rFonts w:ascii="Arial" w:eastAsia="Arial" w:hAnsi="Arial" w:cs="Arial"/>
          <w:color w:val="000000" w:themeColor="text1"/>
        </w:rPr>
      </w:pPr>
      <w:r w:rsidRPr="53C8702B">
        <w:rPr>
          <w:rFonts w:ascii="Arial" w:eastAsia="Arial" w:hAnsi="Arial" w:cs="Arial"/>
          <w:color w:val="000000" w:themeColor="text1"/>
        </w:rPr>
        <w:lastRenderedPageBreak/>
        <w:t>1</w:t>
      </w:r>
      <w:r w:rsidR="099A5139" w:rsidRPr="53C8702B">
        <w:rPr>
          <w:rFonts w:ascii="Arial" w:eastAsia="Arial" w:hAnsi="Arial" w:cs="Arial"/>
          <w:color w:val="000000" w:themeColor="text1"/>
        </w:rPr>
        <w:t>3.9</w:t>
      </w:r>
      <w:r>
        <w:tab/>
      </w:r>
      <w:r w:rsidRPr="53C8702B">
        <w:rPr>
          <w:rFonts w:ascii="Arial" w:eastAsia="Arial" w:hAnsi="Arial" w:cs="Arial"/>
          <w:color w:val="000000" w:themeColor="text1"/>
        </w:rPr>
        <w:t>There may be instances that are not covered by exclusion whereby the Provider may not be able to meet the pupil’s needs in the placement. This may not be based on behaviour</w:t>
      </w:r>
      <w:r w:rsidR="00840CED" w:rsidRPr="53C8702B">
        <w:rPr>
          <w:rFonts w:ascii="Arial" w:eastAsia="Arial" w:hAnsi="Arial" w:cs="Arial"/>
          <w:color w:val="000000" w:themeColor="text1"/>
        </w:rPr>
        <w:t>,</w:t>
      </w:r>
      <w:r w:rsidRPr="53C8702B">
        <w:rPr>
          <w:rFonts w:ascii="Arial" w:eastAsia="Arial" w:hAnsi="Arial" w:cs="Arial"/>
          <w:color w:val="000000" w:themeColor="text1"/>
        </w:rPr>
        <w:t xml:space="preserve"> but on changes to circumstances that were not identified or known of at the referral and interview stage. In such situations the Provider must contact their allocated SEN</w:t>
      </w:r>
      <w:r w:rsidR="043049B4" w:rsidRPr="53C8702B">
        <w:rPr>
          <w:rFonts w:ascii="Arial" w:eastAsia="Arial" w:hAnsi="Arial" w:cs="Arial"/>
          <w:color w:val="000000" w:themeColor="text1"/>
        </w:rPr>
        <w:t>START</w:t>
      </w:r>
      <w:r w:rsidRPr="53C8702B">
        <w:rPr>
          <w:rFonts w:ascii="Arial" w:eastAsia="Arial" w:hAnsi="Arial" w:cs="Arial"/>
          <w:color w:val="000000" w:themeColor="text1"/>
        </w:rPr>
        <w:t xml:space="preserve"> Officer to discuss an </w:t>
      </w:r>
      <w:r w:rsidR="1C0C4554" w:rsidRPr="53C8702B">
        <w:rPr>
          <w:rFonts w:ascii="Arial" w:eastAsia="Arial" w:hAnsi="Arial" w:cs="Arial"/>
          <w:color w:val="000000" w:themeColor="text1"/>
        </w:rPr>
        <w:t xml:space="preserve">interim </w:t>
      </w:r>
      <w:r w:rsidRPr="53C8702B">
        <w:rPr>
          <w:rFonts w:ascii="Arial" w:eastAsia="Arial" w:hAnsi="Arial" w:cs="Arial"/>
          <w:color w:val="000000" w:themeColor="text1"/>
        </w:rPr>
        <w:t xml:space="preserve">review. </w:t>
      </w:r>
      <w:r w:rsidR="001857FD" w:rsidRPr="53C8702B">
        <w:rPr>
          <w:rFonts w:ascii="Arial" w:eastAsia="Arial" w:hAnsi="Arial" w:cs="Arial"/>
          <w:color w:val="000000" w:themeColor="text1"/>
        </w:rPr>
        <w:t>The Annual Review process must be followed</w:t>
      </w:r>
      <w:r w:rsidR="00E22322" w:rsidRPr="53C8702B">
        <w:rPr>
          <w:rFonts w:ascii="Arial" w:eastAsia="Arial" w:hAnsi="Arial" w:cs="Arial"/>
          <w:color w:val="000000" w:themeColor="text1"/>
        </w:rPr>
        <w:t xml:space="preserve">, and all parties must </w:t>
      </w:r>
      <w:r w:rsidR="06DC32B0" w:rsidRPr="53C8702B">
        <w:rPr>
          <w:rFonts w:ascii="Arial" w:eastAsia="Arial" w:hAnsi="Arial" w:cs="Arial"/>
          <w:color w:val="000000" w:themeColor="text1"/>
        </w:rPr>
        <w:t>agree</w:t>
      </w:r>
      <w:r w:rsidR="00E22322" w:rsidRPr="53C8702B">
        <w:rPr>
          <w:rFonts w:ascii="Arial" w:eastAsia="Arial" w:hAnsi="Arial" w:cs="Arial"/>
          <w:color w:val="000000" w:themeColor="text1"/>
        </w:rPr>
        <w:t xml:space="preserve"> regarding the continuation of the placement before a decision can be reached.</w:t>
      </w:r>
    </w:p>
    <w:p w14:paraId="24F8792E" w14:textId="77777777" w:rsidR="001857FD" w:rsidRDefault="001857FD" w:rsidP="00840CED">
      <w:pPr>
        <w:spacing w:after="0" w:line="276" w:lineRule="auto"/>
        <w:ind w:left="720" w:hanging="720"/>
        <w:jc w:val="both"/>
        <w:rPr>
          <w:rFonts w:ascii="Arial" w:eastAsia="Arial" w:hAnsi="Arial" w:cs="Arial"/>
          <w:color w:val="000000" w:themeColor="text1"/>
        </w:rPr>
      </w:pPr>
    </w:p>
    <w:p w14:paraId="242D4B09" w14:textId="5C4676FD" w:rsidR="008755A4" w:rsidRDefault="00E22322" w:rsidP="53C8702B">
      <w:pPr>
        <w:spacing w:after="0" w:line="276" w:lineRule="auto"/>
        <w:ind w:left="720" w:hanging="720"/>
        <w:jc w:val="both"/>
        <w:rPr>
          <w:rFonts w:ascii="Arial" w:eastAsia="Arial" w:hAnsi="Arial" w:cs="Arial"/>
          <w:color w:val="000000" w:themeColor="text1"/>
        </w:rPr>
      </w:pPr>
      <w:r w:rsidRPr="53C8702B">
        <w:rPr>
          <w:rFonts w:ascii="Arial" w:eastAsia="Arial" w:hAnsi="Arial" w:cs="Arial"/>
          <w:color w:val="000000" w:themeColor="text1"/>
        </w:rPr>
        <w:t>1</w:t>
      </w:r>
      <w:r w:rsidR="787F0C78" w:rsidRPr="53C8702B">
        <w:rPr>
          <w:rFonts w:ascii="Arial" w:eastAsia="Arial" w:hAnsi="Arial" w:cs="Arial"/>
          <w:color w:val="000000" w:themeColor="text1"/>
        </w:rPr>
        <w:t>3.10</w:t>
      </w:r>
      <w:r w:rsidR="008755A4">
        <w:tab/>
      </w:r>
      <w:r w:rsidR="74DF48E7" w:rsidRPr="53C8702B">
        <w:rPr>
          <w:rFonts w:ascii="Arial" w:eastAsia="Arial" w:hAnsi="Arial" w:cs="Arial"/>
          <w:color w:val="000000" w:themeColor="text1"/>
        </w:rPr>
        <w:t>F</w:t>
      </w:r>
      <w:r w:rsidR="74DF48E7" w:rsidRPr="53C8702B">
        <w:rPr>
          <w:rFonts w:ascii="Arial" w:eastAsia="Arial" w:hAnsi="Arial" w:cs="Arial"/>
        </w:rPr>
        <w:t>or clarity, this section does not affect the Council’s rights to terminate placements.</w:t>
      </w:r>
      <w:r w:rsidR="3F095115" w:rsidRPr="53C8702B">
        <w:rPr>
          <w:rFonts w:ascii="Arial" w:eastAsia="Arial" w:hAnsi="Arial" w:cs="Arial"/>
        </w:rPr>
        <w:t xml:space="preserve">  </w:t>
      </w:r>
      <w:r w:rsidR="51114039" w:rsidRPr="53C8702B">
        <w:rPr>
          <w:rFonts w:ascii="Arial" w:eastAsia="Arial" w:hAnsi="Arial" w:cs="Arial"/>
        </w:rPr>
        <w:t xml:space="preserve">due to concerns regarding a </w:t>
      </w:r>
      <w:r w:rsidR="09164ADF" w:rsidRPr="53C8702B">
        <w:rPr>
          <w:rFonts w:ascii="Arial" w:eastAsia="Arial" w:hAnsi="Arial" w:cs="Arial"/>
        </w:rPr>
        <w:t>provider's</w:t>
      </w:r>
      <w:r w:rsidR="51114039" w:rsidRPr="53C8702B">
        <w:rPr>
          <w:rFonts w:ascii="Arial" w:eastAsia="Arial" w:hAnsi="Arial" w:cs="Arial"/>
        </w:rPr>
        <w:t xml:space="preserve"> performance,</w:t>
      </w:r>
      <w:r w:rsidR="1E50EEAC" w:rsidRPr="53C8702B">
        <w:rPr>
          <w:rFonts w:ascii="Arial" w:eastAsia="Arial" w:hAnsi="Arial" w:cs="Arial"/>
        </w:rPr>
        <w:t xml:space="preserve"> </w:t>
      </w:r>
      <w:r w:rsidR="51114039" w:rsidRPr="53C8702B">
        <w:rPr>
          <w:rFonts w:ascii="Arial" w:eastAsia="Arial" w:hAnsi="Arial" w:cs="Arial"/>
        </w:rPr>
        <w:t xml:space="preserve">Ofsted registration, safeguarding concerns, </w:t>
      </w:r>
      <w:r w:rsidR="32312F7A" w:rsidRPr="53C8702B">
        <w:rPr>
          <w:rFonts w:ascii="Arial" w:eastAsia="Arial" w:hAnsi="Arial" w:cs="Arial"/>
        </w:rPr>
        <w:t xml:space="preserve">setting closure or financial </w:t>
      </w:r>
      <w:r w:rsidR="57D70555" w:rsidRPr="53C8702B">
        <w:rPr>
          <w:rFonts w:ascii="Arial" w:eastAsia="Arial" w:hAnsi="Arial" w:cs="Arial"/>
        </w:rPr>
        <w:t>management.</w:t>
      </w:r>
      <w:r w:rsidR="3F095115" w:rsidRPr="53C8702B">
        <w:rPr>
          <w:rFonts w:ascii="Arial" w:eastAsia="Arial" w:hAnsi="Arial" w:cs="Arial"/>
        </w:rPr>
        <w:t xml:space="preserve"> </w:t>
      </w:r>
      <w:r w:rsidR="4C7E39CA" w:rsidRPr="53C8702B">
        <w:rPr>
          <w:rFonts w:ascii="Arial" w:eastAsia="Arial" w:hAnsi="Arial" w:cs="Arial"/>
        </w:rPr>
        <w:t xml:space="preserve">All providers on the Framework will be subject to Quality Assurance visits and </w:t>
      </w:r>
      <w:r w:rsidR="39AA0C15" w:rsidRPr="53C8702B">
        <w:rPr>
          <w:rFonts w:ascii="Arial" w:eastAsia="Arial" w:hAnsi="Arial" w:cs="Arial"/>
        </w:rPr>
        <w:t>checks. The template for the Quality Assurance process is being developed as part of this tender process and will be made available to providers as soon as it is finalised.</w:t>
      </w:r>
    </w:p>
    <w:p w14:paraId="0EE8C185" w14:textId="55452946" w:rsidR="20AE4364" w:rsidRDefault="20AE4364" w:rsidP="20AE4364">
      <w:pPr>
        <w:spacing w:after="0" w:line="276" w:lineRule="auto"/>
        <w:jc w:val="both"/>
        <w:rPr>
          <w:rFonts w:ascii="Arial" w:eastAsia="Arial" w:hAnsi="Arial" w:cs="Arial"/>
          <w:color w:val="FF0000"/>
        </w:rPr>
      </w:pPr>
    </w:p>
    <w:p w14:paraId="5367E7AC" w14:textId="5536BADB" w:rsidR="20AE4364" w:rsidRDefault="20AE4364" w:rsidP="20AE4364">
      <w:pPr>
        <w:spacing w:after="0" w:line="276" w:lineRule="auto"/>
        <w:ind w:left="720" w:hanging="720"/>
        <w:jc w:val="both"/>
        <w:rPr>
          <w:rFonts w:ascii="Arial" w:eastAsia="Arial" w:hAnsi="Arial" w:cs="Arial"/>
          <w:color w:val="FF0000"/>
        </w:rPr>
      </w:pPr>
    </w:p>
    <w:p w14:paraId="5DA71906" w14:textId="2D8F8FFF" w:rsidR="00586163" w:rsidRDefault="00586163" w:rsidP="4C62DBB9">
      <w:pPr>
        <w:spacing w:line="276" w:lineRule="auto"/>
        <w:ind w:left="720" w:hanging="720"/>
        <w:jc w:val="both"/>
        <w:rPr>
          <w:rFonts w:ascii="Arial" w:hAnsi="Arial" w:cs="Arial"/>
          <w:b/>
          <w:bCs/>
          <w:color w:val="0070C0"/>
          <w:sz w:val="28"/>
          <w:szCs w:val="28"/>
        </w:rPr>
      </w:pPr>
      <w:r w:rsidRPr="53C8702B">
        <w:rPr>
          <w:rFonts w:ascii="Arial" w:hAnsi="Arial" w:cs="Arial"/>
          <w:b/>
          <w:bCs/>
          <w:color w:val="0070C0"/>
          <w:sz w:val="28"/>
          <w:szCs w:val="28"/>
        </w:rPr>
        <w:t>1</w:t>
      </w:r>
      <w:r w:rsidR="6F5B38C4" w:rsidRPr="53C8702B">
        <w:rPr>
          <w:rFonts w:ascii="Arial" w:hAnsi="Arial" w:cs="Arial"/>
          <w:b/>
          <w:bCs/>
          <w:color w:val="0070C0"/>
          <w:sz w:val="28"/>
          <w:szCs w:val="28"/>
        </w:rPr>
        <w:t>4</w:t>
      </w:r>
      <w:r w:rsidRPr="53C8702B">
        <w:rPr>
          <w:rFonts w:ascii="Arial" w:hAnsi="Arial" w:cs="Arial"/>
          <w:b/>
          <w:bCs/>
          <w:color w:val="0070C0"/>
          <w:sz w:val="28"/>
          <w:szCs w:val="28"/>
        </w:rPr>
        <w:t>.</w:t>
      </w:r>
      <w:r>
        <w:tab/>
      </w:r>
      <w:r w:rsidRPr="53C8702B">
        <w:rPr>
          <w:rFonts w:ascii="Arial" w:hAnsi="Arial" w:cs="Arial"/>
          <w:b/>
          <w:bCs/>
          <w:color w:val="0070C0"/>
          <w:sz w:val="28"/>
          <w:szCs w:val="28"/>
        </w:rPr>
        <w:t>Outcomes for Children and Young People</w:t>
      </w:r>
    </w:p>
    <w:p w14:paraId="44DCCE8A" w14:textId="6197018F" w:rsidR="7310F722" w:rsidRDefault="7310F722" w:rsidP="35DAA61C">
      <w:pPr>
        <w:spacing w:after="0" w:line="276" w:lineRule="auto"/>
        <w:jc w:val="both"/>
        <w:rPr>
          <w:rFonts w:ascii="Arial" w:eastAsia="Arial" w:hAnsi="Arial" w:cs="Arial"/>
          <w:color w:val="000000" w:themeColor="text1"/>
        </w:rPr>
      </w:pPr>
      <w:r w:rsidRPr="35DAA61C">
        <w:rPr>
          <w:rFonts w:ascii="Arial" w:eastAsia="Arial" w:hAnsi="Arial" w:cs="Arial"/>
          <w:color w:val="000000" w:themeColor="text1"/>
        </w:rPr>
        <w:t>1</w:t>
      </w:r>
      <w:r w:rsidR="277D1565" w:rsidRPr="35DAA61C">
        <w:rPr>
          <w:rFonts w:ascii="Arial" w:eastAsia="Arial" w:hAnsi="Arial" w:cs="Arial"/>
          <w:color w:val="000000" w:themeColor="text1"/>
        </w:rPr>
        <w:t>4</w:t>
      </w:r>
      <w:r w:rsidRPr="35DAA61C">
        <w:rPr>
          <w:rFonts w:ascii="Arial" w:eastAsia="Arial" w:hAnsi="Arial" w:cs="Arial"/>
          <w:color w:val="000000" w:themeColor="text1"/>
        </w:rPr>
        <w:t>.1</w:t>
      </w:r>
      <w:r>
        <w:tab/>
      </w:r>
      <w:r w:rsidRPr="35DAA61C">
        <w:rPr>
          <w:rFonts w:ascii="Arial" w:eastAsia="Arial" w:hAnsi="Arial" w:cs="Arial"/>
          <w:color w:val="000000" w:themeColor="text1"/>
        </w:rPr>
        <w:t>The Provider must adopt a person-centred approach</w:t>
      </w:r>
      <w:r w:rsidR="00310F51">
        <w:rPr>
          <w:rFonts w:ascii="Arial" w:eastAsia="Arial" w:hAnsi="Arial" w:cs="Arial"/>
          <w:color w:val="000000" w:themeColor="text1"/>
        </w:rPr>
        <w:t xml:space="preserve"> </w:t>
      </w:r>
      <w:r w:rsidR="13C56A66" w:rsidRPr="35DAA61C">
        <w:rPr>
          <w:rFonts w:ascii="Arial" w:eastAsia="Arial" w:hAnsi="Arial" w:cs="Arial"/>
          <w:color w:val="000000" w:themeColor="text1"/>
        </w:rPr>
        <w:t xml:space="preserve">as one of the </w:t>
      </w:r>
      <w:r w:rsidR="572E803C" w:rsidRPr="35DAA61C">
        <w:rPr>
          <w:rFonts w:ascii="Arial" w:eastAsia="Arial" w:hAnsi="Arial" w:cs="Arial"/>
          <w:color w:val="000000" w:themeColor="text1"/>
        </w:rPr>
        <w:t>underpinning</w:t>
      </w:r>
      <w:r w:rsidR="13C56A66" w:rsidRPr="35DAA61C">
        <w:rPr>
          <w:rFonts w:ascii="Arial" w:eastAsia="Arial" w:hAnsi="Arial" w:cs="Arial"/>
          <w:color w:val="000000" w:themeColor="text1"/>
        </w:rPr>
        <w:t xml:space="preserve"> </w:t>
      </w:r>
      <w:r>
        <w:tab/>
      </w:r>
      <w:r>
        <w:tab/>
      </w:r>
      <w:r w:rsidR="13C56A66" w:rsidRPr="35DAA61C">
        <w:rPr>
          <w:rFonts w:ascii="Arial" w:eastAsia="Arial" w:hAnsi="Arial" w:cs="Arial"/>
          <w:color w:val="000000" w:themeColor="text1"/>
        </w:rPr>
        <w:t xml:space="preserve">principles of the 0-25 years SEND Code of </w:t>
      </w:r>
      <w:r w:rsidR="62E89762" w:rsidRPr="35DAA61C">
        <w:rPr>
          <w:rFonts w:ascii="Arial" w:eastAsia="Arial" w:hAnsi="Arial" w:cs="Arial"/>
          <w:color w:val="000000" w:themeColor="text1"/>
        </w:rPr>
        <w:t>Practice</w:t>
      </w:r>
      <w:r w:rsidR="13C56A66" w:rsidRPr="35DAA61C">
        <w:rPr>
          <w:rFonts w:ascii="Arial" w:eastAsia="Arial" w:hAnsi="Arial" w:cs="Arial"/>
          <w:color w:val="000000" w:themeColor="text1"/>
        </w:rPr>
        <w:t xml:space="preserve">. </w:t>
      </w:r>
    </w:p>
    <w:p w14:paraId="63823F09" w14:textId="25ABC531" w:rsidR="7310F722" w:rsidRDefault="7310F722" w:rsidP="35DAA61C">
      <w:pPr>
        <w:spacing w:after="0" w:line="276" w:lineRule="auto"/>
        <w:jc w:val="both"/>
        <w:rPr>
          <w:rFonts w:ascii="Arial" w:eastAsia="Arial" w:hAnsi="Arial" w:cs="Arial"/>
        </w:rPr>
      </w:pPr>
    </w:p>
    <w:p w14:paraId="52ECDD52" w14:textId="79F5736E" w:rsidR="7310F722" w:rsidRDefault="64D937DD" w:rsidP="35DAA61C">
      <w:pPr>
        <w:spacing w:after="0" w:line="276" w:lineRule="auto"/>
        <w:jc w:val="both"/>
        <w:rPr>
          <w:rFonts w:ascii="Arial" w:eastAsia="Arial" w:hAnsi="Arial" w:cs="Arial"/>
          <w:color w:val="000000" w:themeColor="text1"/>
        </w:rPr>
      </w:pPr>
      <w:hyperlink r:id="rId15">
        <w:r w:rsidRPr="35DAA61C">
          <w:rPr>
            <w:rStyle w:val="Hyperlink"/>
            <w:rFonts w:ascii="Arial" w:eastAsia="Arial" w:hAnsi="Arial" w:cs="Arial"/>
          </w:rPr>
          <w:t>https://www.bing.com/ck/a?!&amp;&amp;p=035958302ea543e4106861ae75e53c8ebe4cb83ceb1aa1e79f01dbf99ab1c248JmltdHM9MTc2MTAwNDgwMA&amp;ptn=3&amp;ver=2&amp;hsh=4&amp;fclid=3a833dc9-411a-60e1-3a6b-2ff440a161b2&amp;psq=send+code+of+practice+2015&amp;u=a1aHR0cHM6Ly93d3cuZ292LnVrL2dvdmVybm1lbnQvcHVibGljYXRpb25zL3NlbmQtY29kZS1vZi1wcmFjdGljZS0wLXRvLTI1</w:t>
        </w:r>
      </w:hyperlink>
    </w:p>
    <w:p w14:paraId="45281EA6" w14:textId="374D79F2" w:rsidR="7310F722" w:rsidRDefault="13C56A66" w:rsidP="35DAA61C">
      <w:pPr>
        <w:spacing w:after="0" w:line="276" w:lineRule="auto"/>
        <w:jc w:val="both"/>
        <w:rPr>
          <w:rFonts w:ascii="Arial" w:eastAsia="Arial" w:hAnsi="Arial" w:cs="Arial"/>
          <w:color w:val="000000" w:themeColor="text1"/>
        </w:rPr>
      </w:pPr>
      <w:r w:rsidRPr="35DAA61C">
        <w:rPr>
          <w:rFonts w:ascii="Arial" w:eastAsia="Arial" w:hAnsi="Arial" w:cs="Arial"/>
          <w:color w:val="000000" w:themeColor="text1"/>
        </w:rPr>
        <w:t xml:space="preserve"> </w:t>
      </w:r>
    </w:p>
    <w:p w14:paraId="248B3735" w14:textId="7220DCF2" w:rsidR="7310F722" w:rsidRDefault="00CB235A" w:rsidP="0041679C">
      <w:pPr>
        <w:spacing w:after="0" w:line="276" w:lineRule="auto"/>
        <w:ind w:left="720" w:hanging="720"/>
        <w:jc w:val="both"/>
        <w:rPr>
          <w:rFonts w:ascii="Arial" w:eastAsia="Arial" w:hAnsi="Arial" w:cs="Arial"/>
          <w:color w:val="000000" w:themeColor="text1"/>
        </w:rPr>
      </w:pPr>
      <w:r>
        <w:rPr>
          <w:rFonts w:ascii="Arial" w:eastAsia="Arial" w:hAnsi="Arial" w:cs="Arial"/>
          <w:color w:val="000000" w:themeColor="text1"/>
        </w:rPr>
        <w:t>14.2</w:t>
      </w:r>
      <w:r>
        <w:rPr>
          <w:rFonts w:ascii="Arial" w:eastAsia="Arial" w:hAnsi="Arial" w:cs="Arial"/>
          <w:color w:val="000000" w:themeColor="text1"/>
        </w:rPr>
        <w:tab/>
      </w:r>
      <w:r w:rsidR="13C56A66" w:rsidRPr="35DAA61C">
        <w:rPr>
          <w:rFonts w:ascii="Arial" w:eastAsia="Arial" w:hAnsi="Arial" w:cs="Arial"/>
          <w:color w:val="000000" w:themeColor="text1"/>
        </w:rPr>
        <w:t xml:space="preserve">This will include involving </w:t>
      </w:r>
      <w:r>
        <w:rPr>
          <w:rFonts w:ascii="Arial" w:eastAsia="Arial" w:hAnsi="Arial" w:cs="Arial"/>
          <w:color w:val="000000" w:themeColor="text1"/>
        </w:rPr>
        <w:t xml:space="preserve">the </w:t>
      </w:r>
      <w:r>
        <w:rPr>
          <w:rFonts w:ascii="Arial" w:eastAsia="Arial" w:hAnsi="Arial" w:cs="Arial"/>
        </w:rPr>
        <w:t>child or young person</w:t>
      </w:r>
      <w:r w:rsidR="41786201" w:rsidRPr="35DAA61C">
        <w:rPr>
          <w:rFonts w:ascii="Arial" w:eastAsia="Arial" w:hAnsi="Arial" w:cs="Arial"/>
          <w:color w:val="000000" w:themeColor="text1"/>
        </w:rPr>
        <w:t xml:space="preserve"> </w:t>
      </w:r>
      <w:r w:rsidR="5118C571" w:rsidRPr="35DAA61C">
        <w:rPr>
          <w:rFonts w:ascii="Arial" w:eastAsia="Arial" w:hAnsi="Arial" w:cs="Arial"/>
          <w:color w:val="000000" w:themeColor="text1"/>
        </w:rPr>
        <w:t>a</w:t>
      </w:r>
      <w:r w:rsidR="13C56A66" w:rsidRPr="35DAA61C">
        <w:rPr>
          <w:rFonts w:ascii="Arial" w:eastAsia="Arial" w:hAnsi="Arial" w:cs="Arial"/>
          <w:color w:val="000000" w:themeColor="text1"/>
        </w:rPr>
        <w:t xml:space="preserve">nd their families in decisions about their </w:t>
      </w:r>
      <w:r w:rsidR="5706DBCE" w:rsidRPr="35DAA61C">
        <w:rPr>
          <w:rFonts w:ascii="Arial" w:eastAsia="Arial" w:hAnsi="Arial" w:cs="Arial"/>
          <w:color w:val="000000" w:themeColor="text1"/>
        </w:rPr>
        <w:t>support</w:t>
      </w:r>
      <w:r w:rsidR="13C56A66" w:rsidRPr="35DAA61C">
        <w:rPr>
          <w:rFonts w:ascii="Arial" w:eastAsia="Arial" w:hAnsi="Arial" w:cs="Arial"/>
          <w:color w:val="000000" w:themeColor="text1"/>
        </w:rPr>
        <w:t xml:space="preserve"> and reviewing their support.</w:t>
      </w:r>
      <w:r w:rsidR="71779602" w:rsidRPr="35DAA61C">
        <w:rPr>
          <w:rFonts w:ascii="Arial" w:eastAsia="Arial" w:hAnsi="Arial" w:cs="Arial"/>
          <w:color w:val="000000" w:themeColor="text1"/>
        </w:rPr>
        <w:t xml:space="preserve"> </w:t>
      </w:r>
      <w:r w:rsidR="7310F722" w:rsidRPr="35DAA61C">
        <w:rPr>
          <w:rFonts w:ascii="Arial" w:eastAsia="Arial" w:hAnsi="Arial" w:cs="Arial"/>
          <w:color w:val="000000" w:themeColor="text1"/>
        </w:rPr>
        <w:t xml:space="preserve"> </w:t>
      </w:r>
      <w:r w:rsidR="5A531540" w:rsidRPr="35DAA61C">
        <w:rPr>
          <w:rFonts w:ascii="Arial" w:eastAsia="Arial" w:hAnsi="Arial" w:cs="Arial"/>
          <w:color w:val="000000" w:themeColor="text1"/>
        </w:rPr>
        <w:t xml:space="preserve"> Wolverhampton’s approach is outlined in our website </w:t>
      </w:r>
      <w:r w:rsidR="7310F722">
        <w:tab/>
      </w:r>
      <w:r w:rsidR="43E3751E" w:rsidRPr="35DAA61C">
        <w:rPr>
          <w:rFonts w:ascii="Arial" w:eastAsia="Arial" w:hAnsi="Arial" w:cs="Arial"/>
          <w:color w:val="000000" w:themeColor="text1"/>
        </w:rPr>
        <w:t>W</w:t>
      </w:r>
      <w:r w:rsidR="5A531540" w:rsidRPr="35DAA61C">
        <w:rPr>
          <w:rFonts w:ascii="Arial" w:eastAsia="Arial" w:hAnsi="Arial" w:cs="Arial"/>
          <w:color w:val="000000" w:themeColor="text1"/>
        </w:rPr>
        <w:t>olverhampton Inclusive schools for everyone.</w:t>
      </w:r>
    </w:p>
    <w:p w14:paraId="75C1E664" w14:textId="5BD74656" w:rsidR="7310F722" w:rsidRDefault="7310F722" w:rsidP="4C62DBB9">
      <w:pPr>
        <w:spacing w:after="0" w:line="276" w:lineRule="auto"/>
        <w:ind w:left="720" w:hanging="720"/>
        <w:jc w:val="both"/>
        <w:rPr>
          <w:rFonts w:ascii="Arial" w:eastAsia="Arial" w:hAnsi="Arial" w:cs="Arial"/>
          <w:color w:val="000000" w:themeColor="text1"/>
        </w:rPr>
      </w:pPr>
      <w:r w:rsidRPr="4C62DBB9">
        <w:rPr>
          <w:rFonts w:ascii="Arial" w:eastAsia="Arial" w:hAnsi="Arial" w:cs="Arial"/>
          <w:color w:val="000000" w:themeColor="text1"/>
        </w:rPr>
        <w:t xml:space="preserve"> </w:t>
      </w:r>
    </w:p>
    <w:p w14:paraId="0AF89776" w14:textId="71C911D8" w:rsidR="7310F722" w:rsidRDefault="7310F722" w:rsidP="4C62DBB9">
      <w:pPr>
        <w:spacing w:after="0" w:line="276" w:lineRule="auto"/>
        <w:ind w:left="720" w:hanging="720"/>
        <w:jc w:val="both"/>
        <w:rPr>
          <w:rFonts w:ascii="Arial" w:eastAsia="Arial" w:hAnsi="Arial" w:cs="Arial"/>
          <w:color w:val="000000" w:themeColor="text1"/>
        </w:rPr>
      </w:pPr>
      <w:r w:rsidRPr="53C8702B">
        <w:rPr>
          <w:rFonts w:ascii="Arial" w:eastAsia="Arial" w:hAnsi="Arial" w:cs="Arial"/>
          <w:color w:val="000000" w:themeColor="text1"/>
        </w:rPr>
        <w:t>1</w:t>
      </w:r>
      <w:r w:rsidR="76683EF5" w:rsidRPr="53C8702B">
        <w:rPr>
          <w:rFonts w:ascii="Arial" w:eastAsia="Arial" w:hAnsi="Arial" w:cs="Arial"/>
          <w:color w:val="000000" w:themeColor="text1"/>
        </w:rPr>
        <w:t>4</w:t>
      </w:r>
      <w:r w:rsidRPr="53C8702B">
        <w:rPr>
          <w:rFonts w:ascii="Arial" w:eastAsia="Arial" w:hAnsi="Arial" w:cs="Arial"/>
          <w:color w:val="000000" w:themeColor="text1"/>
        </w:rPr>
        <w:t>.</w:t>
      </w:r>
      <w:r w:rsidR="00CB235A">
        <w:rPr>
          <w:rFonts w:ascii="Arial" w:eastAsia="Arial" w:hAnsi="Arial" w:cs="Arial"/>
          <w:color w:val="000000" w:themeColor="text1"/>
        </w:rPr>
        <w:t>3</w:t>
      </w:r>
      <w:r>
        <w:tab/>
      </w:r>
      <w:r w:rsidRPr="53C8702B">
        <w:rPr>
          <w:rFonts w:ascii="Arial" w:eastAsia="Arial" w:hAnsi="Arial" w:cs="Arial"/>
          <w:color w:val="000000" w:themeColor="text1"/>
        </w:rPr>
        <w:t xml:space="preserve">The Provider must ensure all staff are aware of and use a variety of communication methods to ensure all students </w:t>
      </w:r>
      <w:proofErr w:type="gramStart"/>
      <w:r w:rsidRPr="53C8702B">
        <w:rPr>
          <w:rFonts w:ascii="Arial" w:eastAsia="Arial" w:hAnsi="Arial" w:cs="Arial"/>
          <w:color w:val="000000" w:themeColor="text1"/>
        </w:rPr>
        <w:t>have the opportunity to</w:t>
      </w:r>
      <w:proofErr w:type="gramEnd"/>
      <w:r w:rsidRPr="53C8702B">
        <w:rPr>
          <w:rFonts w:ascii="Arial" w:eastAsia="Arial" w:hAnsi="Arial" w:cs="Arial"/>
          <w:color w:val="000000" w:themeColor="text1"/>
        </w:rPr>
        <w:t xml:space="preserve"> influence the planning of activities and have their voices heard. </w:t>
      </w:r>
    </w:p>
    <w:p w14:paraId="46B8644B" w14:textId="54ED8BEF" w:rsidR="7310F722" w:rsidRDefault="7310F722" w:rsidP="4C62DBB9">
      <w:pPr>
        <w:spacing w:after="0" w:line="276" w:lineRule="auto"/>
        <w:ind w:left="720" w:hanging="720"/>
        <w:jc w:val="both"/>
        <w:rPr>
          <w:rFonts w:ascii="Arial" w:eastAsia="Arial" w:hAnsi="Arial" w:cs="Arial"/>
          <w:color w:val="000000" w:themeColor="text1"/>
        </w:rPr>
      </w:pPr>
      <w:r w:rsidRPr="4C62DBB9">
        <w:rPr>
          <w:rFonts w:ascii="Arial" w:eastAsia="Arial" w:hAnsi="Arial" w:cs="Arial"/>
          <w:color w:val="000000" w:themeColor="text1"/>
        </w:rPr>
        <w:t xml:space="preserve"> </w:t>
      </w:r>
    </w:p>
    <w:p w14:paraId="65828117" w14:textId="49BE74E5" w:rsidR="7310F722" w:rsidRDefault="7310F722" w:rsidP="4C62DBB9">
      <w:pPr>
        <w:spacing w:after="0" w:line="276" w:lineRule="auto"/>
        <w:ind w:left="720" w:hanging="720"/>
        <w:jc w:val="both"/>
        <w:rPr>
          <w:rFonts w:ascii="Arial" w:eastAsia="Arial" w:hAnsi="Arial" w:cs="Arial"/>
          <w:color w:val="000000" w:themeColor="text1"/>
        </w:rPr>
      </w:pPr>
      <w:r w:rsidRPr="53C8702B">
        <w:rPr>
          <w:rFonts w:ascii="Arial" w:eastAsia="Arial" w:hAnsi="Arial" w:cs="Arial"/>
          <w:color w:val="000000" w:themeColor="text1"/>
        </w:rPr>
        <w:t>1</w:t>
      </w:r>
      <w:r w:rsidR="155DE623" w:rsidRPr="53C8702B">
        <w:rPr>
          <w:rFonts w:ascii="Arial" w:eastAsia="Arial" w:hAnsi="Arial" w:cs="Arial"/>
          <w:color w:val="000000" w:themeColor="text1"/>
        </w:rPr>
        <w:t>4</w:t>
      </w:r>
      <w:r w:rsidRPr="53C8702B">
        <w:rPr>
          <w:rFonts w:ascii="Arial" w:eastAsia="Arial" w:hAnsi="Arial" w:cs="Arial"/>
          <w:color w:val="000000" w:themeColor="text1"/>
        </w:rPr>
        <w:t>.</w:t>
      </w:r>
      <w:r w:rsidR="00CB235A">
        <w:rPr>
          <w:rFonts w:ascii="Arial" w:eastAsia="Arial" w:hAnsi="Arial" w:cs="Arial"/>
          <w:color w:val="000000" w:themeColor="text1"/>
        </w:rPr>
        <w:t>4</w:t>
      </w:r>
      <w:r>
        <w:tab/>
      </w:r>
      <w:r w:rsidRPr="53C8702B">
        <w:rPr>
          <w:rFonts w:ascii="Arial" w:eastAsia="Arial" w:hAnsi="Arial" w:cs="Arial"/>
          <w:color w:val="000000" w:themeColor="text1"/>
        </w:rPr>
        <w:t xml:space="preserve">The Provider must ensure children and young people who attend their ISEP are supported allowing them to function better in and outside of school. The Provider will support children and young people to achieve the following </w:t>
      </w:r>
      <w:proofErr w:type="gramStart"/>
      <w:r w:rsidRPr="53C8702B">
        <w:rPr>
          <w:rFonts w:ascii="Arial" w:eastAsia="Arial" w:hAnsi="Arial" w:cs="Arial"/>
          <w:color w:val="000000" w:themeColor="text1"/>
        </w:rPr>
        <w:t>outcomes;</w:t>
      </w:r>
      <w:proofErr w:type="gramEnd"/>
      <w:r w:rsidRPr="53C8702B">
        <w:rPr>
          <w:rFonts w:ascii="Arial" w:eastAsia="Arial" w:hAnsi="Arial" w:cs="Arial"/>
          <w:color w:val="000000" w:themeColor="text1"/>
        </w:rPr>
        <w:t xml:space="preserve"> </w:t>
      </w:r>
    </w:p>
    <w:p w14:paraId="769CC857" w14:textId="7CB65AB9" w:rsidR="7310F722" w:rsidRDefault="09D82AB4" w:rsidP="001E24C7">
      <w:pPr>
        <w:pStyle w:val="ListParagraph"/>
        <w:numPr>
          <w:ilvl w:val="0"/>
          <w:numId w:val="22"/>
        </w:numPr>
        <w:spacing w:after="0" w:line="276" w:lineRule="auto"/>
        <w:ind w:left="993"/>
        <w:jc w:val="both"/>
        <w:rPr>
          <w:rFonts w:ascii="Arial" w:eastAsia="Arial" w:hAnsi="Arial" w:cs="Arial"/>
          <w:color w:val="000000" w:themeColor="text1"/>
        </w:rPr>
      </w:pPr>
      <w:r w:rsidRPr="5FA9DDF2">
        <w:rPr>
          <w:rFonts w:ascii="Arial" w:eastAsia="Arial" w:hAnsi="Arial" w:cs="Arial"/>
          <w:color w:val="000000" w:themeColor="text1"/>
        </w:rPr>
        <w:t>Improved attendance</w:t>
      </w:r>
      <w:r w:rsidR="3B1E6B77" w:rsidRPr="5FA9DDF2">
        <w:rPr>
          <w:rFonts w:ascii="Arial" w:eastAsia="Arial" w:hAnsi="Arial" w:cs="Arial"/>
          <w:color w:val="000000" w:themeColor="text1"/>
        </w:rPr>
        <w:t xml:space="preserve"> </w:t>
      </w:r>
      <w:r w:rsidR="3ECB102B" w:rsidRPr="5FA9DDF2">
        <w:rPr>
          <w:rFonts w:ascii="Arial" w:eastAsia="Arial" w:hAnsi="Arial" w:cs="Arial"/>
          <w:color w:val="000000" w:themeColor="text1"/>
        </w:rPr>
        <w:t>-</w:t>
      </w:r>
      <w:r w:rsidR="183E03A5" w:rsidRPr="5FA9DDF2">
        <w:rPr>
          <w:rFonts w:ascii="Arial" w:eastAsia="Arial" w:hAnsi="Arial" w:cs="Arial"/>
          <w:color w:val="000000" w:themeColor="text1"/>
        </w:rPr>
        <w:t xml:space="preserve"> </w:t>
      </w:r>
      <w:r w:rsidR="3ECB102B" w:rsidRPr="5FA9DDF2">
        <w:rPr>
          <w:rFonts w:ascii="Arial" w:eastAsia="Arial" w:hAnsi="Arial" w:cs="Arial"/>
          <w:color w:val="000000" w:themeColor="text1"/>
        </w:rPr>
        <w:t xml:space="preserve">Proactive management of emerging attendance issues including use of </w:t>
      </w:r>
      <w:r w:rsidR="00463EB2">
        <w:rPr>
          <w:rFonts w:ascii="Arial" w:eastAsia="Arial" w:hAnsi="Arial" w:cs="Arial"/>
          <w:color w:val="000000" w:themeColor="text1"/>
        </w:rPr>
        <w:t xml:space="preserve">the </w:t>
      </w:r>
      <w:r w:rsidR="3ECB102B" w:rsidRPr="5FA9DDF2">
        <w:rPr>
          <w:rFonts w:ascii="Arial" w:eastAsia="Arial" w:hAnsi="Arial" w:cs="Arial"/>
          <w:color w:val="000000" w:themeColor="text1"/>
        </w:rPr>
        <w:t>E</w:t>
      </w:r>
      <w:r w:rsidR="00463EB2">
        <w:rPr>
          <w:rFonts w:ascii="Arial" w:eastAsia="Arial" w:hAnsi="Arial" w:cs="Arial"/>
          <w:color w:val="000000" w:themeColor="text1"/>
        </w:rPr>
        <w:t xml:space="preserve">motional </w:t>
      </w:r>
      <w:r w:rsidR="3ECB102B" w:rsidRPr="5FA9DDF2">
        <w:rPr>
          <w:rFonts w:ascii="Arial" w:eastAsia="Arial" w:hAnsi="Arial" w:cs="Arial"/>
          <w:color w:val="000000" w:themeColor="text1"/>
        </w:rPr>
        <w:t>B</w:t>
      </w:r>
      <w:r w:rsidR="00463EB2">
        <w:rPr>
          <w:rFonts w:ascii="Arial" w:eastAsia="Arial" w:hAnsi="Arial" w:cs="Arial"/>
          <w:color w:val="000000" w:themeColor="text1"/>
        </w:rPr>
        <w:t xml:space="preserve">ased </w:t>
      </w:r>
      <w:r w:rsidR="3ECB102B" w:rsidRPr="5FA9DDF2">
        <w:rPr>
          <w:rFonts w:ascii="Arial" w:eastAsia="Arial" w:hAnsi="Arial" w:cs="Arial"/>
          <w:color w:val="000000" w:themeColor="text1"/>
        </w:rPr>
        <w:t>S</w:t>
      </w:r>
      <w:r w:rsidR="00463EB2">
        <w:rPr>
          <w:rFonts w:ascii="Arial" w:eastAsia="Arial" w:hAnsi="Arial" w:cs="Arial"/>
          <w:color w:val="000000" w:themeColor="text1"/>
        </w:rPr>
        <w:t xml:space="preserve">chool </w:t>
      </w:r>
      <w:proofErr w:type="gramStart"/>
      <w:r w:rsidR="3ECB102B" w:rsidRPr="5FA9DDF2">
        <w:rPr>
          <w:rFonts w:ascii="Arial" w:eastAsia="Arial" w:hAnsi="Arial" w:cs="Arial"/>
          <w:color w:val="000000" w:themeColor="text1"/>
        </w:rPr>
        <w:t>N</w:t>
      </w:r>
      <w:r w:rsidR="00463EB2">
        <w:rPr>
          <w:rFonts w:ascii="Arial" w:eastAsia="Arial" w:hAnsi="Arial" w:cs="Arial"/>
          <w:color w:val="000000" w:themeColor="text1"/>
        </w:rPr>
        <w:t>one</w:t>
      </w:r>
      <w:proofErr w:type="gramEnd"/>
      <w:r w:rsidR="00463EB2">
        <w:rPr>
          <w:rFonts w:ascii="Arial" w:eastAsia="Arial" w:hAnsi="Arial" w:cs="Arial"/>
          <w:color w:val="000000" w:themeColor="text1"/>
        </w:rPr>
        <w:t xml:space="preserve"> </w:t>
      </w:r>
      <w:r w:rsidR="3ECB102B" w:rsidRPr="5FA9DDF2">
        <w:rPr>
          <w:rFonts w:ascii="Arial" w:eastAsia="Arial" w:hAnsi="Arial" w:cs="Arial"/>
          <w:color w:val="000000" w:themeColor="text1"/>
        </w:rPr>
        <w:t>A</w:t>
      </w:r>
      <w:r w:rsidR="00463EB2">
        <w:rPr>
          <w:rFonts w:ascii="Arial" w:eastAsia="Arial" w:hAnsi="Arial" w:cs="Arial"/>
          <w:color w:val="000000" w:themeColor="text1"/>
        </w:rPr>
        <w:t>ttendance</w:t>
      </w:r>
      <w:r w:rsidR="3ECB102B" w:rsidRPr="5FA9DDF2">
        <w:rPr>
          <w:rFonts w:ascii="Arial" w:eastAsia="Arial" w:hAnsi="Arial" w:cs="Arial"/>
          <w:color w:val="000000" w:themeColor="text1"/>
        </w:rPr>
        <w:t xml:space="preserve"> pathway </w:t>
      </w:r>
      <w:r w:rsidR="6FEB961E" w:rsidRPr="5FA9DDF2">
        <w:rPr>
          <w:rFonts w:ascii="Arial" w:eastAsia="Arial" w:hAnsi="Arial" w:cs="Arial"/>
          <w:color w:val="000000" w:themeColor="text1"/>
        </w:rPr>
        <w:t>- see links to reference documents below.</w:t>
      </w:r>
    </w:p>
    <w:p w14:paraId="69BE6CFC" w14:textId="74DA1E23" w:rsidR="423DA89C" w:rsidRDefault="423DA89C" w:rsidP="423DA89C">
      <w:pPr>
        <w:pStyle w:val="ListParagraph"/>
        <w:spacing w:after="0" w:line="276" w:lineRule="auto"/>
        <w:jc w:val="both"/>
        <w:rPr>
          <w:rFonts w:ascii="Arial" w:eastAsia="Arial" w:hAnsi="Arial" w:cs="Arial"/>
          <w:color w:val="000000" w:themeColor="text1"/>
        </w:rPr>
      </w:pPr>
    </w:p>
    <w:p w14:paraId="64BA55D3" w14:textId="4D7AFDE2" w:rsidR="7310F722" w:rsidRDefault="18046FF1" w:rsidP="0041679C">
      <w:pPr>
        <w:spacing w:line="257" w:lineRule="auto"/>
        <w:ind w:left="993"/>
        <w:jc w:val="both"/>
        <w:rPr>
          <w:rFonts w:ascii="Arial" w:eastAsia="Arial" w:hAnsi="Arial" w:cs="Arial"/>
          <w:color w:val="000000" w:themeColor="text1"/>
        </w:rPr>
      </w:pPr>
      <w:hyperlink r:id="rId16">
        <w:r w:rsidRPr="20AE4364">
          <w:rPr>
            <w:rStyle w:val="Hyperlink"/>
            <w:rFonts w:ascii="Aptos" w:eastAsia="Aptos" w:hAnsi="Aptos" w:cs="Aptos"/>
            <w:color w:val="467886"/>
          </w:rPr>
          <w:t>http://educationalpsychologywolverhampton.co.uk/parents/emotionally-based-school-non-attendance.html</w:t>
        </w:r>
      </w:hyperlink>
    </w:p>
    <w:p w14:paraId="0D2FD0FE" w14:textId="37AF56C4" w:rsidR="7310F722" w:rsidRDefault="18046FF1" w:rsidP="0041679C">
      <w:pPr>
        <w:spacing w:line="257" w:lineRule="auto"/>
        <w:ind w:left="993"/>
        <w:jc w:val="both"/>
        <w:rPr>
          <w:rFonts w:ascii="Arial" w:eastAsia="Arial" w:hAnsi="Arial" w:cs="Arial"/>
          <w:color w:val="000000" w:themeColor="text1"/>
        </w:rPr>
      </w:pPr>
      <w:hyperlink r:id="rId17">
        <w:r w:rsidRPr="20AE4364">
          <w:rPr>
            <w:rStyle w:val="Hyperlink"/>
            <w:rFonts w:ascii="Aptos" w:eastAsia="Aptos" w:hAnsi="Aptos" w:cs="Aptos"/>
            <w:color w:val="467886"/>
          </w:rPr>
          <w:t>https://assets.publishing.service.gov.uk/media/66bf300da44f1c4c23e5bd1b/Working_together_to_improve_school_attendance_-_August_2024.pdf</w:t>
        </w:r>
      </w:hyperlink>
    </w:p>
    <w:p w14:paraId="0BCB2DB0" w14:textId="05B26976" w:rsidR="7310F722" w:rsidRDefault="7310F722" w:rsidP="001E24C7">
      <w:pPr>
        <w:pStyle w:val="ListParagraph"/>
        <w:numPr>
          <w:ilvl w:val="0"/>
          <w:numId w:val="22"/>
        </w:numPr>
        <w:spacing w:after="0" w:line="276" w:lineRule="auto"/>
        <w:ind w:left="993"/>
        <w:jc w:val="both"/>
        <w:rPr>
          <w:rFonts w:ascii="Arial" w:eastAsia="Arial" w:hAnsi="Arial" w:cs="Arial"/>
          <w:color w:val="000000" w:themeColor="text1"/>
        </w:rPr>
      </w:pPr>
      <w:r w:rsidRPr="20AE4364">
        <w:rPr>
          <w:rFonts w:ascii="Arial" w:eastAsia="Arial" w:hAnsi="Arial" w:cs="Arial"/>
          <w:color w:val="000000" w:themeColor="text1"/>
        </w:rPr>
        <w:lastRenderedPageBreak/>
        <w:t xml:space="preserve">Improved engagement in learning </w:t>
      </w:r>
    </w:p>
    <w:p w14:paraId="2DF26707" w14:textId="192680E3" w:rsidR="23F3A486" w:rsidRDefault="23F3A486" w:rsidP="001E24C7">
      <w:pPr>
        <w:pStyle w:val="ListParagraph"/>
        <w:numPr>
          <w:ilvl w:val="0"/>
          <w:numId w:val="22"/>
        </w:numPr>
        <w:spacing w:after="0" w:line="276" w:lineRule="auto"/>
        <w:ind w:left="993"/>
        <w:jc w:val="both"/>
        <w:rPr>
          <w:rFonts w:ascii="Arial" w:eastAsia="Arial" w:hAnsi="Arial" w:cs="Arial"/>
          <w:color w:val="000000" w:themeColor="text1"/>
        </w:rPr>
      </w:pPr>
      <w:r w:rsidRPr="132B1044">
        <w:rPr>
          <w:rFonts w:ascii="Arial" w:eastAsia="Arial" w:hAnsi="Arial" w:cs="Arial"/>
          <w:color w:val="000000" w:themeColor="text1"/>
        </w:rPr>
        <w:t>Promote independence at all opportunities whilst at their placement</w:t>
      </w:r>
    </w:p>
    <w:p w14:paraId="0608E193" w14:textId="256BE1A3" w:rsidR="7310F722" w:rsidRDefault="7310F722" w:rsidP="001E24C7">
      <w:pPr>
        <w:pStyle w:val="ListParagraph"/>
        <w:numPr>
          <w:ilvl w:val="0"/>
          <w:numId w:val="22"/>
        </w:numPr>
        <w:spacing w:after="0" w:line="276" w:lineRule="auto"/>
        <w:ind w:left="993"/>
        <w:jc w:val="both"/>
        <w:rPr>
          <w:rFonts w:ascii="Arial" w:eastAsia="Arial" w:hAnsi="Arial" w:cs="Arial"/>
          <w:color w:val="000000" w:themeColor="text1"/>
        </w:rPr>
      </w:pPr>
      <w:r w:rsidRPr="39BCC7C3">
        <w:rPr>
          <w:rFonts w:ascii="Arial" w:eastAsia="Arial" w:hAnsi="Arial" w:cs="Arial"/>
          <w:color w:val="000000" w:themeColor="text1"/>
        </w:rPr>
        <w:t xml:space="preserve">Make good progress towards outcomes in their EHCP </w:t>
      </w:r>
    </w:p>
    <w:p w14:paraId="110D1240" w14:textId="0B8E486D" w:rsidR="7310F722" w:rsidRDefault="7310F722" w:rsidP="001E24C7">
      <w:pPr>
        <w:pStyle w:val="ListParagraph"/>
        <w:numPr>
          <w:ilvl w:val="0"/>
          <w:numId w:val="22"/>
        </w:numPr>
        <w:spacing w:after="0" w:line="276" w:lineRule="auto"/>
        <w:ind w:left="993"/>
        <w:jc w:val="both"/>
        <w:rPr>
          <w:rFonts w:ascii="Arial" w:eastAsia="Arial" w:hAnsi="Arial" w:cs="Arial"/>
          <w:color w:val="000000" w:themeColor="text1"/>
        </w:rPr>
      </w:pPr>
      <w:r w:rsidRPr="39BCC7C3">
        <w:rPr>
          <w:rFonts w:ascii="Arial" w:eastAsia="Arial" w:hAnsi="Arial" w:cs="Arial"/>
          <w:color w:val="000000" w:themeColor="text1"/>
        </w:rPr>
        <w:t xml:space="preserve">Make good academic progress </w:t>
      </w:r>
    </w:p>
    <w:p w14:paraId="1CAC149D" w14:textId="3EC7C7FE" w:rsidR="7310F722" w:rsidRDefault="7310F722" w:rsidP="001E24C7">
      <w:pPr>
        <w:pStyle w:val="ListParagraph"/>
        <w:numPr>
          <w:ilvl w:val="0"/>
          <w:numId w:val="22"/>
        </w:numPr>
        <w:spacing w:after="0" w:line="276" w:lineRule="auto"/>
        <w:ind w:left="993"/>
        <w:jc w:val="both"/>
        <w:rPr>
          <w:rFonts w:ascii="Arial" w:eastAsia="Arial" w:hAnsi="Arial" w:cs="Arial"/>
          <w:color w:val="000000" w:themeColor="text1"/>
        </w:rPr>
      </w:pPr>
      <w:r w:rsidRPr="4C62DBB9">
        <w:rPr>
          <w:rFonts w:ascii="Arial" w:eastAsia="Arial" w:hAnsi="Arial" w:cs="Arial"/>
          <w:color w:val="000000" w:themeColor="text1"/>
        </w:rPr>
        <w:t xml:space="preserve">Take part in engaging and enriching activities which support the development of resilience, character and wellbeing along with their wider educational attainment </w:t>
      </w:r>
    </w:p>
    <w:p w14:paraId="5AD2D70B" w14:textId="033D44C4" w:rsidR="7310F722" w:rsidRDefault="7310F722" w:rsidP="001E24C7">
      <w:pPr>
        <w:pStyle w:val="ListParagraph"/>
        <w:numPr>
          <w:ilvl w:val="0"/>
          <w:numId w:val="22"/>
        </w:numPr>
        <w:spacing w:after="0" w:line="276" w:lineRule="auto"/>
        <w:ind w:left="993"/>
        <w:jc w:val="both"/>
        <w:rPr>
          <w:rFonts w:ascii="Arial" w:eastAsia="Arial" w:hAnsi="Arial" w:cs="Arial"/>
          <w:color w:val="000000" w:themeColor="text1"/>
        </w:rPr>
      </w:pPr>
      <w:r w:rsidRPr="4C62DBB9">
        <w:rPr>
          <w:rFonts w:ascii="Arial" w:eastAsia="Arial" w:hAnsi="Arial" w:cs="Arial"/>
          <w:color w:val="000000" w:themeColor="text1"/>
        </w:rPr>
        <w:t xml:space="preserve">Be safe and not to be socially isolated </w:t>
      </w:r>
    </w:p>
    <w:p w14:paraId="515EEA20" w14:textId="0AD45BB4" w:rsidR="7310F722" w:rsidRDefault="7310F722" w:rsidP="001E24C7">
      <w:pPr>
        <w:pStyle w:val="ListParagraph"/>
        <w:numPr>
          <w:ilvl w:val="0"/>
          <w:numId w:val="22"/>
        </w:numPr>
        <w:spacing w:after="0" w:line="276" w:lineRule="auto"/>
        <w:ind w:left="993"/>
        <w:jc w:val="both"/>
        <w:rPr>
          <w:rFonts w:ascii="Arial" w:eastAsia="Arial" w:hAnsi="Arial" w:cs="Arial"/>
          <w:color w:val="000000" w:themeColor="text1"/>
        </w:rPr>
      </w:pPr>
      <w:r w:rsidRPr="4C62DBB9">
        <w:rPr>
          <w:rFonts w:ascii="Arial" w:eastAsia="Arial" w:hAnsi="Arial" w:cs="Arial"/>
          <w:color w:val="000000" w:themeColor="text1"/>
        </w:rPr>
        <w:t xml:space="preserve">Be more engaged with school and other local Services </w:t>
      </w:r>
    </w:p>
    <w:p w14:paraId="0668A0DF" w14:textId="192A62FB" w:rsidR="7310F722" w:rsidRDefault="7310F722" w:rsidP="001E24C7">
      <w:pPr>
        <w:pStyle w:val="ListParagraph"/>
        <w:numPr>
          <w:ilvl w:val="0"/>
          <w:numId w:val="22"/>
        </w:numPr>
        <w:spacing w:after="0" w:line="276" w:lineRule="auto"/>
        <w:ind w:left="993"/>
        <w:jc w:val="both"/>
        <w:rPr>
          <w:rFonts w:ascii="Arial" w:eastAsia="Arial" w:hAnsi="Arial" w:cs="Arial"/>
          <w:color w:val="000000" w:themeColor="text1"/>
        </w:rPr>
      </w:pPr>
      <w:r w:rsidRPr="4C62DBB9">
        <w:rPr>
          <w:rFonts w:ascii="Arial" w:eastAsia="Arial" w:hAnsi="Arial" w:cs="Arial"/>
          <w:color w:val="000000" w:themeColor="text1"/>
        </w:rPr>
        <w:t xml:space="preserve">Improved emotional health and well-being including resilience </w:t>
      </w:r>
    </w:p>
    <w:p w14:paraId="696CDFB3" w14:textId="61DA8238" w:rsidR="7310F722" w:rsidRDefault="7310F722" w:rsidP="001E24C7">
      <w:pPr>
        <w:pStyle w:val="ListParagraph"/>
        <w:numPr>
          <w:ilvl w:val="0"/>
          <w:numId w:val="22"/>
        </w:numPr>
        <w:spacing w:after="0" w:line="276" w:lineRule="auto"/>
        <w:ind w:left="993"/>
        <w:jc w:val="both"/>
        <w:rPr>
          <w:rFonts w:ascii="Arial" w:eastAsia="Arial" w:hAnsi="Arial" w:cs="Arial"/>
          <w:color w:val="000000" w:themeColor="text1"/>
        </w:rPr>
      </w:pPr>
      <w:r w:rsidRPr="4C62DBB9">
        <w:rPr>
          <w:rFonts w:ascii="Arial" w:eastAsia="Arial" w:hAnsi="Arial" w:cs="Arial"/>
          <w:color w:val="000000" w:themeColor="text1"/>
        </w:rPr>
        <w:t xml:space="preserve">Attainment of nationally accredited academic and/or vocational qualifications </w:t>
      </w:r>
    </w:p>
    <w:p w14:paraId="52464D3C" w14:textId="562C6063" w:rsidR="7310F722" w:rsidRDefault="7310F722" w:rsidP="001E24C7">
      <w:pPr>
        <w:pStyle w:val="ListParagraph"/>
        <w:numPr>
          <w:ilvl w:val="0"/>
          <w:numId w:val="22"/>
        </w:numPr>
        <w:spacing w:after="0" w:line="276" w:lineRule="auto"/>
        <w:ind w:left="993"/>
        <w:jc w:val="both"/>
        <w:rPr>
          <w:rFonts w:ascii="Arial" w:eastAsia="Arial" w:hAnsi="Arial" w:cs="Arial"/>
          <w:color w:val="000000" w:themeColor="text1"/>
        </w:rPr>
      </w:pPr>
      <w:r w:rsidRPr="4C62DBB9">
        <w:rPr>
          <w:rFonts w:ascii="Arial" w:eastAsia="Arial" w:hAnsi="Arial" w:cs="Arial"/>
          <w:color w:val="000000" w:themeColor="text1"/>
        </w:rPr>
        <w:t xml:space="preserve">Successful pathway back to mainstream school or onto post-16 opportunities </w:t>
      </w:r>
    </w:p>
    <w:p w14:paraId="1429BAA3" w14:textId="54F9523A" w:rsidR="7310F722" w:rsidRDefault="7310F722" w:rsidP="001E24C7">
      <w:pPr>
        <w:pStyle w:val="ListParagraph"/>
        <w:numPr>
          <w:ilvl w:val="0"/>
          <w:numId w:val="22"/>
        </w:numPr>
        <w:spacing w:after="0" w:line="276" w:lineRule="auto"/>
        <w:ind w:left="993"/>
        <w:jc w:val="both"/>
        <w:rPr>
          <w:rFonts w:ascii="Arial" w:eastAsia="Arial" w:hAnsi="Arial" w:cs="Arial"/>
          <w:color w:val="000000" w:themeColor="text1"/>
        </w:rPr>
      </w:pPr>
      <w:r w:rsidRPr="4C62DBB9">
        <w:rPr>
          <w:rFonts w:ascii="Arial" w:eastAsia="Arial" w:hAnsi="Arial" w:cs="Arial"/>
          <w:color w:val="000000" w:themeColor="text1"/>
        </w:rPr>
        <w:t xml:space="preserve">Improved employability and work experience as appropriate   </w:t>
      </w:r>
    </w:p>
    <w:p w14:paraId="095E3748" w14:textId="0E4B2123" w:rsidR="7310F722" w:rsidRDefault="7310F722" w:rsidP="001E24C7">
      <w:pPr>
        <w:pStyle w:val="ListParagraph"/>
        <w:numPr>
          <w:ilvl w:val="0"/>
          <w:numId w:val="22"/>
        </w:numPr>
        <w:spacing w:after="0" w:line="276" w:lineRule="auto"/>
        <w:ind w:left="993"/>
        <w:jc w:val="both"/>
        <w:rPr>
          <w:rFonts w:ascii="Arial" w:eastAsia="Arial" w:hAnsi="Arial" w:cs="Arial"/>
          <w:color w:val="000000" w:themeColor="text1"/>
        </w:rPr>
      </w:pPr>
      <w:r w:rsidRPr="132B1044">
        <w:rPr>
          <w:rFonts w:ascii="Arial" w:eastAsia="Arial" w:hAnsi="Arial" w:cs="Arial"/>
          <w:color w:val="000000" w:themeColor="text1"/>
        </w:rPr>
        <w:t xml:space="preserve">Preparation for Adulthood: employability, community inclusion, independence and healthy living </w:t>
      </w:r>
    </w:p>
    <w:p w14:paraId="24BD6ECC" w14:textId="63997D6C" w:rsidR="132B1044" w:rsidRDefault="132B1044" w:rsidP="132B1044">
      <w:pPr>
        <w:spacing w:after="0" w:line="276" w:lineRule="auto"/>
        <w:jc w:val="both"/>
        <w:rPr>
          <w:rFonts w:ascii="Arial" w:eastAsia="Arial" w:hAnsi="Arial" w:cs="Arial"/>
          <w:color w:val="000000" w:themeColor="text1"/>
        </w:rPr>
      </w:pPr>
    </w:p>
    <w:p w14:paraId="00722471" w14:textId="6A4BE68B" w:rsidR="7310F722" w:rsidRDefault="7310F722" w:rsidP="4C62DBB9">
      <w:pPr>
        <w:spacing w:after="0" w:line="276" w:lineRule="auto"/>
        <w:ind w:firstLine="360"/>
        <w:jc w:val="both"/>
        <w:rPr>
          <w:rFonts w:ascii="Arial" w:eastAsia="Arial" w:hAnsi="Arial" w:cs="Arial"/>
          <w:color w:val="000000" w:themeColor="text1"/>
        </w:rPr>
      </w:pPr>
      <w:r w:rsidRPr="132B1044">
        <w:rPr>
          <w:rFonts w:ascii="Arial" w:eastAsia="Arial" w:hAnsi="Arial" w:cs="Arial"/>
          <w:b/>
          <w:bCs/>
          <w:color w:val="000000" w:themeColor="text1"/>
        </w:rPr>
        <w:t xml:space="preserve">Parent/Family Outcomes </w:t>
      </w:r>
    </w:p>
    <w:p w14:paraId="3C81EEDF" w14:textId="437B864F" w:rsidR="132B1044" w:rsidRDefault="132B1044" w:rsidP="132B1044">
      <w:pPr>
        <w:spacing w:after="0" w:line="276" w:lineRule="auto"/>
        <w:ind w:firstLine="360"/>
        <w:jc w:val="both"/>
        <w:rPr>
          <w:rFonts w:ascii="Arial" w:eastAsia="Arial" w:hAnsi="Arial" w:cs="Arial"/>
          <w:b/>
          <w:bCs/>
          <w:color w:val="000000" w:themeColor="text1"/>
        </w:rPr>
      </w:pPr>
    </w:p>
    <w:p w14:paraId="50B95947" w14:textId="2A973E8C" w:rsidR="7310F722" w:rsidRDefault="7310F722" w:rsidP="00D569AB">
      <w:pPr>
        <w:spacing w:after="0" w:line="276" w:lineRule="auto"/>
        <w:ind w:left="709" w:hanging="709"/>
        <w:jc w:val="both"/>
        <w:rPr>
          <w:rFonts w:ascii="Arial" w:eastAsia="Arial" w:hAnsi="Arial" w:cs="Arial"/>
          <w:color w:val="000000" w:themeColor="text1"/>
        </w:rPr>
      </w:pPr>
      <w:r w:rsidRPr="53C8702B">
        <w:rPr>
          <w:rFonts w:ascii="Arial" w:eastAsia="Arial" w:hAnsi="Arial" w:cs="Arial"/>
          <w:b/>
          <w:bCs/>
          <w:color w:val="000000" w:themeColor="text1"/>
        </w:rPr>
        <w:t xml:space="preserve"> </w:t>
      </w:r>
      <w:r w:rsidRPr="53C8702B">
        <w:rPr>
          <w:rFonts w:ascii="Arial" w:eastAsia="Arial" w:hAnsi="Arial" w:cs="Arial"/>
          <w:color w:val="000000" w:themeColor="text1"/>
        </w:rPr>
        <w:t>1</w:t>
      </w:r>
      <w:r w:rsidR="2F705801" w:rsidRPr="53C8702B">
        <w:rPr>
          <w:rFonts w:ascii="Arial" w:eastAsia="Arial" w:hAnsi="Arial" w:cs="Arial"/>
          <w:color w:val="000000" w:themeColor="text1"/>
        </w:rPr>
        <w:t>4</w:t>
      </w:r>
      <w:r w:rsidRPr="53C8702B">
        <w:rPr>
          <w:rFonts w:ascii="Arial" w:eastAsia="Arial" w:hAnsi="Arial" w:cs="Arial"/>
          <w:color w:val="000000" w:themeColor="text1"/>
        </w:rPr>
        <w:t>.</w:t>
      </w:r>
      <w:r w:rsidR="00CB235A">
        <w:rPr>
          <w:rFonts w:ascii="Arial" w:eastAsia="Arial" w:hAnsi="Arial" w:cs="Arial"/>
          <w:color w:val="000000" w:themeColor="text1"/>
        </w:rPr>
        <w:t>5</w:t>
      </w:r>
      <w:r>
        <w:tab/>
      </w:r>
      <w:r w:rsidRPr="53C8702B">
        <w:rPr>
          <w:rFonts w:ascii="Arial" w:eastAsia="Arial" w:hAnsi="Arial" w:cs="Arial"/>
          <w:color w:val="000000" w:themeColor="text1"/>
        </w:rPr>
        <w:t xml:space="preserve">The Provider must achieve, as much as practicably possible, the following outcomes for parents/families of children accessing their provision: </w:t>
      </w:r>
    </w:p>
    <w:p w14:paraId="2C6A4B88" w14:textId="7F514C2E" w:rsidR="7310F722" w:rsidRDefault="7310F722" w:rsidP="4C62DBB9">
      <w:pPr>
        <w:spacing w:after="0" w:line="276" w:lineRule="auto"/>
        <w:jc w:val="both"/>
        <w:rPr>
          <w:rFonts w:ascii="Symbol" w:eastAsia="Symbol" w:hAnsi="Symbol" w:cs="Symbol"/>
          <w:color w:val="000000" w:themeColor="text1"/>
        </w:rPr>
      </w:pPr>
      <w:r w:rsidRPr="4C62DBB9">
        <w:rPr>
          <w:rFonts w:ascii="Symbol" w:eastAsia="Symbol" w:hAnsi="Symbol" w:cs="Symbol"/>
          <w:color w:val="000000" w:themeColor="text1"/>
        </w:rPr>
        <w:t xml:space="preserve"> </w:t>
      </w:r>
    </w:p>
    <w:p w14:paraId="5B1EDE54" w14:textId="07475409" w:rsidR="7310F722" w:rsidRDefault="7310F722" w:rsidP="001E24C7">
      <w:pPr>
        <w:pStyle w:val="ListParagraph"/>
        <w:numPr>
          <w:ilvl w:val="0"/>
          <w:numId w:val="21"/>
        </w:numPr>
        <w:spacing w:after="0" w:line="276" w:lineRule="auto"/>
        <w:ind w:left="993"/>
        <w:jc w:val="both"/>
        <w:rPr>
          <w:rFonts w:ascii="Arial" w:eastAsia="Arial" w:hAnsi="Arial" w:cs="Arial"/>
          <w:color w:val="000000" w:themeColor="text1"/>
        </w:rPr>
      </w:pPr>
      <w:r w:rsidRPr="4C62DBB9">
        <w:rPr>
          <w:rFonts w:ascii="Arial" w:eastAsia="Arial" w:hAnsi="Arial" w:cs="Arial"/>
          <w:color w:val="000000" w:themeColor="text1"/>
        </w:rPr>
        <w:t xml:space="preserve">Involve parents and carers in monitoring and improving the Service in a planned, regular way. Participation work should lead to changes in </w:t>
      </w:r>
      <w:r w:rsidR="00EB1FDB">
        <w:rPr>
          <w:rFonts w:ascii="Arial" w:eastAsia="Arial" w:hAnsi="Arial" w:cs="Arial"/>
          <w:color w:val="000000" w:themeColor="text1"/>
        </w:rPr>
        <w:t>s</w:t>
      </w:r>
      <w:r w:rsidRPr="4C62DBB9">
        <w:rPr>
          <w:rFonts w:ascii="Arial" w:eastAsia="Arial" w:hAnsi="Arial" w:cs="Arial"/>
          <w:color w:val="000000" w:themeColor="text1"/>
        </w:rPr>
        <w:t xml:space="preserve">ervice delivery with the aim of achieving better outcomes. </w:t>
      </w:r>
    </w:p>
    <w:p w14:paraId="3612206B" w14:textId="67BB89D0" w:rsidR="7310F722" w:rsidRDefault="7310F722" w:rsidP="001E24C7">
      <w:pPr>
        <w:pStyle w:val="ListParagraph"/>
        <w:numPr>
          <w:ilvl w:val="0"/>
          <w:numId w:val="21"/>
        </w:numPr>
        <w:spacing w:after="0" w:line="276" w:lineRule="auto"/>
        <w:ind w:left="993"/>
        <w:jc w:val="both"/>
        <w:rPr>
          <w:rFonts w:ascii="Arial" w:eastAsia="Arial" w:hAnsi="Arial" w:cs="Arial"/>
          <w:color w:val="000000" w:themeColor="text1"/>
        </w:rPr>
      </w:pPr>
      <w:r w:rsidRPr="4C62DBB9">
        <w:rPr>
          <w:rFonts w:ascii="Arial" w:eastAsia="Arial" w:hAnsi="Arial" w:cs="Arial"/>
          <w:color w:val="000000" w:themeColor="text1"/>
        </w:rPr>
        <w:t xml:space="preserve">Report progress to parents/carers at regular intervals during the academic year which would include an annual written report </w:t>
      </w:r>
    </w:p>
    <w:p w14:paraId="7DD090F6" w14:textId="1780367A" w:rsidR="7310F722" w:rsidRDefault="7310F722" w:rsidP="001E24C7">
      <w:pPr>
        <w:pStyle w:val="ListParagraph"/>
        <w:numPr>
          <w:ilvl w:val="0"/>
          <w:numId w:val="21"/>
        </w:numPr>
        <w:spacing w:after="0" w:line="276" w:lineRule="auto"/>
        <w:ind w:left="993"/>
        <w:jc w:val="both"/>
        <w:rPr>
          <w:rFonts w:ascii="Arial" w:eastAsia="Arial" w:hAnsi="Arial" w:cs="Arial"/>
          <w:color w:val="000000" w:themeColor="text1"/>
        </w:rPr>
      </w:pPr>
      <w:r w:rsidRPr="132B1044">
        <w:rPr>
          <w:rFonts w:ascii="Arial" w:eastAsia="Arial" w:hAnsi="Arial" w:cs="Arial"/>
          <w:color w:val="000000" w:themeColor="text1"/>
        </w:rPr>
        <w:t>Invited to attend annual reviews of the EHCP.</w:t>
      </w:r>
    </w:p>
    <w:p w14:paraId="14492EF4" w14:textId="63EAEB2F" w:rsidR="7CE9BE43" w:rsidRDefault="39EABCA2" w:rsidP="001E24C7">
      <w:pPr>
        <w:pStyle w:val="ListParagraph"/>
        <w:numPr>
          <w:ilvl w:val="0"/>
          <w:numId w:val="21"/>
        </w:numPr>
        <w:spacing w:after="0" w:line="276" w:lineRule="auto"/>
        <w:ind w:left="993"/>
        <w:jc w:val="both"/>
        <w:rPr>
          <w:rFonts w:ascii="Arial" w:eastAsia="Arial" w:hAnsi="Arial" w:cs="Arial"/>
        </w:rPr>
      </w:pPr>
      <w:r w:rsidRPr="423DA89C">
        <w:rPr>
          <w:rFonts w:ascii="Arial" w:eastAsia="Arial" w:hAnsi="Arial" w:cs="Arial"/>
        </w:rPr>
        <w:t xml:space="preserve">Parent/carers to be made aware of the </w:t>
      </w:r>
      <w:r w:rsidR="60C8BDA6" w:rsidRPr="423DA89C">
        <w:rPr>
          <w:rFonts w:ascii="Arial" w:eastAsia="Arial" w:hAnsi="Arial" w:cs="Arial"/>
        </w:rPr>
        <w:t xml:space="preserve">providers </w:t>
      </w:r>
      <w:r w:rsidRPr="423DA89C">
        <w:rPr>
          <w:rFonts w:ascii="Arial" w:eastAsia="Arial" w:hAnsi="Arial" w:cs="Arial"/>
        </w:rPr>
        <w:t xml:space="preserve">complaints process </w:t>
      </w:r>
      <w:r w:rsidR="5A2D61C2" w:rsidRPr="423DA89C">
        <w:rPr>
          <w:rFonts w:ascii="Arial" w:eastAsia="Arial" w:hAnsi="Arial" w:cs="Arial"/>
        </w:rPr>
        <w:t xml:space="preserve">as well as the </w:t>
      </w:r>
      <w:r w:rsidR="496B67D0" w:rsidRPr="423DA89C">
        <w:rPr>
          <w:rFonts w:ascii="Arial" w:eastAsia="Arial" w:hAnsi="Arial" w:cs="Arial"/>
        </w:rPr>
        <w:t>independent</w:t>
      </w:r>
      <w:r w:rsidR="5A2D61C2" w:rsidRPr="423DA89C">
        <w:rPr>
          <w:rFonts w:ascii="Arial" w:eastAsia="Arial" w:hAnsi="Arial" w:cs="Arial"/>
        </w:rPr>
        <w:t xml:space="preserve"> schools </w:t>
      </w:r>
      <w:r w:rsidRPr="423DA89C">
        <w:rPr>
          <w:rFonts w:ascii="Arial" w:eastAsia="Arial" w:hAnsi="Arial" w:cs="Arial"/>
        </w:rPr>
        <w:t>complaints procedure.</w:t>
      </w:r>
    </w:p>
    <w:p w14:paraId="3716DF11" w14:textId="77777777" w:rsidR="00D569AB" w:rsidRDefault="00D569AB" w:rsidP="00D569AB">
      <w:pPr>
        <w:pStyle w:val="ListParagraph"/>
        <w:spacing w:after="0" w:line="276" w:lineRule="auto"/>
        <w:jc w:val="both"/>
        <w:rPr>
          <w:rFonts w:ascii="Arial" w:eastAsia="Arial" w:hAnsi="Arial" w:cs="Arial"/>
          <w:color w:val="000000" w:themeColor="text1"/>
        </w:rPr>
      </w:pPr>
    </w:p>
    <w:p w14:paraId="09828849" w14:textId="373A91C0" w:rsidR="00586163" w:rsidRDefault="00586163" w:rsidP="04E051A6">
      <w:pPr>
        <w:spacing w:line="276" w:lineRule="auto"/>
        <w:ind w:left="720" w:hanging="720"/>
        <w:jc w:val="both"/>
        <w:rPr>
          <w:rFonts w:ascii="Arial" w:hAnsi="Arial" w:cs="Arial"/>
          <w:b/>
          <w:bCs/>
          <w:color w:val="0070C0"/>
          <w:sz w:val="28"/>
          <w:szCs w:val="28"/>
        </w:rPr>
      </w:pPr>
      <w:r w:rsidRPr="53C8702B">
        <w:rPr>
          <w:rFonts w:ascii="Arial" w:hAnsi="Arial" w:cs="Arial"/>
          <w:b/>
          <w:bCs/>
          <w:color w:val="0070C0"/>
          <w:sz w:val="28"/>
          <w:szCs w:val="28"/>
        </w:rPr>
        <w:t>1</w:t>
      </w:r>
      <w:r w:rsidR="294C40F8" w:rsidRPr="53C8702B">
        <w:rPr>
          <w:rFonts w:ascii="Arial" w:hAnsi="Arial" w:cs="Arial"/>
          <w:b/>
          <w:bCs/>
          <w:color w:val="0070C0"/>
          <w:sz w:val="28"/>
          <w:szCs w:val="28"/>
        </w:rPr>
        <w:t>5</w:t>
      </w:r>
      <w:r w:rsidRPr="53C8702B">
        <w:rPr>
          <w:rFonts w:ascii="Arial" w:hAnsi="Arial" w:cs="Arial"/>
          <w:b/>
          <w:bCs/>
          <w:color w:val="0070C0"/>
          <w:sz w:val="28"/>
          <w:szCs w:val="28"/>
        </w:rPr>
        <w:t>.</w:t>
      </w:r>
      <w:r>
        <w:tab/>
      </w:r>
      <w:r w:rsidR="002525D1" w:rsidRPr="53C8702B">
        <w:rPr>
          <w:rFonts w:ascii="Arial" w:hAnsi="Arial" w:cs="Arial"/>
          <w:b/>
          <w:bCs/>
          <w:color w:val="0070C0"/>
          <w:sz w:val="28"/>
          <w:szCs w:val="28"/>
        </w:rPr>
        <w:t>Key Performance Indicators</w:t>
      </w:r>
    </w:p>
    <w:p w14:paraId="41ED3ACF" w14:textId="564ACE60" w:rsidR="1A131793" w:rsidRDefault="1A131793" w:rsidP="2FDE8A81">
      <w:pPr>
        <w:spacing w:line="276" w:lineRule="auto"/>
        <w:ind w:left="720" w:hanging="720"/>
        <w:jc w:val="both"/>
        <w:rPr>
          <w:rFonts w:ascii="Arial" w:eastAsia="Arial" w:hAnsi="Arial" w:cs="Arial"/>
          <w:color w:val="000000" w:themeColor="text1"/>
        </w:rPr>
      </w:pPr>
      <w:r w:rsidRPr="0C595958">
        <w:rPr>
          <w:rFonts w:ascii="Arial" w:eastAsia="Arial" w:hAnsi="Arial" w:cs="Arial"/>
          <w:color w:val="000000" w:themeColor="text1"/>
        </w:rPr>
        <w:t>1</w:t>
      </w:r>
      <w:r w:rsidR="352E8FD0" w:rsidRPr="0C595958">
        <w:rPr>
          <w:rFonts w:ascii="Arial" w:eastAsia="Arial" w:hAnsi="Arial" w:cs="Arial"/>
          <w:color w:val="000000" w:themeColor="text1"/>
        </w:rPr>
        <w:t>5</w:t>
      </w:r>
      <w:r w:rsidRPr="0C595958">
        <w:rPr>
          <w:rFonts w:ascii="Arial" w:eastAsia="Arial" w:hAnsi="Arial" w:cs="Arial"/>
          <w:color w:val="000000" w:themeColor="text1"/>
        </w:rPr>
        <w:t>.1</w:t>
      </w:r>
      <w:r>
        <w:tab/>
      </w:r>
      <w:r w:rsidRPr="0C595958">
        <w:rPr>
          <w:rFonts w:ascii="Arial" w:eastAsia="Arial" w:hAnsi="Arial" w:cs="Arial"/>
          <w:color w:val="000000" w:themeColor="text1"/>
        </w:rPr>
        <w:t>TABLE</w:t>
      </w:r>
    </w:p>
    <w:tbl>
      <w:tblPr>
        <w:tblW w:w="90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75"/>
        <w:gridCol w:w="6150"/>
        <w:gridCol w:w="885"/>
        <w:gridCol w:w="1335"/>
      </w:tblGrid>
      <w:tr w:rsidR="4C62DBB9" w14:paraId="4E59CEEC" w14:textId="77777777" w:rsidTr="79EA89DB">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83CAEB" w:themeFill="accent1" w:themeFillTint="66"/>
            <w:tcMar>
              <w:left w:w="105" w:type="dxa"/>
              <w:right w:w="105" w:type="dxa"/>
            </w:tcMar>
            <w:vAlign w:val="center"/>
          </w:tcPr>
          <w:p w14:paraId="00E6E117" w14:textId="15B427C6" w:rsidR="4C62DBB9" w:rsidRDefault="4C62DBB9" w:rsidP="4C62DBB9">
            <w:pPr>
              <w:spacing w:after="0" w:line="276" w:lineRule="auto"/>
              <w:jc w:val="center"/>
              <w:rPr>
                <w:rFonts w:ascii="Arial" w:eastAsia="Arial" w:hAnsi="Arial" w:cs="Arial"/>
                <w:color w:val="000000" w:themeColor="text1"/>
              </w:rPr>
            </w:pPr>
            <w:r w:rsidRPr="4C62DBB9">
              <w:rPr>
                <w:rFonts w:ascii="Arial" w:eastAsia="Arial" w:hAnsi="Arial" w:cs="Arial"/>
                <w:color w:val="000000" w:themeColor="text1"/>
              </w:rPr>
              <w:t xml:space="preserve">Ref </w:t>
            </w:r>
          </w:p>
        </w:tc>
        <w:tc>
          <w:tcPr>
            <w:tcW w:w="6150" w:type="dxa"/>
            <w:tcBorders>
              <w:top w:val="single" w:sz="6" w:space="0" w:color="auto"/>
              <w:left w:val="single" w:sz="6" w:space="0" w:color="auto"/>
              <w:bottom w:val="single" w:sz="6" w:space="0" w:color="auto"/>
              <w:right w:val="single" w:sz="6" w:space="0" w:color="auto"/>
            </w:tcBorders>
            <w:shd w:val="clear" w:color="auto" w:fill="83CAEB" w:themeFill="accent1" w:themeFillTint="66"/>
            <w:tcMar>
              <w:left w:w="105" w:type="dxa"/>
              <w:right w:w="105" w:type="dxa"/>
            </w:tcMar>
            <w:vAlign w:val="center"/>
          </w:tcPr>
          <w:p w14:paraId="1C11A1F2" w14:textId="0ED999BF" w:rsidR="4C62DBB9" w:rsidRDefault="4C62DBB9" w:rsidP="4C62DBB9">
            <w:pPr>
              <w:spacing w:after="0" w:line="276" w:lineRule="auto"/>
              <w:rPr>
                <w:rFonts w:ascii="Arial" w:eastAsia="Arial" w:hAnsi="Arial" w:cs="Arial"/>
                <w:color w:val="000000" w:themeColor="text1"/>
              </w:rPr>
            </w:pPr>
            <w:r w:rsidRPr="4C62DBB9">
              <w:rPr>
                <w:rFonts w:ascii="Arial" w:eastAsia="Arial" w:hAnsi="Arial" w:cs="Arial"/>
                <w:color w:val="000000" w:themeColor="text1"/>
              </w:rPr>
              <w:t xml:space="preserve">Measure  </w:t>
            </w:r>
          </w:p>
        </w:tc>
        <w:tc>
          <w:tcPr>
            <w:tcW w:w="885" w:type="dxa"/>
            <w:tcBorders>
              <w:top w:val="single" w:sz="6" w:space="0" w:color="auto"/>
              <w:left w:val="single" w:sz="6" w:space="0" w:color="auto"/>
              <w:bottom w:val="single" w:sz="6" w:space="0" w:color="auto"/>
              <w:right w:val="single" w:sz="6" w:space="0" w:color="auto"/>
            </w:tcBorders>
            <w:shd w:val="clear" w:color="auto" w:fill="83CAEB" w:themeFill="accent1" w:themeFillTint="66"/>
            <w:tcMar>
              <w:left w:w="105" w:type="dxa"/>
              <w:right w:w="105" w:type="dxa"/>
            </w:tcMar>
            <w:vAlign w:val="center"/>
          </w:tcPr>
          <w:p w14:paraId="4E2CD772" w14:textId="3C5C7F92" w:rsidR="4C62DBB9" w:rsidRDefault="4C62DBB9" w:rsidP="4C62DBB9">
            <w:pPr>
              <w:spacing w:after="0" w:line="276" w:lineRule="auto"/>
              <w:rPr>
                <w:rFonts w:ascii="Arial" w:eastAsia="Arial" w:hAnsi="Arial" w:cs="Arial"/>
                <w:color w:val="000000" w:themeColor="text1"/>
              </w:rPr>
            </w:pPr>
            <w:r w:rsidRPr="4C62DBB9">
              <w:rPr>
                <w:rFonts w:ascii="Arial" w:eastAsia="Arial" w:hAnsi="Arial" w:cs="Arial"/>
                <w:color w:val="000000" w:themeColor="text1"/>
              </w:rPr>
              <w:t xml:space="preserve">Target  </w:t>
            </w:r>
          </w:p>
        </w:tc>
        <w:tc>
          <w:tcPr>
            <w:tcW w:w="1335" w:type="dxa"/>
            <w:tcBorders>
              <w:top w:val="single" w:sz="6" w:space="0" w:color="auto"/>
              <w:left w:val="single" w:sz="6" w:space="0" w:color="auto"/>
              <w:bottom w:val="single" w:sz="6" w:space="0" w:color="auto"/>
              <w:right w:val="single" w:sz="6" w:space="0" w:color="auto"/>
            </w:tcBorders>
            <w:shd w:val="clear" w:color="auto" w:fill="83CAEB" w:themeFill="accent1" w:themeFillTint="66"/>
            <w:tcMar>
              <w:left w:w="105" w:type="dxa"/>
              <w:right w:w="105" w:type="dxa"/>
            </w:tcMar>
            <w:vAlign w:val="center"/>
          </w:tcPr>
          <w:p w14:paraId="0A301138" w14:textId="24C8FCED" w:rsidR="4C62DBB9" w:rsidRDefault="4C62DBB9" w:rsidP="4C62DBB9">
            <w:pPr>
              <w:spacing w:after="0" w:line="276" w:lineRule="auto"/>
              <w:rPr>
                <w:rFonts w:ascii="Arial" w:eastAsia="Arial" w:hAnsi="Arial" w:cs="Arial"/>
                <w:color w:val="000000" w:themeColor="text1"/>
              </w:rPr>
            </w:pPr>
            <w:r w:rsidRPr="4C62DBB9">
              <w:rPr>
                <w:rFonts w:ascii="Arial" w:eastAsia="Arial" w:hAnsi="Arial" w:cs="Arial"/>
                <w:color w:val="000000" w:themeColor="text1"/>
              </w:rPr>
              <w:t xml:space="preserve">Frequency </w:t>
            </w:r>
          </w:p>
        </w:tc>
      </w:tr>
      <w:tr w:rsidR="4C62DBB9" w14:paraId="261C9C40" w14:textId="77777777" w:rsidTr="79EA89DB">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6A955A66" w14:textId="316BCC1D" w:rsidR="4C62DBB9" w:rsidRDefault="4C62DBB9" w:rsidP="4C62DBB9">
            <w:pPr>
              <w:spacing w:after="0" w:line="276" w:lineRule="auto"/>
              <w:jc w:val="center"/>
              <w:rPr>
                <w:rFonts w:ascii="Arial" w:eastAsia="Arial" w:hAnsi="Arial" w:cs="Arial"/>
              </w:rPr>
            </w:pPr>
            <w:r w:rsidRPr="4C62DBB9">
              <w:rPr>
                <w:rFonts w:ascii="Arial" w:eastAsia="Arial" w:hAnsi="Arial" w:cs="Arial"/>
              </w:rPr>
              <w:t xml:space="preserve">01 </w:t>
            </w:r>
          </w:p>
        </w:tc>
        <w:tc>
          <w:tcPr>
            <w:tcW w:w="6150" w:type="dxa"/>
            <w:tcBorders>
              <w:top w:val="single" w:sz="6" w:space="0" w:color="auto"/>
              <w:left w:val="single" w:sz="6" w:space="0" w:color="auto"/>
              <w:bottom w:val="single" w:sz="6" w:space="0" w:color="auto"/>
              <w:right w:val="single" w:sz="6" w:space="0" w:color="auto"/>
            </w:tcBorders>
            <w:tcMar>
              <w:left w:w="105" w:type="dxa"/>
              <w:right w:w="105" w:type="dxa"/>
            </w:tcMar>
          </w:tcPr>
          <w:p w14:paraId="423911A9" w14:textId="113D595F" w:rsidR="4C62DBB9" w:rsidRDefault="26D8F5E2" w:rsidP="2FDE8A81">
            <w:pPr>
              <w:spacing w:after="0" w:line="276" w:lineRule="auto"/>
              <w:rPr>
                <w:rFonts w:ascii="Arial" w:eastAsia="Arial" w:hAnsi="Arial" w:cs="Arial"/>
              </w:rPr>
            </w:pPr>
            <w:r w:rsidRPr="2FDE8A81">
              <w:rPr>
                <w:rFonts w:ascii="Arial" w:eastAsia="Arial" w:hAnsi="Arial" w:cs="Arial"/>
              </w:rPr>
              <w:t>Percentage of consultations responded to within the</w:t>
            </w:r>
          </w:p>
          <w:p w14:paraId="7B79DDC2" w14:textId="4730ED41" w:rsidR="4C62DBB9" w:rsidRDefault="165BB915" w:rsidP="2FDE8A81">
            <w:pPr>
              <w:spacing w:after="0" w:line="276" w:lineRule="auto"/>
            </w:pPr>
            <w:r w:rsidRPr="423DA89C">
              <w:rPr>
                <w:rFonts w:ascii="Arial" w:eastAsia="Arial" w:hAnsi="Arial" w:cs="Arial"/>
              </w:rPr>
              <w:t>statutory timeframe (Monday– Friday)</w:t>
            </w:r>
          </w:p>
        </w:tc>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14:paraId="48500978" w14:textId="144FF125" w:rsidR="4C62DBB9" w:rsidRDefault="6B0B069A" w:rsidP="2FDE8A81">
            <w:pPr>
              <w:spacing w:after="0" w:line="276" w:lineRule="auto"/>
              <w:jc w:val="center"/>
              <w:rPr>
                <w:rFonts w:ascii="Arial" w:eastAsia="Arial" w:hAnsi="Arial" w:cs="Arial"/>
              </w:rPr>
            </w:pPr>
            <w:r w:rsidRPr="35DAA61C">
              <w:rPr>
                <w:rFonts w:ascii="Arial" w:eastAsia="Arial" w:hAnsi="Arial" w:cs="Arial"/>
              </w:rPr>
              <w:t>87%</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tcPr>
          <w:p w14:paraId="742381FD" w14:textId="7072A769" w:rsidR="4C62DBB9" w:rsidRDefault="26D8F5E2" w:rsidP="487A755A">
            <w:pPr>
              <w:spacing w:after="0" w:line="276" w:lineRule="auto"/>
              <w:jc w:val="center"/>
              <w:rPr>
                <w:rFonts w:ascii="Arial" w:eastAsia="Arial" w:hAnsi="Arial" w:cs="Arial"/>
                <w:sz w:val="16"/>
                <w:szCs w:val="16"/>
              </w:rPr>
            </w:pPr>
            <w:r w:rsidRPr="487A755A">
              <w:rPr>
                <w:rFonts w:ascii="Arial" w:eastAsia="Arial" w:hAnsi="Arial" w:cs="Arial"/>
                <w:sz w:val="16"/>
                <w:szCs w:val="16"/>
              </w:rPr>
              <w:t>Termly</w:t>
            </w:r>
          </w:p>
          <w:p w14:paraId="3E55F68A" w14:textId="6478725B" w:rsidR="4C62DBB9" w:rsidRDefault="485F2BD3" w:rsidP="0CD589E1">
            <w:pPr>
              <w:spacing w:after="0" w:line="276" w:lineRule="auto"/>
              <w:jc w:val="center"/>
              <w:rPr>
                <w:rFonts w:ascii="Arial" w:eastAsia="Arial" w:hAnsi="Arial" w:cs="Arial"/>
                <w:sz w:val="18"/>
                <w:szCs w:val="18"/>
              </w:rPr>
            </w:pPr>
            <w:r w:rsidRPr="487A755A">
              <w:rPr>
                <w:rFonts w:ascii="Arial" w:eastAsia="Arial" w:hAnsi="Arial" w:cs="Arial"/>
                <w:sz w:val="16"/>
                <w:szCs w:val="16"/>
              </w:rPr>
              <w:t>Data return to commissioning</w:t>
            </w:r>
          </w:p>
        </w:tc>
      </w:tr>
      <w:tr w:rsidR="008F7294" w14:paraId="4B868C43" w14:textId="77777777" w:rsidTr="79EA89DB">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5D1067B3" w14:textId="3DE40E03" w:rsidR="008F7294" w:rsidRPr="4C62DBB9" w:rsidRDefault="008F7294" w:rsidP="008F7294">
            <w:pPr>
              <w:spacing w:after="0" w:line="276" w:lineRule="auto"/>
              <w:jc w:val="center"/>
              <w:rPr>
                <w:rFonts w:ascii="Arial" w:eastAsia="Arial" w:hAnsi="Arial" w:cs="Arial"/>
              </w:rPr>
            </w:pPr>
            <w:r>
              <w:rPr>
                <w:rFonts w:ascii="Arial" w:eastAsia="Arial" w:hAnsi="Arial" w:cs="Arial"/>
              </w:rPr>
              <w:t>02</w:t>
            </w:r>
          </w:p>
        </w:tc>
        <w:tc>
          <w:tcPr>
            <w:tcW w:w="6150" w:type="dxa"/>
            <w:tcBorders>
              <w:top w:val="single" w:sz="6" w:space="0" w:color="auto"/>
              <w:left w:val="single" w:sz="6" w:space="0" w:color="auto"/>
              <w:bottom w:val="single" w:sz="6" w:space="0" w:color="auto"/>
              <w:right w:val="single" w:sz="6" w:space="0" w:color="auto"/>
            </w:tcBorders>
            <w:tcMar>
              <w:left w:w="105" w:type="dxa"/>
              <w:right w:w="105" w:type="dxa"/>
            </w:tcMar>
          </w:tcPr>
          <w:p w14:paraId="60A320E7" w14:textId="0EE31A27" w:rsidR="008F7294" w:rsidRPr="008F7294" w:rsidRDefault="008F7294" w:rsidP="008F7294">
            <w:pPr>
              <w:spacing w:after="0" w:line="276" w:lineRule="auto"/>
              <w:rPr>
                <w:rFonts w:ascii="Arial" w:eastAsia="Arial" w:hAnsi="Arial" w:cs="Arial"/>
              </w:rPr>
            </w:pPr>
            <w:r>
              <w:rPr>
                <w:rFonts w:ascii="Arial" w:eastAsia="Arial" w:hAnsi="Arial" w:cs="Arial"/>
              </w:rPr>
              <w:t>P</w:t>
            </w:r>
            <w:r w:rsidRPr="008F7294">
              <w:rPr>
                <w:rFonts w:ascii="Arial" w:eastAsia="Arial" w:hAnsi="Arial" w:cs="Arial"/>
              </w:rPr>
              <w:t xml:space="preserve">ercentage of </w:t>
            </w:r>
            <w:r w:rsidR="00EB1FDB">
              <w:rPr>
                <w:rFonts w:ascii="Arial" w:eastAsia="Arial" w:hAnsi="Arial" w:cs="Arial"/>
              </w:rPr>
              <w:t>s</w:t>
            </w:r>
            <w:r w:rsidRPr="008F7294">
              <w:rPr>
                <w:rFonts w:ascii="Arial" w:eastAsia="Arial" w:hAnsi="Arial" w:cs="Arial"/>
              </w:rPr>
              <w:t xml:space="preserve">chool </w:t>
            </w:r>
            <w:r w:rsidR="00EB1FDB">
              <w:rPr>
                <w:rFonts w:ascii="Arial" w:eastAsia="Arial" w:hAnsi="Arial" w:cs="Arial"/>
              </w:rPr>
              <w:t>s</w:t>
            </w:r>
            <w:r w:rsidRPr="008F7294">
              <w:rPr>
                <w:rFonts w:ascii="Arial" w:eastAsia="Arial" w:hAnsi="Arial" w:cs="Arial"/>
              </w:rPr>
              <w:t>taff in attendance at all Education</w:t>
            </w:r>
          </w:p>
          <w:p w14:paraId="59671B50" w14:textId="6D322517" w:rsidR="008F7294" w:rsidRPr="2FDE8A81" w:rsidRDefault="008F7294" w:rsidP="008F7294">
            <w:pPr>
              <w:spacing w:after="0" w:line="276" w:lineRule="auto"/>
              <w:rPr>
                <w:rFonts w:ascii="Arial" w:eastAsia="Arial" w:hAnsi="Arial" w:cs="Arial"/>
              </w:rPr>
            </w:pPr>
            <w:r w:rsidRPr="008F7294">
              <w:rPr>
                <w:rFonts w:ascii="Arial" w:eastAsia="Arial" w:hAnsi="Arial" w:cs="Arial"/>
              </w:rPr>
              <w:t>Health and Care Plan Annual Reviews</w:t>
            </w:r>
          </w:p>
        </w:tc>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14:paraId="638FAB5F" w14:textId="7D552679" w:rsidR="008F7294" w:rsidRPr="35DAA61C" w:rsidRDefault="008F7294" w:rsidP="008F7294">
            <w:pPr>
              <w:spacing w:after="0" w:line="276" w:lineRule="auto"/>
              <w:jc w:val="center"/>
              <w:rPr>
                <w:rFonts w:ascii="Arial" w:eastAsia="Arial" w:hAnsi="Arial" w:cs="Arial"/>
              </w:rPr>
            </w:pPr>
            <w:r w:rsidRPr="35DAA61C">
              <w:rPr>
                <w:rFonts w:ascii="Arial" w:eastAsia="Arial" w:hAnsi="Arial" w:cs="Arial"/>
              </w:rPr>
              <w:t>87%</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tcPr>
          <w:p w14:paraId="46B1E9B7" w14:textId="77777777" w:rsidR="008F7294" w:rsidRDefault="008F7294" w:rsidP="008F7294">
            <w:pPr>
              <w:spacing w:after="0" w:line="276" w:lineRule="auto"/>
              <w:jc w:val="center"/>
              <w:rPr>
                <w:rFonts w:ascii="Arial" w:eastAsia="Arial" w:hAnsi="Arial" w:cs="Arial"/>
                <w:sz w:val="16"/>
                <w:szCs w:val="16"/>
              </w:rPr>
            </w:pPr>
            <w:r w:rsidRPr="487A755A">
              <w:rPr>
                <w:rFonts w:ascii="Arial" w:eastAsia="Arial" w:hAnsi="Arial" w:cs="Arial"/>
                <w:sz w:val="16"/>
                <w:szCs w:val="16"/>
              </w:rPr>
              <w:t>Termly</w:t>
            </w:r>
          </w:p>
          <w:p w14:paraId="19AE3727" w14:textId="325FF1C4" w:rsidR="008F7294" w:rsidRPr="487A755A" w:rsidRDefault="008F7294" w:rsidP="008F7294">
            <w:pPr>
              <w:spacing w:after="0" w:line="276" w:lineRule="auto"/>
              <w:jc w:val="center"/>
              <w:rPr>
                <w:rFonts w:ascii="Arial" w:eastAsia="Arial" w:hAnsi="Arial" w:cs="Arial"/>
                <w:sz w:val="16"/>
                <w:szCs w:val="16"/>
              </w:rPr>
            </w:pPr>
            <w:r w:rsidRPr="487A755A">
              <w:rPr>
                <w:rFonts w:ascii="Arial" w:eastAsia="Arial" w:hAnsi="Arial" w:cs="Arial"/>
                <w:sz w:val="16"/>
                <w:szCs w:val="16"/>
              </w:rPr>
              <w:t>Data return to commissioning</w:t>
            </w:r>
          </w:p>
        </w:tc>
      </w:tr>
      <w:tr w:rsidR="008F7294" w14:paraId="4C68B6BF" w14:textId="77777777" w:rsidTr="79EA89DB">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40FAD636" w14:textId="1D6E63CB" w:rsidR="008F7294" w:rsidRPr="4C62DBB9" w:rsidRDefault="008F7294" w:rsidP="008F7294">
            <w:pPr>
              <w:spacing w:after="0" w:line="276" w:lineRule="auto"/>
              <w:jc w:val="center"/>
              <w:rPr>
                <w:rFonts w:ascii="Arial" w:eastAsia="Arial" w:hAnsi="Arial" w:cs="Arial"/>
              </w:rPr>
            </w:pPr>
            <w:r>
              <w:rPr>
                <w:rFonts w:ascii="Arial" w:eastAsia="Arial" w:hAnsi="Arial" w:cs="Arial"/>
              </w:rPr>
              <w:t>03</w:t>
            </w:r>
          </w:p>
        </w:tc>
        <w:tc>
          <w:tcPr>
            <w:tcW w:w="6150" w:type="dxa"/>
            <w:tcBorders>
              <w:top w:val="single" w:sz="6" w:space="0" w:color="auto"/>
              <w:left w:val="single" w:sz="6" w:space="0" w:color="auto"/>
              <w:bottom w:val="single" w:sz="6" w:space="0" w:color="auto"/>
              <w:right w:val="single" w:sz="6" w:space="0" w:color="auto"/>
            </w:tcBorders>
            <w:tcMar>
              <w:left w:w="105" w:type="dxa"/>
              <w:right w:w="105" w:type="dxa"/>
            </w:tcMar>
          </w:tcPr>
          <w:p w14:paraId="71F8A5DD" w14:textId="5D1C73DB" w:rsidR="008F7294" w:rsidRPr="2FDE8A81" w:rsidRDefault="00EB1FDB" w:rsidP="008F7294">
            <w:pPr>
              <w:spacing w:after="0" w:line="276" w:lineRule="auto"/>
              <w:rPr>
                <w:rFonts w:ascii="Arial" w:eastAsia="Arial" w:hAnsi="Arial" w:cs="Arial"/>
              </w:rPr>
            </w:pPr>
            <w:r>
              <w:rPr>
                <w:rFonts w:ascii="Arial" w:eastAsia="Arial" w:hAnsi="Arial" w:cs="Arial"/>
              </w:rPr>
              <w:t>Percentage of a</w:t>
            </w:r>
            <w:r w:rsidR="008F7294" w:rsidRPr="2FDE8A81">
              <w:rPr>
                <w:rFonts w:ascii="Arial" w:eastAsia="Arial" w:hAnsi="Arial" w:cs="Arial"/>
              </w:rPr>
              <w:t>warded placements delivered</w:t>
            </w:r>
          </w:p>
        </w:tc>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14:paraId="6AFFFDBA" w14:textId="41F98CEA" w:rsidR="008F7294" w:rsidRPr="35DAA61C" w:rsidRDefault="008F7294" w:rsidP="008F7294">
            <w:pPr>
              <w:spacing w:after="0" w:line="276" w:lineRule="auto"/>
              <w:jc w:val="center"/>
              <w:rPr>
                <w:rFonts w:ascii="Arial" w:eastAsia="Arial" w:hAnsi="Arial" w:cs="Arial"/>
              </w:rPr>
            </w:pPr>
            <w:r w:rsidRPr="35DAA61C">
              <w:rPr>
                <w:rFonts w:ascii="Arial" w:eastAsia="Arial" w:hAnsi="Arial" w:cs="Arial"/>
              </w:rPr>
              <w:t>87%</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tcPr>
          <w:p w14:paraId="1D9FB697" w14:textId="77777777" w:rsidR="008F7294" w:rsidRDefault="008F7294" w:rsidP="008F7294">
            <w:pPr>
              <w:spacing w:after="0" w:line="276" w:lineRule="auto"/>
              <w:jc w:val="center"/>
              <w:rPr>
                <w:rFonts w:ascii="Arial" w:eastAsia="Arial" w:hAnsi="Arial" w:cs="Arial"/>
                <w:sz w:val="16"/>
                <w:szCs w:val="16"/>
              </w:rPr>
            </w:pPr>
            <w:r w:rsidRPr="487A755A">
              <w:rPr>
                <w:rFonts w:ascii="Arial" w:eastAsia="Arial" w:hAnsi="Arial" w:cs="Arial"/>
                <w:sz w:val="16"/>
                <w:szCs w:val="16"/>
              </w:rPr>
              <w:t>Termly</w:t>
            </w:r>
          </w:p>
          <w:p w14:paraId="79B5BEE1" w14:textId="132C8092" w:rsidR="008F7294" w:rsidRPr="487A755A" w:rsidRDefault="008F7294" w:rsidP="008F7294">
            <w:pPr>
              <w:spacing w:after="0" w:line="276" w:lineRule="auto"/>
              <w:jc w:val="center"/>
              <w:rPr>
                <w:rFonts w:ascii="Arial" w:eastAsia="Arial" w:hAnsi="Arial" w:cs="Arial"/>
                <w:sz w:val="16"/>
                <w:szCs w:val="16"/>
              </w:rPr>
            </w:pPr>
            <w:r w:rsidRPr="487A755A">
              <w:rPr>
                <w:rFonts w:ascii="Arial" w:eastAsia="Arial" w:hAnsi="Arial" w:cs="Arial"/>
                <w:sz w:val="16"/>
                <w:szCs w:val="16"/>
              </w:rPr>
              <w:t>Data return to commissioning</w:t>
            </w:r>
          </w:p>
        </w:tc>
      </w:tr>
      <w:tr w:rsidR="008F7294" w14:paraId="1E2F9720" w14:textId="77777777" w:rsidTr="79EA89DB">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1E61B3B7" w14:textId="796FEEE6" w:rsidR="008F7294" w:rsidRPr="4C62DBB9" w:rsidRDefault="008F7294" w:rsidP="008F7294">
            <w:pPr>
              <w:spacing w:after="0" w:line="276" w:lineRule="auto"/>
              <w:jc w:val="center"/>
              <w:rPr>
                <w:rFonts w:ascii="Arial" w:eastAsia="Arial" w:hAnsi="Arial" w:cs="Arial"/>
              </w:rPr>
            </w:pPr>
            <w:r>
              <w:rPr>
                <w:rFonts w:ascii="Arial" w:eastAsia="Arial" w:hAnsi="Arial" w:cs="Arial"/>
              </w:rPr>
              <w:t>04</w:t>
            </w:r>
          </w:p>
        </w:tc>
        <w:tc>
          <w:tcPr>
            <w:tcW w:w="6150" w:type="dxa"/>
            <w:tcBorders>
              <w:top w:val="single" w:sz="6" w:space="0" w:color="auto"/>
              <w:left w:val="single" w:sz="6" w:space="0" w:color="auto"/>
              <w:bottom w:val="single" w:sz="6" w:space="0" w:color="auto"/>
              <w:right w:val="single" w:sz="6" w:space="0" w:color="auto"/>
            </w:tcBorders>
            <w:tcMar>
              <w:left w:w="105" w:type="dxa"/>
              <w:right w:w="105" w:type="dxa"/>
            </w:tcMar>
          </w:tcPr>
          <w:p w14:paraId="6648C6B5" w14:textId="77777777" w:rsidR="008F7294" w:rsidRDefault="008F7294" w:rsidP="008F7294">
            <w:pPr>
              <w:spacing w:after="0" w:line="276" w:lineRule="auto"/>
            </w:pPr>
            <w:r w:rsidRPr="2FDE8A81">
              <w:rPr>
                <w:rFonts w:ascii="Arial" w:eastAsia="Arial" w:hAnsi="Arial" w:cs="Arial"/>
              </w:rPr>
              <w:t>Annual Reviews completed within statutory</w:t>
            </w:r>
          </w:p>
          <w:p w14:paraId="253838F1" w14:textId="10FBF8FB" w:rsidR="008F7294" w:rsidRPr="2FDE8A81" w:rsidRDefault="008F7294" w:rsidP="008F7294">
            <w:pPr>
              <w:spacing w:after="0" w:line="276" w:lineRule="auto"/>
              <w:rPr>
                <w:rFonts w:ascii="Arial" w:eastAsia="Arial" w:hAnsi="Arial" w:cs="Arial"/>
              </w:rPr>
            </w:pPr>
            <w:r w:rsidRPr="2FDE8A81">
              <w:rPr>
                <w:rFonts w:ascii="Arial" w:eastAsia="Arial" w:hAnsi="Arial" w:cs="Arial"/>
              </w:rPr>
              <w:t>timescales</w:t>
            </w:r>
          </w:p>
        </w:tc>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14:paraId="78ED37A2" w14:textId="6F1F5864" w:rsidR="008F7294" w:rsidRPr="35DAA61C" w:rsidRDefault="008F7294" w:rsidP="008F7294">
            <w:pPr>
              <w:spacing w:after="0" w:line="276" w:lineRule="auto"/>
              <w:jc w:val="center"/>
              <w:rPr>
                <w:rFonts w:ascii="Arial" w:eastAsia="Arial" w:hAnsi="Arial" w:cs="Arial"/>
              </w:rPr>
            </w:pPr>
            <w:r w:rsidRPr="35DAA61C">
              <w:rPr>
                <w:rFonts w:ascii="Arial" w:eastAsia="Arial" w:hAnsi="Arial" w:cs="Arial"/>
              </w:rPr>
              <w:t>87%</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tcPr>
          <w:p w14:paraId="208EE89E" w14:textId="77777777" w:rsidR="008F7294" w:rsidRDefault="008F7294" w:rsidP="008F7294">
            <w:pPr>
              <w:spacing w:after="0" w:line="276" w:lineRule="auto"/>
              <w:jc w:val="center"/>
              <w:rPr>
                <w:rFonts w:ascii="Arial" w:eastAsia="Arial" w:hAnsi="Arial" w:cs="Arial"/>
                <w:sz w:val="16"/>
                <w:szCs w:val="16"/>
              </w:rPr>
            </w:pPr>
            <w:r w:rsidRPr="487A755A">
              <w:rPr>
                <w:rFonts w:ascii="Arial" w:eastAsia="Arial" w:hAnsi="Arial" w:cs="Arial"/>
                <w:sz w:val="16"/>
                <w:szCs w:val="16"/>
              </w:rPr>
              <w:t>Termly</w:t>
            </w:r>
          </w:p>
          <w:p w14:paraId="3F7C49FF" w14:textId="257ECBA5" w:rsidR="008F7294" w:rsidRPr="487A755A" w:rsidRDefault="008F7294" w:rsidP="008F7294">
            <w:pPr>
              <w:spacing w:after="0" w:line="276" w:lineRule="auto"/>
              <w:jc w:val="center"/>
              <w:rPr>
                <w:rFonts w:ascii="Arial" w:eastAsia="Arial" w:hAnsi="Arial" w:cs="Arial"/>
                <w:sz w:val="16"/>
                <w:szCs w:val="16"/>
              </w:rPr>
            </w:pPr>
            <w:r w:rsidRPr="487A755A">
              <w:rPr>
                <w:rFonts w:ascii="Arial" w:eastAsia="Arial" w:hAnsi="Arial" w:cs="Arial"/>
                <w:sz w:val="16"/>
                <w:szCs w:val="16"/>
              </w:rPr>
              <w:t>Data return to commissioning</w:t>
            </w:r>
          </w:p>
        </w:tc>
      </w:tr>
      <w:tr w:rsidR="008F7294" w14:paraId="6456B118" w14:textId="77777777" w:rsidTr="79EA89DB">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03E41B0F" w14:textId="503860B4" w:rsidR="008F7294" w:rsidRDefault="008F7294" w:rsidP="008F7294">
            <w:pPr>
              <w:spacing w:after="0" w:line="276" w:lineRule="auto"/>
              <w:jc w:val="center"/>
              <w:rPr>
                <w:rFonts w:ascii="Arial" w:eastAsia="Arial" w:hAnsi="Arial" w:cs="Arial"/>
              </w:rPr>
            </w:pPr>
            <w:r w:rsidRPr="4C62DBB9">
              <w:rPr>
                <w:rFonts w:ascii="Arial" w:eastAsia="Arial" w:hAnsi="Arial" w:cs="Arial"/>
              </w:rPr>
              <w:t>0</w:t>
            </w:r>
            <w:r>
              <w:rPr>
                <w:rFonts w:ascii="Arial" w:eastAsia="Arial" w:hAnsi="Arial" w:cs="Arial"/>
              </w:rPr>
              <w:t>5</w:t>
            </w:r>
            <w:r w:rsidRPr="4C62DBB9">
              <w:rPr>
                <w:rFonts w:ascii="Arial" w:eastAsia="Arial" w:hAnsi="Arial" w:cs="Arial"/>
              </w:rPr>
              <w:t xml:space="preserve"> </w:t>
            </w:r>
          </w:p>
        </w:tc>
        <w:tc>
          <w:tcPr>
            <w:tcW w:w="6150" w:type="dxa"/>
            <w:tcBorders>
              <w:top w:val="single" w:sz="6" w:space="0" w:color="auto"/>
              <w:left w:val="single" w:sz="6" w:space="0" w:color="auto"/>
              <w:bottom w:val="single" w:sz="6" w:space="0" w:color="auto"/>
              <w:right w:val="single" w:sz="6" w:space="0" w:color="auto"/>
            </w:tcBorders>
            <w:tcMar>
              <w:left w:w="105" w:type="dxa"/>
              <w:right w:w="105" w:type="dxa"/>
            </w:tcMar>
          </w:tcPr>
          <w:p w14:paraId="0FAB8357" w14:textId="743B7587" w:rsidR="008F7294" w:rsidRDefault="008F7294" w:rsidP="008F7294">
            <w:pPr>
              <w:spacing w:after="0" w:line="276" w:lineRule="auto"/>
              <w:rPr>
                <w:rFonts w:ascii="Arial" w:eastAsia="Arial" w:hAnsi="Arial" w:cs="Arial"/>
                <w:color w:val="FF0000"/>
              </w:rPr>
            </w:pPr>
            <w:r w:rsidRPr="423DA89C">
              <w:rPr>
                <w:rFonts w:ascii="Arial" w:eastAsia="Arial" w:hAnsi="Arial" w:cs="Arial"/>
              </w:rPr>
              <w:t>Percentage of awarded placements started within 3</w:t>
            </w:r>
          </w:p>
          <w:p w14:paraId="1210B65A" w14:textId="5A887A7C" w:rsidR="008F7294" w:rsidRDefault="008F7294" w:rsidP="008F7294">
            <w:pPr>
              <w:spacing w:after="0" w:line="276" w:lineRule="auto"/>
            </w:pPr>
            <w:r w:rsidRPr="2FDE8A81">
              <w:rPr>
                <w:rFonts w:ascii="Arial" w:eastAsia="Arial" w:hAnsi="Arial" w:cs="Arial"/>
              </w:rPr>
              <w:t>days of date of award (excluding agreed</w:t>
            </w:r>
          </w:p>
          <w:p w14:paraId="3D1F2380" w14:textId="3119AEC3" w:rsidR="008F7294" w:rsidRDefault="008F7294" w:rsidP="008F7294">
            <w:pPr>
              <w:spacing w:after="0" w:line="276" w:lineRule="auto"/>
            </w:pPr>
            <w:r w:rsidRPr="2FDE8A81">
              <w:rPr>
                <w:rFonts w:ascii="Arial" w:eastAsia="Arial" w:hAnsi="Arial" w:cs="Arial"/>
              </w:rPr>
              <w:t>exceptions by CWC S</w:t>
            </w:r>
            <w:r>
              <w:rPr>
                <w:rFonts w:ascii="Arial" w:eastAsia="Arial" w:hAnsi="Arial" w:cs="Arial"/>
              </w:rPr>
              <w:t>ENSTART</w:t>
            </w:r>
            <w:r w:rsidRPr="2FDE8A81">
              <w:rPr>
                <w:rFonts w:ascii="Arial" w:eastAsia="Arial" w:hAnsi="Arial" w:cs="Arial"/>
              </w:rPr>
              <w:t>)</w:t>
            </w:r>
          </w:p>
        </w:tc>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14:paraId="394375C2" w14:textId="34FAE7EB" w:rsidR="008F7294" w:rsidRDefault="008F7294" w:rsidP="008F7294">
            <w:pPr>
              <w:spacing w:after="0" w:line="276" w:lineRule="auto"/>
              <w:jc w:val="center"/>
              <w:rPr>
                <w:rFonts w:ascii="Arial" w:eastAsia="Arial" w:hAnsi="Arial" w:cs="Arial"/>
              </w:rPr>
            </w:pPr>
            <w:r w:rsidRPr="2FDE8A81">
              <w:rPr>
                <w:rFonts w:ascii="Arial" w:eastAsia="Arial" w:hAnsi="Arial" w:cs="Arial"/>
              </w:rPr>
              <w:t>87%</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tcPr>
          <w:p w14:paraId="756134A2" w14:textId="7072A769" w:rsidR="008F7294" w:rsidRDefault="008F7294" w:rsidP="008F7294">
            <w:pPr>
              <w:spacing w:after="0" w:line="276" w:lineRule="auto"/>
              <w:jc w:val="center"/>
              <w:rPr>
                <w:rFonts w:ascii="Arial" w:eastAsia="Arial" w:hAnsi="Arial" w:cs="Arial"/>
                <w:sz w:val="16"/>
                <w:szCs w:val="16"/>
              </w:rPr>
            </w:pPr>
            <w:r w:rsidRPr="487A755A">
              <w:rPr>
                <w:rFonts w:ascii="Arial" w:eastAsia="Arial" w:hAnsi="Arial" w:cs="Arial"/>
                <w:sz w:val="16"/>
                <w:szCs w:val="16"/>
              </w:rPr>
              <w:t>Termly</w:t>
            </w:r>
          </w:p>
          <w:p w14:paraId="1D569B67" w14:textId="073AE7AD" w:rsidR="008F7294" w:rsidRDefault="008F7294" w:rsidP="008F7294">
            <w:pPr>
              <w:spacing w:after="0" w:line="276" w:lineRule="auto"/>
              <w:jc w:val="center"/>
              <w:rPr>
                <w:rFonts w:ascii="Arial" w:eastAsia="Arial" w:hAnsi="Arial" w:cs="Arial"/>
                <w:sz w:val="18"/>
                <w:szCs w:val="18"/>
              </w:rPr>
            </w:pPr>
            <w:r w:rsidRPr="487A755A">
              <w:rPr>
                <w:rFonts w:ascii="Arial" w:eastAsia="Arial" w:hAnsi="Arial" w:cs="Arial"/>
                <w:sz w:val="16"/>
                <w:szCs w:val="16"/>
              </w:rPr>
              <w:t>Data return to commissioning</w:t>
            </w:r>
          </w:p>
        </w:tc>
      </w:tr>
      <w:tr w:rsidR="008F7294" w14:paraId="58BE3C36" w14:textId="77777777" w:rsidTr="79EA89DB">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0F9124BC" w14:textId="7C9E69FC" w:rsidR="008F7294" w:rsidRDefault="008F7294" w:rsidP="008F7294">
            <w:pPr>
              <w:spacing w:after="0" w:line="276" w:lineRule="auto"/>
              <w:jc w:val="center"/>
              <w:rPr>
                <w:rFonts w:ascii="Arial" w:eastAsia="Arial" w:hAnsi="Arial" w:cs="Arial"/>
              </w:rPr>
            </w:pPr>
            <w:r w:rsidRPr="4C62DBB9">
              <w:rPr>
                <w:rFonts w:ascii="Arial" w:eastAsia="Arial" w:hAnsi="Arial" w:cs="Arial"/>
              </w:rPr>
              <w:lastRenderedPageBreak/>
              <w:t>0</w:t>
            </w:r>
            <w:r>
              <w:rPr>
                <w:rFonts w:ascii="Arial" w:eastAsia="Arial" w:hAnsi="Arial" w:cs="Arial"/>
              </w:rPr>
              <w:t>6</w:t>
            </w:r>
            <w:r w:rsidRPr="4C62DBB9">
              <w:rPr>
                <w:rFonts w:ascii="Arial" w:eastAsia="Arial" w:hAnsi="Arial" w:cs="Arial"/>
              </w:rPr>
              <w:t xml:space="preserve"> </w:t>
            </w:r>
          </w:p>
        </w:tc>
        <w:tc>
          <w:tcPr>
            <w:tcW w:w="6150" w:type="dxa"/>
            <w:tcBorders>
              <w:top w:val="single" w:sz="6" w:space="0" w:color="auto"/>
              <w:left w:val="single" w:sz="6" w:space="0" w:color="auto"/>
              <w:bottom w:val="single" w:sz="6" w:space="0" w:color="auto"/>
              <w:right w:val="single" w:sz="6" w:space="0" w:color="auto"/>
            </w:tcBorders>
            <w:tcMar>
              <w:left w:w="105" w:type="dxa"/>
              <w:right w:w="105" w:type="dxa"/>
            </w:tcMar>
          </w:tcPr>
          <w:p w14:paraId="1E9C1AC7" w14:textId="3E6F4BFC" w:rsidR="008F7294" w:rsidRDefault="008F7294" w:rsidP="008F7294">
            <w:pPr>
              <w:spacing w:after="0" w:line="276" w:lineRule="auto"/>
              <w:rPr>
                <w:rFonts w:ascii="Arial" w:eastAsia="Arial" w:hAnsi="Arial" w:cs="Arial"/>
              </w:rPr>
            </w:pPr>
            <w:bookmarkStart w:id="3" w:name="_Hlk206687229"/>
            <w:r w:rsidRPr="375F154F">
              <w:rPr>
                <w:rFonts w:ascii="Arial" w:eastAsia="Arial" w:hAnsi="Arial" w:cs="Arial"/>
              </w:rPr>
              <w:t>All targets on pupil’s EHCP and IEPs (Individual Education</w:t>
            </w:r>
          </w:p>
          <w:p w14:paraId="1079FC79" w14:textId="58646387" w:rsidR="008F7294" w:rsidRDefault="008F7294" w:rsidP="008F7294">
            <w:pPr>
              <w:spacing w:after="0" w:line="276" w:lineRule="auto"/>
              <w:rPr>
                <w:rFonts w:ascii="Arial" w:eastAsia="Arial" w:hAnsi="Arial" w:cs="Arial"/>
              </w:rPr>
            </w:pPr>
            <w:r w:rsidRPr="375F154F">
              <w:rPr>
                <w:rFonts w:ascii="Arial" w:eastAsia="Arial" w:hAnsi="Arial" w:cs="Arial"/>
              </w:rPr>
              <w:t>Plans) delivered and reviewed at least termly as part</w:t>
            </w:r>
          </w:p>
          <w:p w14:paraId="11D3C39D" w14:textId="4F2DF46D" w:rsidR="008F7294" w:rsidRDefault="008F7294" w:rsidP="008F7294">
            <w:pPr>
              <w:spacing w:after="0" w:line="276" w:lineRule="auto"/>
              <w:rPr>
                <w:rFonts w:ascii="Arial" w:eastAsia="Arial" w:hAnsi="Arial" w:cs="Arial"/>
              </w:rPr>
            </w:pPr>
            <w:r w:rsidRPr="423DA89C">
              <w:rPr>
                <w:rFonts w:ascii="Arial" w:eastAsia="Arial" w:hAnsi="Arial" w:cs="Arial"/>
              </w:rPr>
              <w:t>of the Assess, Plan, Do, Review cycle</w:t>
            </w:r>
            <w:bookmarkEnd w:id="3"/>
          </w:p>
        </w:tc>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14:paraId="6A5CC1D0" w14:textId="217B0DE2" w:rsidR="008F7294" w:rsidRDefault="008F7294" w:rsidP="008F7294">
            <w:pPr>
              <w:spacing w:after="0" w:line="276" w:lineRule="auto"/>
              <w:jc w:val="center"/>
              <w:rPr>
                <w:rFonts w:ascii="Arial" w:eastAsia="Arial" w:hAnsi="Arial" w:cs="Arial"/>
              </w:rPr>
            </w:pPr>
            <w:r w:rsidRPr="2FDE8A81">
              <w:rPr>
                <w:rFonts w:ascii="Arial" w:eastAsia="Arial" w:hAnsi="Arial" w:cs="Arial"/>
              </w:rPr>
              <w:t>87%</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tcPr>
          <w:p w14:paraId="336D9C4B" w14:textId="7072A769" w:rsidR="008F7294" w:rsidRDefault="008F7294" w:rsidP="008F7294">
            <w:pPr>
              <w:spacing w:after="0" w:line="276" w:lineRule="auto"/>
              <w:jc w:val="center"/>
              <w:rPr>
                <w:rFonts w:ascii="Arial" w:eastAsia="Arial" w:hAnsi="Arial" w:cs="Arial"/>
                <w:sz w:val="16"/>
                <w:szCs w:val="16"/>
              </w:rPr>
            </w:pPr>
            <w:r w:rsidRPr="487A755A">
              <w:rPr>
                <w:rFonts w:ascii="Arial" w:eastAsia="Arial" w:hAnsi="Arial" w:cs="Arial"/>
                <w:sz w:val="16"/>
                <w:szCs w:val="16"/>
              </w:rPr>
              <w:t>Termly</w:t>
            </w:r>
          </w:p>
          <w:p w14:paraId="40973160" w14:textId="4EEE7E2E" w:rsidR="008F7294" w:rsidRDefault="008F7294" w:rsidP="008F7294">
            <w:pPr>
              <w:spacing w:after="0" w:line="276" w:lineRule="auto"/>
              <w:jc w:val="center"/>
              <w:rPr>
                <w:rFonts w:ascii="Arial" w:eastAsia="Arial" w:hAnsi="Arial" w:cs="Arial"/>
                <w:sz w:val="18"/>
                <w:szCs w:val="18"/>
              </w:rPr>
            </w:pPr>
            <w:r w:rsidRPr="487A755A">
              <w:rPr>
                <w:rFonts w:ascii="Arial" w:eastAsia="Arial" w:hAnsi="Arial" w:cs="Arial"/>
                <w:sz w:val="16"/>
                <w:szCs w:val="16"/>
              </w:rPr>
              <w:t>Data return to commissioning</w:t>
            </w:r>
          </w:p>
        </w:tc>
      </w:tr>
      <w:tr w:rsidR="008F7294" w14:paraId="49E0A0EA" w14:textId="77777777" w:rsidTr="79EA89DB">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55A8ECB2" w14:textId="7E5C268C" w:rsidR="008F7294" w:rsidRDefault="008F7294" w:rsidP="008F7294">
            <w:pPr>
              <w:spacing w:after="0" w:line="276" w:lineRule="auto"/>
              <w:jc w:val="center"/>
              <w:rPr>
                <w:rFonts w:ascii="Arial" w:eastAsia="Arial" w:hAnsi="Arial" w:cs="Arial"/>
              </w:rPr>
            </w:pPr>
            <w:r w:rsidRPr="4C62DBB9">
              <w:rPr>
                <w:rFonts w:ascii="Arial" w:eastAsia="Arial" w:hAnsi="Arial" w:cs="Arial"/>
              </w:rPr>
              <w:t>0</w:t>
            </w:r>
            <w:r>
              <w:rPr>
                <w:rFonts w:ascii="Arial" w:eastAsia="Arial" w:hAnsi="Arial" w:cs="Arial"/>
              </w:rPr>
              <w:t>7</w:t>
            </w:r>
            <w:r w:rsidRPr="4C62DBB9">
              <w:rPr>
                <w:rFonts w:ascii="Arial" w:eastAsia="Arial" w:hAnsi="Arial" w:cs="Arial"/>
              </w:rPr>
              <w:t xml:space="preserve"> </w:t>
            </w:r>
          </w:p>
        </w:tc>
        <w:tc>
          <w:tcPr>
            <w:tcW w:w="6150" w:type="dxa"/>
            <w:tcBorders>
              <w:top w:val="single" w:sz="6" w:space="0" w:color="auto"/>
              <w:left w:val="single" w:sz="6" w:space="0" w:color="auto"/>
              <w:bottom w:val="single" w:sz="6" w:space="0" w:color="auto"/>
              <w:right w:val="single" w:sz="6" w:space="0" w:color="auto"/>
            </w:tcBorders>
            <w:tcMar>
              <w:left w:w="105" w:type="dxa"/>
              <w:right w:w="105" w:type="dxa"/>
            </w:tcMar>
          </w:tcPr>
          <w:p w14:paraId="4A7A7664" w14:textId="71087FFE" w:rsidR="008F7294" w:rsidRDefault="008F7294" w:rsidP="008F7294">
            <w:pPr>
              <w:spacing w:after="0" w:line="276" w:lineRule="auto"/>
              <w:rPr>
                <w:rFonts w:ascii="Arial" w:eastAsia="Arial" w:hAnsi="Arial" w:cs="Arial"/>
              </w:rPr>
            </w:pPr>
            <w:r w:rsidRPr="2FDE8A81">
              <w:rPr>
                <w:rFonts w:ascii="Arial" w:eastAsia="Arial" w:hAnsi="Arial" w:cs="Arial"/>
              </w:rPr>
              <w:t xml:space="preserve">Percentage of </w:t>
            </w:r>
            <w:r w:rsidR="00EB1FDB">
              <w:rPr>
                <w:rFonts w:ascii="Arial" w:eastAsia="Arial" w:hAnsi="Arial" w:cs="Arial"/>
              </w:rPr>
              <w:t>a</w:t>
            </w:r>
            <w:r w:rsidRPr="2FDE8A81">
              <w:rPr>
                <w:rFonts w:ascii="Arial" w:eastAsia="Arial" w:hAnsi="Arial" w:cs="Arial"/>
              </w:rPr>
              <w:t xml:space="preserve">warded </w:t>
            </w:r>
            <w:r w:rsidR="00EB1FDB">
              <w:rPr>
                <w:rFonts w:ascii="Arial" w:eastAsia="Arial" w:hAnsi="Arial" w:cs="Arial"/>
              </w:rPr>
              <w:t>p</w:t>
            </w:r>
            <w:r w:rsidRPr="2FDE8A81">
              <w:rPr>
                <w:rFonts w:ascii="Arial" w:eastAsia="Arial" w:hAnsi="Arial" w:cs="Arial"/>
              </w:rPr>
              <w:t>lacements refused / not</w:t>
            </w:r>
          </w:p>
          <w:p w14:paraId="7C319A50" w14:textId="61EF2C1E" w:rsidR="008F7294" w:rsidRDefault="008F7294" w:rsidP="008F7294">
            <w:pPr>
              <w:spacing w:after="0" w:line="276" w:lineRule="auto"/>
            </w:pPr>
            <w:r w:rsidRPr="2FDE8A81">
              <w:rPr>
                <w:rFonts w:ascii="Arial" w:eastAsia="Arial" w:hAnsi="Arial" w:cs="Arial"/>
              </w:rPr>
              <w:t>delivered</w:t>
            </w:r>
          </w:p>
        </w:tc>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14:paraId="34DD7492" w14:textId="48DD566D" w:rsidR="008F7294" w:rsidRDefault="008F7294" w:rsidP="008F7294">
            <w:pPr>
              <w:spacing w:after="0" w:line="276" w:lineRule="auto"/>
              <w:jc w:val="center"/>
            </w:pPr>
            <w:r w:rsidRPr="2FDE8A81">
              <w:rPr>
                <w:rFonts w:ascii="Arial" w:eastAsia="Arial" w:hAnsi="Arial" w:cs="Arial"/>
              </w:rPr>
              <w:t>&lt;5%</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tcPr>
          <w:p w14:paraId="242AD10F" w14:textId="7072A769" w:rsidR="008F7294" w:rsidRDefault="008F7294" w:rsidP="008F7294">
            <w:pPr>
              <w:spacing w:after="0" w:line="276" w:lineRule="auto"/>
              <w:jc w:val="center"/>
              <w:rPr>
                <w:rFonts w:ascii="Arial" w:eastAsia="Arial" w:hAnsi="Arial" w:cs="Arial"/>
                <w:sz w:val="16"/>
                <w:szCs w:val="16"/>
              </w:rPr>
            </w:pPr>
            <w:r w:rsidRPr="487A755A">
              <w:rPr>
                <w:rFonts w:ascii="Arial" w:eastAsia="Arial" w:hAnsi="Arial" w:cs="Arial"/>
                <w:sz w:val="16"/>
                <w:szCs w:val="16"/>
              </w:rPr>
              <w:t>Termly</w:t>
            </w:r>
          </w:p>
          <w:p w14:paraId="3BBD350A" w14:textId="602AB73F" w:rsidR="008F7294" w:rsidRDefault="008F7294" w:rsidP="008F7294">
            <w:pPr>
              <w:spacing w:after="0" w:line="276" w:lineRule="auto"/>
              <w:rPr>
                <w:rFonts w:ascii="Arial" w:eastAsia="Arial" w:hAnsi="Arial" w:cs="Arial"/>
                <w:sz w:val="18"/>
                <w:szCs w:val="18"/>
              </w:rPr>
            </w:pPr>
            <w:r w:rsidRPr="487A755A">
              <w:rPr>
                <w:rFonts w:ascii="Arial" w:eastAsia="Arial" w:hAnsi="Arial" w:cs="Arial"/>
                <w:sz w:val="16"/>
                <w:szCs w:val="16"/>
              </w:rPr>
              <w:t>Data return to commissioning</w:t>
            </w:r>
          </w:p>
        </w:tc>
      </w:tr>
      <w:tr w:rsidR="008F7294" w14:paraId="322B7B47" w14:textId="77777777" w:rsidTr="79EA89DB">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7FF3463A" w14:textId="0659597D" w:rsidR="008F7294" w:rsidRDefault="008F7294" w:rsidP="008F7294">
            <w:pPr>
              <w:spacing w:after="0" w:line="276" w:lineRule="auto"/>
              <w:jc w:val="center"/>
              <w:rPr>
                <w:rFonts w:ascii="Arial" w:eastAsia="Arial" w:hAnsi="Arial" w:cs="Arial"/>
              </w:rPr>
            </w:pPr>
            <w:r w:rsidRPr="4C62DBB9">
              <w:rPr>
                <w:rFonts w:ascii="Arial" w:eastAsia="Arial" w:hAnsi="Arial" w:cs="Arial"/>
              </w:rPr>
              <w:t>0</w:t>
            </w:r>
            <w:r>
              <w:rPr>
                <w:rFonts w:ascii="Arial" w:eastAsia="Arial" w:hAnsi="Arial" w:cs="Arial"/>
              </w:rPr>
              <w:t>8</w:t>
            </w:r>
            <w:r w:rsidRPr="4C62DBB9">
              <w:rPr>
                <w:rFonts w:ascii="Arial" w:eastAsia="Arial" w:hAnsi="Arial" w:cs="Arial"/>
              </w:rPr>
              <w:t xml:space="preserve"> </w:t>
            </w:r>
          </w:p>
        </w:tc>
        <w:tc>
          <w:tcPr>
            <w:tcW w:w="6150" w:type="dxa"/>
            <w:tcBorders>
              <w:top w:val="single" w:sz="6" w:space="0" w:color="auto"/>
              <w:left w:val="single" w:sz="6" w:space="0" w:color="auto"/>
              <w:bottom w:val="single" w:sz="6" w:space="0" w:color="auto"/>
              <w:right w:val="single" w:sz="6" w:space="0" w:color="auto"/>
            </w:tcBorders>
            <w:tcMar>
              <w:left w:w="105" w:type="dxa"/>
              <w:right w:w="105" w:type="dxa"/>
            </w:tcMar>
          </w:tcPr>
          <w:p w14:paraId="5F0221BA" w14:textId="1AE526B5" w:rsidR="008F7294" w:rsidRDefault="008F7294" w:rsidP="008F7294">
            <w:pPr>
              <w:spacing w:after="0" w:line="276" w:lineRule="auto"/>
              <w:rPr>
                <w:rFonts w:ascii="Arial" w:eastAsia="Times New Roman" w:hAnsi="Arial" w:cs="Arial"/>
                <w:lang w:eastAsia="en-GB"/>
              </w:rPr>
            </w:pPr>
            <w:bookmarkStart w:id="4" w:name="_Hlk206687256"/>
            <w:r w:rsidRPr="79EA89DB">
              <w:rPr>
                <w:rFonts w:ascii="Arial" w:eastAsia="Arial" w:hAnsi="Arial" w:cs="Arial"/>
              </w:rPr>
              <w:t xml:space="preserve">Submission of termly performance reports - </w:t>
            </w:r>
            <w:bookmarkEnd w:id="4"/>
            <w:r w:rsidRPr="79EA89DB">
              <w:rPr>
                <w:rFonts w:ascii="Arial" w:eastAsia="Times New Roman" w:hAnsi="Arial" w:cs="Arial"/>
                <w:lang w:eastAsia="en-GB"/>
              </w:rPr>
              <w:t>Report data pertaining to attendance, safeguarding, outcomes and any other required areas to the Council as requested</w:t>
            </w:r>
          </w:p>
          <w:p w14:paraId="5DB20470" w14:textId="62448D5F" w:rsidR="008F7294" w:rsidRDefault="008F7294" w:rsidP="008F7294">
            <w:pPr>
              <w:spacing w:after="0" w:line="276" w:lineRule="auto"/>
              <w:rPr>
                <w:rFonts w:ascii="Arial" w:eastAsia="Arial" w:hAnsi="Arial" w:cs="Arial"/>
              </w:rPr>
            </w:pPr>
          </w:p>
        </w:tc>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14:paraId="4B5F1D56" w14:textId="5ACD98F0" w:rsidR="008F7294" w:rsidRDefault="008F7294" w:rsidP="008F7294">
            <w:pPr>
              <w:spacing w:after="0" w:line="276" w:lineRule="auto"/>
              <w:jc w:val="center"/>
              <w:rPr>
                <w:rFonts w:ascii="Arial" w:eastAsia="Arial" w:hAnsi="Arial" w:cs="Arial"/>
              </w:rPr>
            </w:pPr>
            <w:r w:rsidRPr="487A755A">
              <w:rPr>
                <w:rFonts w:ascii="Arial" w:eastAsia="Arial" w:hAnsi="Arial" w:cs="Arial"/>
              </w:rPr>
              <w:t>95%</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tcPr>
          <w:p w14:paraId="3D64BBDA" w14:textId="7072A769" w:rsidR="008F7294" w:rsidRDefault="008F7294" w:rsidP="008F7294">
            <w:pPr>
              <w:spacing w:after="0" w:line="276" w:lineRule="auto"/>
              <w:jc w:val="center"/>
              <w:rPr>
                <w:rFonts w:ascii="Arial" w:eastAsia="Arial" w:hAnsi="Arial" w:cs="Arial"/>
                <w:sz w:val="16"/>
                <w:szCs w:val="16"/>
              </w:rPr>
            </w:pPr>
            <w:r w:rsidRPr="487A755A">
              <w:rPr>
                <w:rFonts w:ascii="Arial" w:eastAsia="Arial" w:hAnsi="Arial" w:cs="Arial"/>
                <w:sz w:val="16"/>
                <w:szCs w:val="16"/>
              </w:rPr>
              <w:t>Termly</w:t>
            </w:r>
          </w:p>
          <w:p w14:paraId="01F3C248" w14:textId="2E8CF971" w:rsidR="008F7294" w:rsidRDefault="008F7294" w:rsidP="008F7294">
            <w:pPr>
              <w:spacing w:after="0" w:line="276" w:lineRule="auto"/>
              <w:jc w:val="center"/>
              <w:rPr>
                <w:rFonts w:ascii="Arial" w:eastAsia="Arial" w:hAnsi="Arial" w:cs="Arial"/>
                <w:sz w:val="18"/>
                <w:szCs w:val="18"/>
              </w:rPr>
            </w:pPr>
            <w:r w:rsidRPr="487A755A">
              <w:rPr>
                <w:rFonts w:ascii="Arial" w:eastAsia="Arial" w:hAnsi="Arial" w:cs="Arial"/>
                <w:sz w:val="16"/>
                <w:szCs w:val="16"/>
              </w:rPr>
              <w:t>Data return to commissioning</w:t>
            </w:r>
          </w:p>
        </w:tc>
      </w:tr>
      <w:tr w:rsidR="008F7294" w14:paraId="01CE035D" w14:textId="77777777" w:rsidTr="79EA89DB">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2C3493A6" w14:textId="5E4C0C6A" w:rsidR="008F7294" w:rsidRDefault="008F7294" w:rsidP="008F7294">
            <w:pPr>
              <w:spacing w:after="0" w:line="276" w:lineRule="auto"/>
              <w:jc w:val="center"/>
              <w:rPr>
                <w:rFonts w:ascii="Arial" w:eastAsia="Arial" w:hAnsi="Arial" w:cs="Arial"/>
              </w:rPr>
            </w:pPr>
            <w:r w:rsidRPr="423DA89C">
              <w:rPr>
                <w:rFonts w:ascii="Arial" w:eastAsia="Arial" w:hAnsi="Arial" w:cs="Arial"/>
              </w:rPr>
              <w:t>0</w:t>
            </w:r>
            <w:r>
              <w:rPr>
                <w:rFonts w:ascii="Arial" w:eastAsia="Arial" w:hAnsi="Arial" w:cs="Arial"/>
              </w:rPr>
              <w:t>9</w:t>
            </w:r>
            <w:r w:rsidRPr="423DA89C">
              <w:rPr>
                <w:rFonts w:ascii="Arial" w:eastAsia="Arial" w:hAnsi="Arial" w:cs="Arial"/>
              </w:rPr>
              <w:t xml:space="preserve"> </w:t>
            </w:r>
          </w:p>
        </w:tc>
        <w:tc>
          <w:tcPr>
            <w:tcW w:w="6150" w:type="dxa"/>
            <w:tcBorders>
              <w:top w:val="single" w:sz="6" w:space="0" w:color="auto"/>
              <w:left w:val="single" w:sz="6" w:space="0" w:color="auto"/>
              <w:bottom w:val="single" w:sz="6" w:space="0" w:color="auto"/>
              <w:right w:val="single" w:sz="6" w:space="0" w:color="auto"/>
            </w:tcBorders>
            <w:tcMar>
              <w:left w:w="105" w:type="dxa"/>
              <w:right w:w="105" w:type="dxa"/>
            </w:tcMar>
          </w:tcPr>
          <w:p w14:paraId="67C22CC9" w14:textId="6533C686" w:rsidR="008F7294" w:rsidRDefault="008F7294" w:rsidP="008F7294">
            <w:pPr>
              <w:spacing w:after="0" w:line="276" w:lineRule="auto"/>
              <w:rPr>
                <w:rFonts w:ascii="Arial" w:eastAsia="Arial" w:hAnsi="Arial" w:cs="Arial"/>
              </w:rPr>
            </w:pPr>
            <w:r w:rsidRPr="2FDE8A81">
              <w:rPr>
                <w:rFonts w:ascii="Arial" w:eastAsia="Arial" w:hAnsi="Arial" w:cs="Arial"/>
              </w:rPr>
              <w:t>The provider is available for contact for SENSTART</w:t>
            </w:r>
          </w:p>
          <w:p w14:paraId="4C069540" w14:textId="06201E4A" w:rsidR="008F7294" w:rsidRDefault="008F7294" w:rsidP="008F7294">
            <w:pPr>
              <w:spacing w:after="0" w:line="276" w:lineRule="auto"/>
            </w:pPr>
            <w:r w:rsidRPr="5FA9DDF2">
              <w:rPr>
                <w:rFonts w:ascii="Arial" w:eastAsia="Arial" w:hAnsi="Arial" w:cs="Arial"/>
              </w:rPr>
              <w:t>consultation between the hours 09:00 – 17.00 hrs</w:t>
            </w:r>
          </w:p>
          <w:p w14:paraId="438A577E" w14:textId="57EDF035" w:rsidR="008F7294" w:rsidRDefault="008F7294" w:rsidP="008F7294">
            <w:pPr>
              <w:spacing w:after="0" w:line="276" w:lineRule="auto"/>
            </w:pPr>
            <w:r w:rsidRPr="2FDE8A81">
              <w:rPr>
                <w:rFonts w:ascii="Arial" w:eastAsia="Arial" w:hAnsi="Arial" w:cs="Arial"/>
              </w:rPr>
              <w:t>Mon-Fri, during term time.</w:t>
            </w:r>
          </w:p>
        </w:tc>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14:paraId="7D383FED" w14:textId="0606869F" w:rsidR="008F7294" w:rsidRDefault="008F7294" w:rsidP="008F7294">
            <w:pPr>
              <w:spacing w:after="0" w:line="276" w:lineRule="auto"/>
              <w:jc w:val="center"/>
              <w:rPr>
                <w:rFonts w:ascii="Arial" w:eastAsia="Arial" w:hAnsi="Arial" w:cs="Arial"/>
              </w:rPr>
            </w:pPr>
            <w:r w:rsidRPr="2FDE8A81">
              <w:rPr>
                <w:rFonts w:ascii="Arial" w:eastAsia="Arial" w:hAnsi="Arial" w:cs="Arial"/>
              </w:rPr>
              <w:t>100%</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tcPr>
          <w:p w14:paraId="2F53047B" w14:textId="7072A769" w:rsidR="008F7294" w:rsidRDefault="008F7294" w:rsidP="008F7294">
            <w:pPr>
              <w:spacing w:after="0" w:line="276" w:lineRule="auto"/>
              <w:jc w:val="center"/>
              <w:rPr>
                <w:rFonts w:ascii="Arial" w:eastAsia="Arial" w:hAnsi="Arial" w:cs="Arial"/>
                <w:sz w:val="16"/>
                <w:szCs w:val="16"/>
              </w:rPr>
            </w:pPr>
            <w:r w:rsidRPr="487A755A">
              <w:rPr>
                <w:rFonts w:ascii="Arial" w:eastAsia="Arial" w:hAnsi="Arial" w:cs="Arial"/>
                <w:sz w:val="16"/>
                <w:szCs w:val="16"/>
              </w:rPr>
              <w:t>Termly</w:t>
            </w:r>
          </w:p>
          <w:p w14:paraId="77D94E3F" w14:textId="150F3EC7" w:rsidR="008F7294" w:rsidRDefault="008F7294" w:rsidP="008F7294">
            <w:pPr>
              <w:spacing w:after="0" w:line="276" w:lineRule="auto"/>
              <w:jc w:val="center"/>
              <w:rPr>
                <w:rFonts w:ascii="Arial" w:eastAsia="Arial" w:hAnsi="Arial" w:cs="Arial"/>
                <w:sz w:val="18"/>
                <w:szCs w:val="18"/>
              </w:rPr>
            </w:pPr>
            <w:r w:rsidRPr="487A755A">
              <w:rPr>
                <w:rFonts w:ascii="Arial" w:eastAsia="Arial" w:hAnsi="Arial" w:cs="Arial"/>
                <w:sz w:val="16"/>
                <w:szCs w:val="16"/>
              </w:rPr>
              <w:t>Data return to commissioning</w:t>
            </w:r>
          </w:p>
        </w:tc>
      </w:tr>
      <w:tr w:rsidR="008F7294" w14:paraId="5FE62187" w14:textId="77777777" w:rsidTr="79EA89DB">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06C1916C" w14:textId="10052017" w:rsidR="008F7294" w:rsidRDefault="008F7294" w:rsidP="008F7294">
            <w:pPr>
              <w:spacing w:after="0" w:line="276" w:lineRule="auto"/>
              <w:jc w:val="center"/>
              <w:rPr>
                <w:rFonts w:ascii="Arial" w:eastAsia="Arial" w:hAnsi="Arial" w:cs="Arial"/>
              </w:rPr>
            </w:pPr>
            <w:r>
              <w:rPr>
                <w:rFonts w:ascii="Arial" w:eastAsia="Arial" w:hAnsi="Arial" w:cs="Arial"/>
              </w:rPr>
              <w:t>10</w:t>
            </w:r>
            <w:r w:rsidRPr="423DA89C">
              <w:rPr>
                <w:rFonts w:ascii="Arial" w:eastAsia="Arial" w:hAnsi="Arial" w:cs="Arial"/>
              </w:rPr>
              <w:t xml:space="preserve"> </w:t>
            </w:r>
          </w:p>
        </w:tc>
        <w:tc>
          <w:tcPr>
            <w:tcW w:w="6150" w:type="dxa"/>
            <w:tcBorders>
              <w:top w:val="single" w:sz="6" w:space="0" w:color="auto"/>
              <w:left w:val="single" w:sz="6" w:space="0" w:color="auto"/>
              <w:bottom w:val="single" w:sz="6" w:space="0" w:color="auto"/>
              <w:right w:val="single" w:sz="6" w:space="0" w:color="auto"/>
            </w:tcBorders>
            <w:tcMar>
              <w:left w:w="105" w:type="dxa"/>
              <w:right w:w="105" w:type="dxa"/>
            </w:tcMar>
          </w:tcPr>
          <w:p w14:paraId="6DBC65A4" w14:textId="39C13AF4" w:rsidR="008F7294" w:rsidRDefault="008F7294" w:rsidP="008F7294">
            <w:pPr>
              <w:spacing w:after="0" w:line="276" w:lineRule="auto"/>
            </w:pPr>
            <w:r w:rsidRPr="5FA9DDF2">
              <w:rPr>
                <w:rFonts w:ascii="Arial" w:eastAsia="Arial" w:hAnsi="Arial" w:cs="Arial"/>
              </w:rPr>
              <w:t>Percentage of submission mission of an annual report 2 weeks prior to annual review</w:t>
            </w:r>
          </w:p>
        </w:tc>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14:paraId="7B2DE137" w14:textId="37ED28E0" w:rsidR="008F7294" w:rsidRDefault="008F7294" w:rsidP="008F7294">
            <w:pPr>
              <w:spacing w:after="0" w:line="276" w:lineRule="auto"/>
              <w:jc w:val="center"/>
              <w:rPr>
                <w:rFonts w:ascii="Arial" w:eastAsia="Arial" w:hAnsi="Arial" w:cs="Arial"/>
              </w:rPr>
            </w:pPr>
            <w:r w:rsidRPr="2FDE8A81">
              <w:rPr>
                <w:rFonts w:ascii="Arial" w:eastAsia="Arial" w:hAnsi="Arial" w:cs="Arial"/>
              </w:rPr>
              <w:t>100%</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tcPr>
          <w:p w14:paraId="0B1C82CE" w14:textId="7072A769" w:rsidR="008F7294" w:rsidRDefault="008F7294" w:rsidP="008F7294">
            <w:pPr>
              <w:spacing w:after="0" w:line="276" w:lineRule="auto"/>
              <w:jc w:val="center"/>
              <w:rPr>
                <w:rFonts w:ascii="Arial" w:eastAsia="Arial" w:hAnsi="Arial" w:cs="Arial"/>
                <w:sz w:val="16"/>
                <w:szCs w:val="16"/>
              </w:rPr>
            </w:pPr>
            <w:r w:rsidRPr="487A755A">
              <w:rPr>
                <w:rFonts w:ascii="Arial" w:eastAsia="Arial" w:hAnsi="Arial" w:cs="Arial"/>
                <w:sz w:val="16"/>
                <w:szCs w:val="16"/>
              </w:rPr>
              <w:t>Termly</w:t>
            </w:r>
          </w:p>
          <w:p w14:paraId="39923200" w14:textId="77372F1E" w:rsidR="008F7294" w:rsidRDefault="008F7294" w:rsidP="008F7294">
            <w:pPr>
              <w:spacing w:after="0" w:line="276" w:lineRule="auto"/>
              <w:rPr>
                <w:rFonts w:ascii="Arial" w:eastAsia="Arial" w:hAnsi="Arial" w:cs="Arial"/>
                <w:sz w:val="18"/>
                <w:szCs w:val="18"/>
              </w:rPr>
            </w:pPr>
            <w:r w:rsidRPr="487A755A">
              <w:rPr>
                <w:rFonts w:ascii="Arial" w:eastAsia="Arial" w:hAnsi="Arial" w:cs="Arial"/>
                <w:sz w:val="16"/>
                <w:szCs w:val="16"/>
              </w:rPr>
              <w:t>Data return to commissioning</w:t>
            </w:r>
          </w:p>
        </w:tc>
      </w:tr>
      <w:tr w:rsidR="008F7294" w14:paraId="3CBF3CC5" w14:textId="77777777" w:rsidTr="79EA89DB">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0C2209D3" w14:textId="167A4B86" w:rsidR="008F7294" w:rsidRDefault="008F7294" w:rsidP="008F7294">
            <w:pPr>
              <w:spacing w:after="0" w:line="276" w:lineRule="auto"/>
              <w:jc w:val="center"/>
              <w:rPr>
                <w:rFonts w:ascii="Arial" w:eastAsia="Arial" w:hAnsi="Arial" w:cs="Arial"/>
              </w:rPr>
            </w:pPr>
            <w:r>
              <w:rPr>
                <w:rFonts w:ascii="Arial" w:eastAsia="Arial" w:hAnsi="Arial" w:cs="Arial"/>
              </w:rPr>
              <w:t>11</w:t>
            </w:r>
            <w:r w:rsidRPr="4C62DBB9">
              <w:rPr>
                <w:rFonts w:ascii="Arial" w:eastAsia="Arial" w:hAnsi="Arial" w:cs="Arial"/>
              </w:rPr>
              <w:t xml:space="preserve"> </w:t>
            </w:r>
          </w:p>
        </w:tc>
        <w:tc>
          <w:tcPr>
            <w:tcW w:w="6150" w:type="dxa"/>
            <w:tcBorders>
              <w:top w:val="single" w:sz="6" w:space="0" w:color="auto"/>
              <w:left w:val="single" w:sz="6" w:space="0" w:color="auto"/>
              <w:bottom w:val="single" w:sz="6" w:space="0" w:color="auto"/>
              <w:right w:val="single" w:sz="6" w:space="0" w:color="auto"/>
            </w:tcBorders>
            <w:tcMar>
              <w:left w:w="105" w:type="dxa"/>
              <w:right w:w="105" w:type="dxa"/>
            </w:tcMar>
          </w:tcPr>
          <w:p w14:paraId="5AF0EBCE" w14:textId="63D79CE1" w:rsidR="008F7294" w:rsidRDefault="00EB1FDB" w:rsidP="008F7294">
            <w:pPr>
              <w:spacing w:after="0" w:line="276" w:lineRule="auto"/>
            </w:pPr>
            <w:r>
              <w:rPr>
                <w:rFonts w:ascii="Arial" w:eastAsia="Arial" w:hAnsi="Arial" w:cs="Arial"/>
              </w:rPr>
              <w:t>The p</w:t>
            </w:r>
            <w:r w:rsidRPr="00EB1FDB">
              <w:rPr>
                <w:rFonts w:ascii="Arial" w:eastAsia="Arial" w:hAnsi="Arial" w:cs="Arial"/>
              </w:rPr>
              <w:t>rovider</w:t>
            </w:r>
            <w:r>
              <w:rPr>
                <w:rFonts w:ascii="Arial" w:eastAsia="Arial" w:hAnsi="Arial" w:cs="Arial"/>
              </w:rPr>
              <w:t xml:space="preserve"> </w:t>
            </w:r>
            <w:r w:rsidRPr="00EB1FDB">
              <w:rPr>
                <w:rFonts w:ascii="Arial" w:eastAsia="Arial" w:hAnsi="Arial" w:cs="Arial"/>
              </w:rPr>
              <w:t>ensure</w:t>
            </w:r>
            <w:r>
              <w:rPr>
                <w:rFonts w:ascii="Arial" w:eastAsia="Arial" w:hAnsi="Arial" w:cs="Arial"/>
              </w:rPr>
              <w:t>s</w:t>
            </w:r>
            <w:r w:rsidRPr="00EB1FDB">
              <w:rPr>
                <w:rFonts w:ascii="Arial" w:eastAsia="Arial" w:hAnsi="Arial" w:cs="Arial"/>
              </w:rPr>
              <w:t xml:space="preserve"> that the standards set out in Section 94 of the Education and Skills Act 2008</w:t>
            </w:r>
            <w:r>
              <w:rPr>
                <w:rFonts w:ascii="Arial" w:eastAsia="Arial" w:hAnsi="Arial" w:cs="Arial"/>
              </w:rPr>
              <w:t xml:space="preserve"> are consistently met</w:t>
            </w:r>
            <w:r w:rsidR="0006235B">
              <w:rPr>
                <w:rFonts w:ascii="Arial" w:eastAsia="Arial" w:hAnsi="Arial" w:cs="Arial"/>
              </w:rPr>
              <w:t>.</w:t>
            </w:r>
          </w:p>
        </w:tc>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14:paraId="2C4B6E16" w14:textId="3388516E" w:rsidR="008F7294" w:rsidRDefault="008F7294" w:rsidP="008F7294">
            <w:pPr>
              <w:spacing w:after="0" w:line="276" w:lineRule="auto"/>
              <w:jc w:val="center"/>
              <w:rPr>
                <w:rFonts w:ascii="Arial" w:eastAsia="Arial" w:hAnsi="Arial" w:cs="Arial"/>
              </w:rPr>
            </w:pPr>
            <w:r w:rsidRPr="2FDE8A81">
              <w:rPr>
                <w:rFonts w:ascii="Arial" w:eastAsia="Arial" w:hAnsi="Arial" w:cs="Arial"/>
              </w:rPr>
              <w:t>&gt;95%</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tcPr>
          <w:p w14:paraId="00525EBC" w14:textId="7072A769" w:rsidR="008F7294" w:rsidRDefault="008F7294" w:rsidP="008F7294">
            <w:pPr>
              <w:spacing w:after="0" w:line="276" w:lineRule="auto"/>
              <w:jc w:val="center"/>
              <w:rPr>
                <w:rFonts w:ascii="Arial" w:eastAsia="Arial" w:hAnsi="Arial" w:cs="Arial"/>
                <w:sz w:val="16"/>
                <w:szCs w:val="16"/>
              </w:rPr>
            </w:pPr>
            <w:r w:rsidRPr="487A755A">
              <w:rPr>
                <w:rFonts w:ascii="Arial" w:eastAsia="Arial" w:hAnsi="Arial" w:cs="Arial"/>
                <w:sz w:val="16"/>
                <w:szCs w:val="16"/>
              </w:rPr>
              <w:t>Termly</w:t>
            </w:r>
          </w:p>
          <w:p w14:paraId="061A9D0D" w14:textId="46B74909" w:rsidR="008F7294" w:rsidRDefault="008F7294" w:rsidP="008F7294">
            <w:pPr>
              <w:spacing w:after="0" w:line="276" w:lineRule="auto"/>
              <w:rPr>
                <w:rFonts w:ascii="Arial" w:eastAsia="Arial" w:hAnsi="Arial" w:cs="Arial"/>
                <w:sz w:val="18"/>
                <w:szCs w:val="18"/>
              </w:rPr>
            </w:pPr>
            <w:r w:rsidRPr="487A755A">
              <w:rPr>
                <w:rFonts w:ascii="Arial" w:eastAsia="Arial" w:hAnsi="Arial" w:cs="Arial"/>
                <w:sz w:val="16"/>
                <w:szCs w:val="16"/>
              </w:rPr>
              <w:t>Data return to commissioning</w:t>
            </w:r>
          </w:p>
        </w:tc>
      </w:tr>
      <w:tr w:rsidR="008F7294" w14:paraId="68A7C8A0" w14:textId="77777777" w:rsidTr="79EA89DB">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tcPr>
          <w:p w14:paraId="427D1C60" w14:textId="479DD4B7" w:rsidR="008F7294" w:rsidRDefault="008F7294" w:rsidP="008F7294">
            <w:pPr>
              <w:spacing w:line="276" w:lineRule="auto"/>
              <w:jc w:val="center"/>
              <w:rPr>
                <w:rFonts w:ascii="Arial" w:eastAsia="Arial" w:hAnsi="Arial" w:cs="Arial"/>
              </w:rPr>
            </w:pPr>
            <w:r w:rsidRPr="423DA89C">
              <w:rPr>
                <w:rFonts w:ascii="Arial" w:eastAsia="Arial" w:hAnsi="Arial" w:cs="Arial"/>
              </w:rPr>
              <w:t>1</w:t>
            </w:r>
            <w:r>
              <w:rPr>
                <w:rFonts w:ascii="Arial" w:eastAsia="Arial" w:hAnsi="Arial" w:cs="Arial"/>
              </w:rPr>
              <w:t>2</w:t>
            </w:r>
          </w:p>
        </w:tc>
        <w:tc>
          <w:tcPr>
            <w:tcW w:w="6150" w:type="dxa"/>
            <w:tcBorders>
              <w:top w:val="single" w:sz="6" w:space="0" w:color="auto"/>
              <w:left w:val="single" w:sz="6" w:space="0" w:color="auto"/>
              <w:bottom w:val="single" w:sz="6" w:space="0" w:color="auto"/>
              <w:right w:val="single" w:sz="6" w:space="0" w:color="auto"/>
            </w:tcBorders>
            <w:tcMar>
              <w:left w:w="105" w:type="dxa"/>
              <w:right w:w="105" w:type="dxa"/>
            </w:tcMar>
          </w:tcPr>
          <w:p w14:paraId="2ECF7A85" w14:textId="61AA3CC0" w:rsidR="008F7294" w:rsidRDefault="008F7294" w:rsidP="008F7294">
            <w:pPr>
              <w:spacing w:line="276" w:lineRule="auto"/>
              <w:rPr>
                <w:rFonts w:ascii="Arial" w:eastAsia="Arial" w:hAnsi="Arial" w:cs="Arial"/>
              </w:rPr>
            </w:pPr>
            <w:r w:rsidRPr="423DA89C">
              <w:rPr>
                <w:rFonts w:ascii="Arial" w:eastAsia="Arial" w:hAnsi="Arial" w:cs="Arial"/>
              </w:rPr>
              <w:t xml:space="preserve">Change of placements – successful maintenance of placements - following </w:t>
            </w:r>
            <w:r w:rsidR="0006235B">
              <w:rPr>
                <w:rFonts w:ascii="Arial" w:eastAsia="Arial" w:hAnsi="Arial" w:cs="Arial"/>
              </w:rPr>
              <w:t>an early</w:t>
            </w:r>
            <w:r w:rsidR="0006235B" w:rsidRPr="423DA89C">
              <w:rPr>
                <w:rFonts w:ascii="Arial" w:eastAsia="Arial" w:hAnsi="Arial" w:cs="Arial"/>
              </w:rPr>
              <w:t xml:space="preserve"> </w:t>
            </w:r>
            <w:r w:rsidRPr="423DA89C">
              <w:rPr>
                <w:rFonts w:ascii="Arial" w:eastAsia="Arial" w:hAnsi="Arial" w:cs="Arial"/>
              </w:rPr>
              <w:t>review process.</w:t>
            </w:r>
          </w:p>
        </w:tc>
        <w:tc>
          <w:tcPr>
            <w:tcW w:w="885" w:type="dxa"/>
            <w:tcBorders>
              <w:top w:val="single" w:sz="6" w:space="0" w:color="auto"/>
              <w:left w:val="single" w:sz="6" w:space="0" w:color="auto"/>
              <w:bottom w:val="single" w:sz="6" w:space="0" w:color="auto"/>
              <w:right w:val="single" w:sz="6" w:space="0" w:color="auto"/>
            </w:tcBorders>
            <w:tcMar>
              <w:left w:w="105" w:type="dxa"/>
              <w:right w:w="105" w:type="dxa"/>
            </w:tcMar>
          </w:tcPr>
          <w:p w14:paraId="4E178E9E" w14:textId="6DAAEA17" w:rsidR="008F7294" w:rsidRDefault="008F7294" w:rsidP="008F7294">
            <w:pPr>
              <w:spacing w:line="276" w:lineRule="auto"/>
              <w:jc w:val="center"/>
              <w:rPr>
                <w:rFonts w:ascii="Arial" w:eastAsia="Arial" w:hAnsi="Arial" w:cs="Arial"/>
              </w:rPr>
            </w:pPr>
            <w:r w:rsidRPr="423DA89C">
              <w:rPr>
                <w:rFonts w:ascii="Arial" w:eastAsia="Arial" w:hAnsi="Arial" w:cs="Arial"/>
              </w:rPr>
              <w:t>90%</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tcPr>
          <w:p w14:paraId="2C7799E0" w14:textId="7072A769" w:rsidR="008F7294" w:rsidRDefault="008F7294" w:rsidP="008F7294">
            <w:pPr>
              <w:spacing w:after="0" w:line="276" w:lineRule="auto"/>
              <w:jc w:val="center"/>
              <w:rPr>
                <w:rFonts w:ascii="Arial" w:eastAsia="Arial" w:hAnsi="Arial" w:cs="Arial"/>
                <w:sz w:val="16"/>
                <w:szCs w:val="16"/>
              </w:rPr>
            </w:pPr>
            <w:r w:rsidRPr="487A755A">
              <w:rPr>
                <w:rFonts w:ascii="Arial" w:eastAsia="Arial" w:hAnsi="Arial" w:cs="Arial"/>
                <w:sz w:val="16"/>
                <w:szCs w:val="16"/>
              </w:rPr>
              <w:t>Termly</w:t>
            </w:r>
          </w:p>
          <w:p w14:paraId="4D13A6EE" w14:textId="142E1B6B" w:rsidR="008F7294" w:rsidRDefault="008F7294" w:rsidP="008F7294">
            <w:pPr>
              <w:spacing w:line="276" w:lineRule="auto"/>
              <w:rPr>
                <w:rFonts w:ascii="Arial" w:eastAsia="Arial" w:hAnsi="Arial" w:cs="Arial"/>
                <w:sz w:val="18"/>
                <w:szCs w:val="18"/>
              </w:rPr>
            </w:pPr>
            <w:r w:rsidRPr="487A755A">
              <w:rPr>
                <w:rFonts w:ascii="Arial" w:eastAsia="Arial" w:hAnsi="Arial" w:cs="Arial"/>
                <w:sz w:val="16"/>
                <w:szCs w:val="16"/>
              </w:rPr>
              <w:t>Data return to commissioning</w:t>
            </w:r>
          </w:p>
        </w:tc>
      </w:tr>
    </w:tbl>
    <w:p w14:paraId="1354A0FD" w14:textId="46D68A18" w:rsidR="2FDE8A81" w:rsidRDefault="2FDE8A81"/>
    <w:p w14:paraId="1B4967C6" w14:textId="7F43AA2B" w:rsidR="4C62DBB9" w:rsidRDefault="4C62DBB9" w:rsidP="04E051A6">
      <w:pPr>
        <w:spacing w:after="0" w:line="276" w:lineRule="auto"/>
        <w:jc w:val="both"/>
        <w:rPr>
          <w:rFonts w:ascii="Arial" w:eastAsia="Arial" w:hAnsi="Arial" w:cs="Arial"/>
          <w:color w:val="000000" w:themeColor="text1"/>
        </w:rPr>
      </w:pPr>
    </w:p>
    <w:p w14:paraId="57FE71B1" w14:textId="0E4D30DF" w:rsidR="2A2D8F57" w:rsidRDefault="2A2D8F57" w:rsidP="04E051A6">
      <w:pPr>
        <w:spacing w:after="0" w:line="276" w:lineRule="auto"/>
        <w:jc w:val="both"/>
        <w:rPr>
          <w:rFonts w:ascii="Arial" w:eastAsia="Arial" w:hAnsi="Arial" w:cs="Arial"/>
          <w:color w:val="000000" w:themeColor="text1"/>
        </w:rPr>
      </w:pPr>
      <w:r w:rsidRPr="53C8702B">
        <w:rPr>
          <w:rFonts w:ascii="Arial" w:eastAsia="Arial" w:hAnsi="Arial" w:cs="Arial"/>
          <w:color w:val="000000" w:themeColor="text1"/>
        </w:rPr>
        <w:t>1</w:t>
      </w:r>
      <w:r w:rsidR="06E61977" w:rsidRPr="53C8702B">
        <w:rPr>
          <w:rFonts w:ascii="Arial" w:eastAsia="Arial" w:hAnsi="Arial" w:cs="Arial"/>
          <w:color w:val="000000" w:themeColor="text1"/>
        </w:rPr>
        <w:t>5</w:t>
      </w:r>
      <w:r w:rsidRPr="53C8702B">
        <w:rPr>
          <w:rFonts w:ascii="Arial" w:eastAsia="Arial" w:hAnsi="Arial" w:cs="Arial"/>
          <w:color w:val="000000" w:themeColor="text1"/>
        </w:rPr>
        <w:t>.2</w:t>
      </w:r>
      <w:r>
        <w:tab/>
      </w:r>
      <w:r w:rsidRPr="53C8702B">
        <w:rPr>
          <w:rFonts w:ascii="Arial" w:eastAsia="Arial" w:hAnsi="Arial" w:cs="Arial"/>
          <w:color w:val="000000" w:themeColor="text1"/>
        </w:rPr>
        <w:t xml:space="preserve">The Provider will collect information to evidence how the service is impacting children </w:t>
      </w:r>
      <w:r>
        <w:tab/>
      </w:r>
      <w:r w:rsidRPr="53C8702B">
        <w:rPr>
          <w:rFonts w:ascii="Arial" w:eastAsia="Arial" w:hAnsi="Arial" w:cs="Arial"/>
          <w:color w:val="000000" w:themeColor="text1"/>
        </w:rPr>
        <w:t xml:space="preserve">and young people against the above outcomes.  </w:t>
      </w:r>
    </w:p>
    <w:p w14:paraId="2DD44AFE" w14:textId="5F3C1AF9" w:rsidR="2A2D8F57" w:rsidRDefault="2A2D8F57" w:rsidP="04E051A6">
      <w:pPr>
        <w:spacing w:after="0" w:line="276" w:lineRule="auto"/>
        <w:ind w:left="720" w:hanging="720"/>
        <w:jc w:val="both"/>
        <w:rPr>
          <w:rFonts w:ascii="Arial" w:eastAsia="Arial" w:hAnsi="Arial" w:cs="Arial"/>
          <w:color w:val="000000" w:themeColor="text1"/>
        </w:rPr>
      </w:pPr>
      <w:r w:rsidRPr="04E051A6">
        <w:rPr>
          <w:rFonts w:ascii="Arial" w:eastAsia="Arial" w:hAnsi="Arial" w:cs="Arial"/>
          <w:color w:val="000000" w:themeColor="text1"/>
        </w:rPr>
        <w:t xml:space="preserve"> </w:t>
      </w:r>
    </w:p>
    <w:p w14:paraId="5B1E3727" w14:textId="388C33A1" w:rsidR="2A2D8F57" w:rsidRDefault="1A131793" w:rsidP="04E051A6">
      <w:pPr>
        <w:spacing w:after="0" w:line="276" w:lineRule="auto"/>
        <w:ind w:left="720" w:hanging="720"/>
        <w:jc w:val="both"/>
        <w:rPr>
          <w:rFonts w:ascii="Arial" w:eastAsia="Arial" w:hAnsi="Arial" w:cs="Arial"/>
          <w:color w:val="000000" w:themeColor="text1"/>
        </w:rPr>
      </w:pPr>
      <w:r w:rsidRPr="39BCC7C3">
        <w:rPr>
          <w:rFonts w:ascii="Arial" w:eastAsia="Arial" w:hAnsi="Arial" w:cs="Arial"/>
          <w:color w:val="000000" w:themeColor="text1"/>
        </w:rPr>
        <w:t>1</w:t>
      </w:r>
      <w:r w:rsidR="18F053AC" w:rsidRPr="39BCC7C3">
        <w:rPr>
          <w:rFonts w:ascii="Arial" w:eastAsia="Arial" w:hAnsi="Arial" w:cs="Arial"/>
          <w:color w:val="000000" w:themeColor="text1"/>
        </w:rPr>
        <w:t>5</w:t>
      </w:r>
      <w:r w:rsidRPr="39BCC7C3">
        <w:rPr>
          <w:rFonts w:ascii="Arial" w:eastAsia="Arial" w:hAnsi="Arial" w:cs="Arial"/>
          <w:color w:val="000000" w:themeColor="text1"/>
        </w:rPr>
        <w:t>.3</w:t>
      </w:r>
      <w:r>
        <w:tab/>
      </w:r>
      <w:r w:rsidRPr="39BCC7C3">
        <w:rPr>
          <w:rFonts w:ascii="Arial" w:eastAsia="Arial" w:hAnsi="Arial" w:cs="Arial"/>
          <w:color w:val="000000" w:themeColor="text1"/>
        </w:rPr>
        <w:t xml:space="preserve">The Provider will prepare </w:t>
      </w:r>
      <w:r w:rsidR="2A68A898" w:rsidRPr="39BCC7C3">
        <w:rPr>
          <w:rFonts w:ascii="Arial" w:eastAsia="Arial" w:hAnsi="Arial" w:cs="Arial"/>
          <w:color w:val="000000" w:themeColor="text1"/>
        </w:rPr>
        <w:t xml:space="preserve">case studies </w:t>
      </w:r>
      <w:r w:rsidRPr="39BCC7C3">
        <w:rPr>
          <w:rFonts w:ascii="Arial" w:eastAsia="Arial" w:hAnsi="Arial" w:cs="Arial"/>
          <w:color w:val="000000" w:themeColor="text1"/>
        </w:rPr>
        <w:t xml:space="preserve">to demonstrate how an individual’s experience of </w:t>
      </w:r>
      <w:r w:rsidR="08026C31" w:rsidRPr="39BCC7C3">
        <w:rPr>
          <w:rFonts w:ascii="Arial" w:eastAsia="Arial" w:hAnsi="Arial" w:cs="Arial"/>
          <w:color w:val="000000" w:themeColor="text1"/>
        </w:rPr>
        <w:t>an ISEP</w:t>
      </w:r>
      <w:r w:rsidRPr="39BCC7C3">
        <w:rPr>
          <w:rFonts w:ascii="Arial" w:eastAsia="Arial" w:hAnsi="Arial" w:cs="Arial"/>
          <w:color w:val="000000" w:themeColor="text1"/>
        </w:rPr>
        <w:t xml:space="preserve"> has had a positive impact on their life. </w:t>
      </w:r>
      <w:r w:rsidR="74960DF6" w:rsidRPr="39BCC7C3">
        <w:rPr>
          <w:rFonts w:ascii="Arial" w:eastAsia="Arial" w:hAnsi="Arial" w:cs="Arial"/>
          <w:color w:val="000000" w:themeColor="text1"/>
        </w:rPr>
        <w:t xml:space="preserve">This should be 20% of the total number of their intake from Wolverhampton if the number is over 10.  If the intake is 10 or less then case studies should </w:t>
      </w:r>
      <w:r w:rsidR="21CC8F80" w:rsidRPr="39BCC7C3">
        <w:rPr>
          <w:rFonts w:ascii="Arial" w:eastAsia="Arial" w:hAnsi="Arial" w:cs="Arial"/>
          <w:color w:val="000000" w:themeColor="text1"/>
        </w:rPr>
        <w:t>be submitted for all their intake at the end of the individuals time at the school.</w:t>
      </w:r>
    </w:p>
    <w:p w14:paraId="53481644" w14:textId="139D2BF9" w:rsidR="2A2D8F57" w:rsidRDefault="2A2D8F57" w:rsidP="04E051A6">
      <w:pPr>
        <w:spacing w:after="0" w:line="276" w:lineRule="auto"/>
        <w:jc w:val="both"/>
        <w:rPr>
          <w:rFonts w:ascii="Arial" w:eastAsia="Arial" w:hAnsi="Arial" w:cs="Arial"/>
          <w:color w:val="000000" w:themeColor="text1"/>
          <w:highlight w:val="green"/>
        </w:rPr>
      </w:pPr>
    </w:p>
    <w:p w14:paraId="29899E7B" w14:textId="2493050D" w:rsidR="00D569AB" w:rsidRDefault="00D569AB" w:rsidP="20AE4364">
      <w:pPr>
        <w:spacing w:after="0" w:line="276" w:lineRule="auto"/>
        <w:jc w:val="both"/>
        <w:rPr>
          <w:rFonts w:ascii="Arial" w:eastAsia="Arial" w:hAnsi="Arial" w:cs="Arial"/>
          <w:color w:val="000000" w:themeColor="text1"/>
          <w:highlight w:val="green"/>
        </w:rPr>
      </w:pPr>
    </w:p>
    <w:p w14:paraId="1F0305A7" w14:textId="5F3B8976" w:rsidR="002525D1" w:rsidRDefault="002525D1" w:rsidP="4C62DBB9">
      <w:pPr>
        <w:spacing w:line="276" w:lineRule="auto"/>
        <w:ind w:left="720" w:hanging="720"/>
        <w:jc w:val="both"/>
        <w:rPr>
          <w:rFonts w:ascii="Arial" w:hAnsi="Arial" w:cs="Arial"/>
          <w:b/>
          <w:bCs/>
          <w:color w:val="0070C0"/>
          <w:sz w:val="28"/>
          <w:szCs w:val="28"/>
        </w:rPr>
      </w:pPr>
      <w:r w:rsidRPr="53C8702B">
        <w:rPr>
          <w:rFonts w:ascii="Arial" w:hAnsi="Arial" w:cs="Arial"/>
          <w:b/>
          <w:bCs/>
          <w:color w:val="0070C0"/>
          <w:sz w:val="28"/>
          <w:szCs w:val="28"/>
        </w:rPr>
        <w:t>1</w:t>
      </w:r>
      <w:r w:rsidR="20767848" w:rsidRPr="53C8702B">
        <w:rPr>
          <w:rFonts w:ascii="Arial" w:hAnsi="Arial" w:cs="Arial"/>
          <w:b/>
          <w:bCs/>
          <w:color w:val="0070C0"/>
          <w:sz w:val="28"/>
          <w:szCs w:val="28"/>
        </w:rPr>
        <w:t>6</w:t>
      </w:r>
      <w:r w:rsidRPr="53C8702B">
        <w:rPr>
          <w:rFonts w:ascii="Arial" w:hAnsi="Arial" w:cs="Arial"/>
          <w:b/>
          <w:bCs/>
          <w:color w:val="0070C0"/>
          <w:sz w:val="28"/>
          <w:szCs w:val="28"/>
        </w:rPr>
        <w:t>.</w:t>
      </w:r>
      <w:r>
        <w:tab/>
      </w:r>
      <w:r w:rsidRPr="53C8702B">
        <w:rPr>
          <w:rFonts w:ascii="Arial" w:hAnsi="Arial" w:cs="Arial"/>
          <w:b/>
          <w:bCs/>
          <w:color w:val="0070C0"/>
          <w:sz w:val="28"/>
          <w:szCs w:val="28"/>
        </w:rPr>
        <w:t>Legal and Policy Framework</w:t>
      </w:r>
    </w:p>
    <w:p w14:paraId="04739726" w14:textId="55CDC8E9" w:rsidR="008A6774" w:rsidRDefault="008A6774" w:rsidP="39BCC7C3">
      <w:pPr>
        <w:pStyle w:val="paragraph"/>
        <w:spacing w:before="0" w:beforeAutospacing="0" w:after="0" w:afterAutospacing="0"/>
        <w:ind w:left="705" w:hanging="705"/>
        <w:jc w:val="both"/>
        <w:textAlignment w:val="baseline"/>
        <w:rPr>
          <w:rStyle w:val="eop"/>
          <w:rFonts w:ascii="Arial" w:eastAsiaTheme="majorEastAsia" w:hAnsi="Arial" w:cs="Arial"/>
          <w:sz w:val="22"/>
          <w:szCs w:val="22"/>
        </w:rPr>
      </w:pPr>
      <w:r w:rsidRPr="39BCC7C3">
        <w:rPr>
          <w:rStyle w:val="normaltextrun"/>
          <w:rFonts w:ascii="Arial" w:eastAsiaTheme="majorEastAsia" w:hAnsi="Arial" w:cs="Arial"/>
          <w:sz w:val="22"/>
          <w:szCs w:val="22"/>
        </w:rPr>
        <w:t>1</w:t>
      </w:r>
      <w:r w:rsidR="2DFBCF5A" w:rsidRPr="39BCC7C3">
        <w:rPr>
          <w:rStyle w:val="normaltextrun"/>
          <w:rFonts w:ascii="Arial" w:eastAsiaTheme="majorEastAsia" w:hAnsi="Arial" w:cs="Arial"/>
          <w:sz w:val="22"/>
          <w:szCs w:val="22"/>
        </w:rPr>
        <w:t>6</w:t>
      </w:r>
      <w:r w:rsidRPr="39BCC7C3">
        <w:rPr>
          <w:rStyle w:val="normaltextrun"/>
          <w:rFonts w:ascii="Arial" w:eastAsiaTheme="majorEastAsia" w:hAnsi="Arial" w:cs="Arial"/>
          <w:sz w:val="22"/>
          <w:szCs w:val="22"/>
        </w:rPr>
        <w:t>.1</w:t>
      </w:r>
      <w:r>
        <w:tab/>
      </w:r>
      <w:r w:rsidRPr="39BCC7C3">
        <w:rPr>
          <w:rStyle w:val="normaltextrun"/>
          <w:rFonts w:ascii="Arial" w:eastAsiaTheme="majorEastAsia" w:hAnsi="Arial" w:cs="Arial"/>
          <w:sz w:val="22"/>
          <w:szCs w:val="22"/>
          <w:lang w:val="en-US"/>
        </w:rPr>
        <w:t>The Children and Families Act (2014) Section 20 explains that when a child or young person has special educational needs and disabilities (SEND), they need special educational provision made for them. This</w:t>
      </w:r>
      <w:r w:rsidR="00887A11" w:rsidRPr="39BCC7C3">
        <w:rPr>
          <w:rStyle w:val="normaltextrun"/>
          <w:rFonts w:ascii="Arial" w:eastAsiaTheme="majorEastAsia" w:hAnsi="Arial" w:cs="Arial"/>
          <w:sz w:val="22"/>
          <w:szCs w:val="22"/>
          <w:lang w:val="en-US"/>
        </w:rPr>
        <w:t xml:space="preserve"> provision</w:t>
      </w:r>
      <w:r w:rsidRPr="39BCC7C3">
        <w:rPr>
          <w:rStyle w:val="normaltextrun"/>
          <w:rFonts w:ascii="Arial" w:eastAsiaTheme="majorEastAsia" w:hAnsi="Arial" w:cs="Arial"/>
          <w:sz w:val="22"/>
          <w:szCs w:val="22"/>
          <w:lang w:val="en-US"/>
        </w:rPr>
        <w:t xml:space="preserve"> may be </w:t>
      </w:r>
      <w:r w:rsidR="02A0E362" w:rsidRPr="39BCC7C3">
        <w:rPr>
          <w:rStyle w:val="normaltextrun"/>
          <w:rFonts w:ascii="Arial" w:eastAsiaTheme="majorEastAsia" w:hAnsi="Arial" w:cs="Arial"/>
          <w:sz w:val="22"/>
          <w:szCs w:val="22"/>
          <w:lang w:val="en-US"/>
        </w:rPr>
        <w:t xml:space="preserve">reasonable adjustments </w:t>
      </w:r>
      <w:r w:rsidRPr="39BCC7C3">
        <w:rPr>
          <w:rStyle w:val="normaltextrun"/>
          <w:rFonts w:ascii="Arial" w:eastAsiaTheme="majorEastAsia" w:hAnsi="Arial" w:cs="Arial"/>
          <w:sz w:val="22"/>
          <w:szCs w:val="22"/>
          <w:lang w:val="en-US"/>
        </w:rPr>
        <w:t>within a mainstream school setting, or a specialist</w:t>
      </w:r>
      <w:r w:rsidR="00C74B3E" w:rsidRPr="39BCC7C3">
        <w:rPr>
          <w:rStyle w:val="normaltextrun"/>
          <w:rFonts w:ascii="Arial" w:eastAsiaTheme="majorEastAsia" w:hAnsi="Arial" w:cs="Arial"/>
          <w:sz w:val="22"/>
          <w:szCs w:val="22"/>
          <w:lang w:val="en-US"/>
        </w:rPr>
        <w:t xml:space="preserve"> education</w:t>
      </w:r>
      <w:r w:rsidRPr="39BCC7C3">
        <w:rPr>
          <w:rStyle w:val="normaltextrun"/>
          <w:rFonts w:ascii="Arial" w:eastAsiaTheme="majorEastAsia" w:hAnsi="Arial" w:cs="Arial"/>
          <w:sz w:val="22"/>
          <w:szCs w:val="22"/>
          <w:lang w:val="en-US"/>
        </w:rPr>
        <w:t xml:space="preserve"> placement</w:t>
      </w:r>
      <w:r w:rsidR="00C74B3E" w:rsidRPr="39BCC7C3">
        <w:rPr>
          <w:rStyle w:val="normaltextrun"/>
          <w:rFonts w:ascii="Arial" w:eastAsiaTheme="majorEastAsia" w:hAnsi="Arial" w:cs="Arial"/>
          <w:sz w:val="22"/>
          <w:szCs w:val="22"/>
          <w:lang w:val="en-US"/>
        </w:rPr>
        <w:t>. These provisions</w:t>
      </w:r>
      <w:r w:rsidRPr="39BCC7C3">
        <w:rPr>
          <w:rStyle w:val="normaltextrun"/>
          <w:rFonts w:ascii="Arial" w:eastAsiaTheme="majorEastAsia" w:hAnsi="Arial" w:cs="Arial"/>
          <w:sz w:val="22"/>
          <w:szCs w:val="22"/>
          <w:lang w:val="en-US"/>
        </w:rPr>
        <w:t xml:space="preserve"> are identified and recorded in their </w:t>
      </w:r>
      <w:r w:rsidRPr="39BCC7C3">
        <w:rPr>
          <w:rStyle w:val="normaltextrun"/>
          <w:rFonts w:ascii="Arial" w:eastAsiaTheme="majorEastAsia" w:hAnsi="Arial" w:cs="Arial"/>
          <w:sz w:val="22"/>
          <w:szCs w:val="22"/>
        </w:rPr>
        <w:t>Education, Health and Care Plan (EHCP). </w:t>
      </w:r>
      <w:r w:rsidRPr="39BCC7C3">
        <w:rPr>
          <w:rStyle w:val="normaltextrun"/>
          <w:rFonts w:ascii="Arial" w:eastAsiaTheme="majorEastAsia" w:hAnsi="Arial" w:cs="Arial"/>
          <w:sz w:val="22"/>
          <w:szCs w:val="22"/>
          <w:lang w:val="en-US"/>
        </w:rPr>
        <w:t> </w:t>
      </w:r>
      <w:r w:rsidRPr="39BCC7C3">
        <w:rPr>
          <w:rStyle w:val="eop"/>
          <w:rFonts w:ascii="Arial" w:eastAsiaTheme="majorEastAsia" w:hAnsi="Arial" w:cs="Arial"/>
          <w:sz w:val="22"/>
          <w:szCs w:val="22"/>
        </w:rPr>
        <w:t> </w:t>
      </w:r>
    </w:p>
    <w:p w14:paraId="2D6458D3" w14:textId="77777777" w:rsidR="00905203" w:rsidRDefault="00905203" w:rsidP="008A6774">
      <w:pPr>
        <w:pStyle w:val="paragraph"/>
        <w:spacing w:before="0" w:beforeAutospacing="0" w:after="0" w:afterAutospacing="0"/>
        <w:ind w:left="705" w:hanging="705"/>
        <w:jc w:val="both"/>
        <w:textAlignment w:val="baseline"/>
        <w:rPr>
          <w:rFonts w:ascii="Segoe UI" w:hAnsi="Segoe UI" w:cs="Segoe UI"/>
          <w:sz w:val="18"/>
          <w:szCs w:val="18"/>
        </w:rPr>
      </w:pPr>
    </w:p>
    <w:p w14:paraId="3C955603" w14:textId="16FACB81" w:rsidR="007E7402" w:rsidRDefault="008A6774" w:rsidP="39BCC7C3">
      <w:pPr>
        <w:pStyle w:val="paragraph"/>
        <w:spacing w:before="0" w:beforeAutospacing="0" w:after="0" w:afterAutospacing="0"/>
        <w:ind w:left="705" w:hanging="705"/>
        <w:jc w:val="both"/>
        <w:textAlignment w:val="baseline"/>
        <w:rPr>
          <w:rFonts w:ascii="Arial" w:eastAsiaTheme="majorEastAsia" w:hAnsi="Arial" w:cs="Arial"/>
          <w:sz w:val="22"/>
          <w:szCs w:val="22"/>
        </w:rPr>
      </w:pPr>
      <w:r w:rsidRPr="39BCC7C3">
        <w:rPr>
          <w:rStyle w:val="normaltextrun"/>
          <w:rFonts w:ascii="Arial" w:eastAsiaTheme="majorEastAsia" w:hAnsi="Arial" w:cs="Arial"/>
          <w:sz w:val="22"/>
          <w:szCs w:val="22"/>
          <w:lang w:val="en-US"/>
        </w:rPr>
        <w:t>1</w:t>
      </w:r>
      <w:r w:rsidR="2DCE9366" w:rsidRPr="39BCC7C3">
        <w:rPr>
          <w:rStyle w:val="normaltextrun"/>
          <w:rFonts w:ascii="Arial" w:eastAsiaTheme="majorEastAsia" w:hAnsi="Arial" w:cs="Arial"/>
          <w:sz w:val="22"/>
          <w:szCs w:val="22"/>
          <w:lang w:val="en-US"/>
        </w:rPr>
        <w:t>6</w:t>
      </w:r>
      <w:r w:rsidRPr="39BCC7C3">
        <w:rPr>
          <w:rStyle w:val="normaltextrun"/>
          <w:rFonts w:ascii="Arial" w:eastAsiaTheme="majorEastAsia" w:hAnsi="Arial" w:cs="Arial"/>
          <w:sz w:val="22"/>
          <w:szCs w:val="22"/>
          <w:lang w:val="en-US"/>
        </w:rPr>
        <w:t>.2</w:t>
      </w:r>
      <w:r>
        <w:tab/>
      </w:r>
      <w:r w:rsidRPr="39BCC7C3">
        <w:rPr>
          <w:rStyle w:val="normaltextrun"/>
          <w:rFonts w:ascii="Arial" w:eastAsiaTheme="majorEastAsia" w:hAnsi="Arial" w:cs="Arial"/>
          <w:sz w:val="22"/>
          <w:szCs w:val="22"/>
          <w:lang w:val="en-US"/>
        </w:rPr>
        <w:t xml:space="preserve">This act </w:t>
      </w:r>
      <w:r w:rsidR="00F70FB0" w:rsidRPr="39BCC7C3">
        <w:rPr>
          <w:rStyle w:val="normaltextrun"/>
          <w:rFonts w:ascii="Arial" w:eastAsiaTheme="majorEastAsia" w:hAnsi="Arial" w:cs="Arial"/>
          <w:sz w:val="22"/>
          <w:szCs w:val="22"/>
          <w:lang w:val="en-US"/>
        </w:rPr>
        <w:t xml:space="preserve">also </w:t>
      </w:r>
      <w:r w:rsidRPr="39BCC7C3">
        <w:rPr>
          <w:rStyle w:val="normaltextrun"/>
          <w:rFonts w:ascii="Arial" w:eastAsiaTheme="majorEastAsia" w:hAnsi="Arial" w:cs="Arial"/>
          <w:sz w:val="22"/>
          <w:szCs w:val="22"/>
          <w:lang w:val="en-US"/>
        </w:rPr>
        <w:t xml:space="preserve">states that local authorities have a responsibility to provide services designed to give such children </w:t>
      </w:r>
      <w:r w:rsidR="29AE6FF9" w:rsidRPr="39BCC7C3">
        <w:rPr>
          <w:rStyle w:val="normaltextrun"/>
          <w:rFonts w:ascii="Arial" w:eastAsiaTheme="majorEastAsia" w:hAnsi="Arial" w:cs="Arial"/>
          <w:sz w:val="22"/>
          <w:szCs w:val="22"/>
          <w:lang w:val="en-US"/>
        </w:rPr>
        <w:t xml:space="preserve">and young people </w:t>
      </w:r>
      <w:r w:rsidRPr="39BCC7C3">
        <w:rPr>
          <w:rStyle w:val="normaltextrun"/>
          <w:rFonts w:ascii="Arial" w:eastAsiaTheme="majorEastAsia" w:hAnsi="Arial" w:cs="Arial"/>
          <w:sz w:val="22"/>
          <w:szCs w:val="22"/>
          <w:lang w:val="en-US"/>
        </w:rPr>
        <w:t xml:space="preserve">the opportunity to lead </w:t>
      </w:r>
      <w:proofErr w:type="gramStart"/>
      <w:r w:rsidRPr="39BCC7C3">
        <w:rPr>
          <w:rStyle w:val="normaltextrun"/>
          <w:rFonts w:ascii="Arial" w:eastAsiaTheme="majorEastAsia" w:hAnsi="Arial" w:cs="Arial"/>
          <w:sz w:val="22"/>
          <w:szCs w:val="22"/>
          <w:lang w:val="en-US"/>
        </w:rPr>
        <w:t>lives as normal</w:t>
      </w:r>
      <w:proofErr w:type="gramEnd"/>
      <w:r w:rsidRPr="39BCC7C3">
        <w:rPr>
          <w:rStyle w:val="normaltextrun"/>
          <w:rFonts w:ascii="Arial" w:eastAsiaTheme="majorEastAsia" w:hAnsi="Arial" w:cs="Arial"/>
          <w:sz w:val="22"/>
          <w:szCs w:val="22"/>
          <w:lang w:val="en-US"/>
        </w:rPr>
        <w:t xml:space="preserve"> as possible</w:t>
      </w:r>
      <w:r w:rsidR="52425C8F" w:rsidRPr="39BCC7C3">
        <w:rPr>
          <w:rStyle w:val="normaltextrun"/>
          <w:rFonts w:ascii="Arial" w:eastAsiaTheme="majorEastAsia" w:hAnsi="Arial" w:cs="Arial"/>
          <w:sz w:val="22"/>
          <w:szCs w:val="22"/>
          <w:lang w:val="en-US"/>
        </w:rPr>
        <w:t xml:space="preserve"> and have the same opportunities as their peers without SEND;</w:t>
      </w:r>
      <w:r w:rsidRPr="39BCC7C3">
        <w:rPr>
          <w:rStyle w:val="normaltextrun"/>
          <w:rFonts w:ascii="Arial" w:eastAsiaTheme="majorEastAsia" w:hAnsi="Arial" w:cs="Arial"/>
          <w:sz w:val="22"/>
          <w:szCs w:val="22"/>
          <w:lang w:val="en-US"/>
        </w:rPr>
        <w:t xml:space="preserve"> one </w:t>
      </w:r>
      <w:r w:rsidR="002F7C62" w:rsidRPr="39BCC7C3">
        <w:rPr>
          <w:rStyle w:val="normaltextrun"/>
          <w:rFonts w:ascii="Arial" w:eastAsiaTheme="majorEastAsia" w:hAnsi="Arial" w:cs="Arial"/>
          <w:sz w:val="22"/>
          <w:szCs w:val="22"/>
          <w:lang w:val="en-US"/>
        </w:rPr>
        <w:t>such service</w:t>
      </w:r>
      <w:r w:rsidRPr="39BCC7C3">
        <w:rPr>
          <w:rStyle w:val="normaltextrun"/>
          <w:rFonts w:ascii="Arial" w:eastAsiaTheme="majorEastAsia" w:hAnsi="Arial" w:cs="Arial"/>
          <w:sz w:val="22"/>
          <w:szCs w:val="22"/>
          <w:lang w:val="en-US"/>
        </w:rPr>
        <w:t xml:space="preserve"> should be a suitable and effective education placement.</w:t>
      </w:r>
      <w:r w:rsidRPr="39BCC7C3">
        <w:rPr>
          <w:rStyle w:val="eop"/>
          <w:rFonts w:ascii="Arial" w:eastAsiaTheme="majorEastAsia" w:hAnsi="Arial" w:cs="Arial"/>
          <w:sz w:val="22"/>
          <w:szCs w:val="22"/>
        </w:rPr>
        <w:t> </w:t>
      </w:r>
      <w:r w:rsidR="00110C27" w:rsidRPr="39BCC7C3">
        <w:rPr>
          <w:rStyle w:val="eop"/>
          <w:rFonts w:ascii="Arial" w:eastAsiaTheme="majorEastAsia" w:hAnsi="Arial" w:cs="Arial"/>
          <w:sz w:val="22"/>
          <w:szCs w:val="22"/>
        </w:rPr>
        <w:t>Upon completion of an EHNC</w:t>
      </w:r>
      <w:r w:rsidR="008527D9" w:rsidRPr="39BCC7C3">
        <w:rPr>
          <w:rStyle w:val="eop"/>
          <w:rFonts w:ascii="Arial" w:eastAsiaTheme="majorEastAsia" w:hAnsi="Arial" w:cs="Arial"/>
          <w:sz w:val="22"/>
          <w:szCs w:val="22"/>
        </w:rPr>
        <w:t>A</w:t>
      </w:r>
      <w:r w:rsidR="00110C27" w:rsidRPr="39BCC7C3">
        <w:rPr>
          <w:rFonts w:ascii="Arial" w:eastAsiaTheme="majorEastAsia" w:hAnsi="Arial" w:cs="Arial"/>
          <w:sz w:val="22"/>
          <w:szCs w:val="22"/>
        </w:rPr>
        <w:t xml:space="preserve">, the most appropriate </w:t>
      </w:r>
      <w:r w:rsidR="00E76506" w:rsidRPr="39BCC7C3">
        <w:rPr>
          <w:rFonts w:ascii="Arial" w:eastAsiaTheme="majorEastAsia" w:hAnsi="Arial" w:cs="Arial"/>
          <w:sz w:val="22"/>
          <w:szCs w:val="22"/>
        </w:rPr>
        <w:t xml:space="preserve">education setting </w:t>
      </w:r>
      <w:r w:rsidR="00110C27" w:rsidRPr="39BCC7C3">
        <w:rPr>
          <w:rFonts w:ascii="Arial" w:eastAsiaTheme="majorEastAsia" w:hAnsi="Arial" w:cs="Arial"/>
          <w:sz w:val="22"/>
          <w:szCs w:val="22"/>
        </w:rPr>
        <w:t xml:space="preserve">for the child </w:t>
      </w:r>
      <w:r w:rsidR="00E76506" w:rsidRPr="39BCC7C3">
        <w:rPr>
          <w:rFonts w:ascii="Arial" w:eastAsiaTheme="majorEastAsia" w:hAnsi="Arial" w:cs="Arial"/>
          <w:sz w:val="22"/>
          <w:szCs w:val="22"/>
        </w:rPr>
        <w:t>will be named in an EHCP</w:t>
      </w:r>
      <w:r w:rsidR="00110C27" w:rsidRPr="39BCC7C3">
        <w:rPr>
          <w:rFonts w:ascii="Arial" w:eastAsiaTheme="majorEastAsia" w:hAnsi="Arial" w:cs="Arial"/>
          <w:sz w:val="22"/>
          <w:szCs w:val="22"/>
        </w:rPr>
        <w:t>,</w:t>
      </w:r>
      <w:r w:rsidR="00E76506" w:rsidRPr="39BCC7C3">
        <w:rPr>
          <w:rFonts w:ascii="Arial" w:eastAsiaTheme="majorEastAsia" w:hAnsi="Arial" w:cs="Arial"/>
          <w:sz w:val="22"/>
          <w:szCs w:val="22"/>
        </w:rPr>
        <w:t xml:space="preserve"> in accordance with Section 38 (3) </w:t>
      </w:r>
      <w:r w:rsidR="007E7402" w:rsidRPr="39BCC7C3">
        <w:rPr>
          <w:rFonts w:ascii="Arial" w:eastAsiaTheme="majorEastAsia" w:hAnsi="Arial" w:cs="Arial"/>
          <w:sz w:val="22"/>
          <w:szCs w:val="22"/>
        </w:rPr>
        <w:t>of</w:t>
      </w:r>
      <w:r w:rsidR="00E76506" w:rsidRPr="39BCC7C3">
        <w:rPr>
          <w:rFonts w:ascii="Arial" w:eastAsiaTheme="majorEastAsia" w:hAnsi="Arial" w:cs="Arial"/>
          <w:sz w:val="22"/>
          <w:szCs w:val="22"/>
        </w:rPr>
        <w:t xml:space="preserve"> the Children and Families Act (2014).  </w:t>
      </w:r>
    </w:p>
    <w:p w14:paraId="625F5167" w14:textId="77777777" w:rsidR="007E7402" w:rsidRDefault="007E7402" w:rsidP="001557C9">
      <w:pPr>
        <w:pStyle w:val="paragraph"/>
        <w:spacing w:before="0" w:beforeAutospacing="0" w:after="0" w:afterAutospacing="0"/>
        <w:ind w:left="705" w:hanging="705"/>
        <w:jc w:val="both"/>
        <w:textAlignment w:val="baseline"/>
        <w:rPr>
          <w:rFonts w:ascii="Arial" w:eastAsiaTheme="majorEastAsia" w:hAnsi="Arial" w:cs="Arial"/>
          <w:sz w:val="22"/>
          <w:szCs w:val="22"/>
        </w:rPr>
      </w:pPr>
    </w:p>
    <w:p w14:paraId="23FCA1E7" w14:textId="2FC2B898" w:rsidR="01DE07AA" w:rsidRDefault="01DE07AA" w:rsidP="7C0C2A6F">
      <w:pPr>
        <w:pStyle w:val="paragraph"/>
        <w:spacing w:before="0" w:beforeAutospacing="0" w:after="0" w:afterAutospacing="0"/>
        <w:ind w:left="705" w:hanging="705"/>
        <w:jc w:val="both"/>
        <w:rPr>
          <w:rFonts w:ascii="Arial" w:eastAsia="Arial" w:hAnsi="Arial" w:cs="Arial"/>
          <w:sz w:val="22"/>
          <w:szCs w:val="22"/>
        </w:rPr>
      </w:pPr>
      <w:r w:rsidRPr="7C0C2A6F">
        <w:rPr>
          <w:rFonts w:ascii="Arial" w:eastAsiaTheme="majorEastAsia" w:hAnsi="Arial" w:cs="Arial"/>
          <w:sz w:val="22"/>
          <w:szCs w:val="22"/>
        </w:rPr>
        <w:lastRenderedPageBreak/>
        <w:t>1</w:t>
      </w:r>
      <w:r w:rsidR="3F4121F7" w:rsidRPr="7C0C2A6F">
        <w:rPr>
          <w:rFonts w:ascii="Arial" w:eastAsiaTheme="majorEastAsia" w:hAnsi="Arial" w:cs="Arial"/>
          <w:sz w:val="22"/>
          <w:szCs w:val="22"/>
        </w:rPr>
        <w:t>6</w:t>
      </w:r>
      <w:r w:rsidRPr="7C0C2A6F">
        <w:rPr>
          <w:rFonts w:ascii="Arial" w:eastAsiaTheme="majorEastAsia" w:hAnsi="Arial" w:cs="Arial"/>
          <w:sz w:val="22"/>
          <w:szCs w:val="22"/>
        </w:rPr>
        <w:t>.3</w:t>
      </w:r>
      <w:r>
        <w:tab/>
      </w:r>
      <w:r w:rsidR="69FB6AA0" w:rsidRPr="7C0C2A6F">
        <w:rPr>
          <w:rFonts w:ascii="Arial" w:eastAsiaTheme="majorEastAsia" w:hAnsi="Arial" w:cs="Arial"/>
          <w:sz w:val="22"/>
          <w:szCs w:val="22"/>
        </w:rPr>
        <w:t xml:space="preserve">Section 41 schools are independent schools which have been approved by the Secretary of State under section 41 of the Children and Families Act (CFA) 2014 as schools which a parent or young person can request to be named in an EHC plan. </w:t>
      </w:r>
      <w:r w:rsidR="7F751D51" w:rsidRPr="7C0C2A6F">
        <w:rPr>
          <w:rFonts w:ascii="Arial" w:eastAsiaTheme="majorEastAsia" w:hAnsi="Arial" w:cs="Arial"/>
          <w:sz w:val="22"/>
          <w:szCs w:val="22"/>
        </w:rPr>
        <w:t xml:space="preserve">However, a non-section 41 approved school may be named if the school </w:t>
      </w:r>
      <w:proofErr w:type="gramStart"/>
      <w:r w:rsidR="59D1DFCD" w:rsidRPr="7C0C2A6F">
        <w:rPr>
          <w:rFonts w:ascii="Arial" w:eastAsiaTheme="majorEastAsia" w:hAnsi="Arial" w:cs="Arial"/>
          <w:sz w:val="22"/>
          <w:szCs w:val="22"/>
        </w:rPr>
        <w:t xml:space="preserve">is in </w:t>
      </w:r>
      <w:r w:rsidR="7F751D51" w:rsidRPr="7C0C2A6F">
        <w:rPr>
          <w:rFonts w:ascii="Arial" w:eastAsiaTheme="majorEastAsia" w:hAnsi="Arial" w:cs="Arial"/>
          <w:sz w:val="22"/>
          <w:szCs w:val="22"/>
        </w:rPr>
        <w:t>agree</w:t>
      </w:r>
      <w:r w:rsidR="59D1DFCD" w:rsidRPr="7C0C2A6F">
        <w:rPr>
          <w:rFonts w:ascii="Arial" w:eastAsiaTheme="majorEastAsia" w:hAnsi="Arial" w:cs="Arial"/>
          <w:sz w:val="22"/>
          <w:szCs w:val="22"/>
        </w:rPr>
        <w:t>ment</w:t>
      </w:r>
      <w:proofErr w:type="gramEnd"/>
      <w:r w:rsidR="59D1DFCD" w:rsidRPr="7C0C2A6F">
        <w:rPr>
          <w:rFonts w:ascii="Arial" w:eastAsiaTheme="majorEastAsia" w:hAnsi="Arial" w:cs="Arial"/>
          <w:sz w:val="22"/>
          <w:szCs w:val="22"/>
        </w:rPr>
        <w:t xml:space="preserve"> to meet the child’s needs, </w:t>
      </w:r>
      <w:r w:rsidR="7F751D51" w:rsidRPr="7C0C2A6F">
        <w:rPr>
          <w:rFonts w:ascii="Arial" w:eastAsiaTheme="majorEastAsia" w:hAnsi="Arial" w:cs="Arial"/>
          <w:sz w:val="22"/>
          <w:szCs w:val="22"/>
        </w:rPr>
        <w:t>is in line with parents’ wishes and is compatible with the efficient use of resources</w:t>
      </w:r>
      <w:r w:rsidR="2C3DEC18" w:rsidRPr="7C0C2A6F">
        <w:rPr>
          <w:rFonts w:ascii="Arial" w:eastAsiaTheme="majorEastAsia" w:hAnsi="Arial" w:cs="Arial"/>
          <w:sz w:val="22"/>
          <w:szCs w:val="22"/>
        </w:rPr>
        <w:t>.</w:t>
      </w:r>
      <w:r w:rsidR="6FB643A7" w:rsidRPr="7C0C2A6F">
        <w:rPr>
          <w:rFonts w:ascii="Arial" w:eastAsiaTheme="majorEastAsia" w:hAnsi="Arial" w:cs="Arial"/>
          <w:sz w:val="22"/>
          <w:szCs w:val="22"/>
        </w:rPr>
        <w:t xml:space="preserve"> </w:t>
      </w:r>
      <w:r w:rsidR="61B6ACBD" w:rsidRPr="7C0C2A6F">
        <w:rPr>
          <w:rFonts w:ascii="Arial" w:eastAsiaTheme="majorEastAsia" w:hAnsi="Arial" w:cs="Arial"/>
          <w:sz w:val="22"/>
          <w:szCs w:val="22"/>
        </w:rPr>
        <w:t xml:space="preserve"> (see paragraph 6.6</w:t>
      </w:r>
      <w:r w:rsidR="6F674416" w:rsidRPr="7C0C2A6F">
        <w:rPr>
          <w:rFonts w:ascii="Arial" w:eastAsiaTheme="majorEastAsia" w:hAnsi="Arial" w:cs="Arial"/>
          <w:sz w:val="22"/>
          <w:szCs w:val="22"/>
        </w:rPr>
        <w:t>) It</w:t>
      </w:r>
      <w:r w:rsidR="6F674416" w:rsidRPr="7C0C2A6F">
        <w:rPr>
          <w:rFonts w:ascii="Arial" w:eastAsia="Arial" w:hAnsi="Arial" w:cs="Arial"/>
          <w:sz w:val="22"/>
          <w:szCs w:val="22"/>
        </w:rPr>
        <w:t xml:space="preserve"> is possible that non section 41schools will feature on the framework and all framework schools will be subject to an equal and transparent call off process against the framework.</w:t>
      </w:r>
    </w:p>
    <w:p w14:paraId="1678CA82" w14:textId="6D529A38" w:rsidR="423DA89C" w:rsidRDefault="423DA89C" w:rsidP="423DA89C">
      <w:pPr>
        <w:pStyle w:val="paragraph"/>
        <w:spacing w:before="0" w:beforeAutospacing="0" w:after="0" w:afterAutospacing="0"/>
        <w:ind w:left="705" w:hanging="705"/>
        <w:jc w:val="both"/>
        <w:rPr>
          <w:rFonts w:ascii="Arial" w:eastAsiaTheme="majorEastAsia" w:hAnsi="Arial" w:cs="Arial"/>
          <w:sz w:val="22"/>
          <w:szCs w:val="22"/>
        </w:rPr>
      </w:pPr>
    </w:p>
    <w:p w14:paraId="2A4018FC" w14:textId="0ED44320" w:rsidR="008A6774" w:rsidRDefault="008A6774" w:rsidP="53C8702B">
      <w:pPr>
        <w:pStyle w:val="paragraph"/>
        <w:spacing w:before="0" w:beforeAutospacing="0" w:after="0" w:afterAutospacing="0"/>
        <w:ind w:left="720" w:hanging="720"/>
        <w:jc w:val="both"/>
        <w:textAlignment w:val="baseline"/>
        <w:rPr>
          <w:rStyle w:val="eop"/>
          <w:rFonts w:ascii="Arial" w:eastAsiaTheme="majorEastAsia" w:hAnsi="Arial" w:cs="Arial"/>
          <w:sz w:val="22"/>
          <w:szCs w:val="22"/>
        </w:rPr>
      </w:pPr>
      <w:r w:rsidRPr="53C8702B">
        <w:rPr>
          <w:rStyle w:val="normaltextrun"/>
          <w:rFonts w:ascii="Arial" w:eastAsiaTheme="majorEastAsia" w:hAnsi="Arial" w:cs="Arial"/>
          <w:sz w:val="22"/>
          <w:szCs w:val="22"/>
          <w:lang w:val="en-US"/>
        </w:rPr>
        <w:t>1</w:t>
      </w:r>
      <w:r w:rsidR="60CC3844" w:rsidRPr="53C8702B">
        <w:rPr>
          <w:rStyle w:val="normaltextrun"/>
          <w:rFonts w:ascii="Arial" w:eastAsiaTheme="majorEastAsia" w:hAnsi="Arial" w:cs="Arial"/>
          <w:sz w:val="22"/>
          <w:szCs w:val="22"/>
          <w:lang w:val="en-US"/>
        </w:rPr>
        <w:t>6</w:t>
      </w:r>
      <w:r w:rsidRPr="53C8702B">
        <w:rPr>
          <w:rStyle w:val="normaltextrun"/>
          <w:rFonts w:ascii="Arial" w:eastAsiaTheme="majorEastAsia" w:hAnsi="Arial" w:cs="Arial"/>
          <w:sz w:val="22"/>
          <w:szCs w:val="22"/>
          <w:lang w:val="en-US"/>
        </w:rPr>
        <w:t>.</w:t>
      </w:r>
      <w:r w:rsidR="00D93E5A" w:rsidRPr="53C8702B">
        <w:rPr>
          <w:rStyle w:val="normaltextrun"/>
          <w:rFonts w:ascii="Arial" w:eastAsiaTheme="majorEastAsia" w:hAnsi="Arial" w:cs="Arial"/>
          <w:sz w:val="22"/>
          <w:szCs w:val="22"/>
          <w:lang w:val="en-US"/>
        </w:rPr>
        <w:t>4</w:t>
      </w:r>
      <w:r>
        <w:tab/>
      </w:r>
      <w:r w:rsidRPr="53C8702B">
        <w:rPr>
          <w:rStyle w:val="normaltextrun"/>
          <w:rFonts w:ascii="Arial" w:eastAsiaTheme="majorEastAsia" w:hAnsi="Arial" w:cs="Arial"/>
          <w:sz w:val="22"/>
          <w:szCs w:val="22"/>
        </w:rPr>
        <w:t>The SEND Code of Practice (2015) delivers the legalities contained within the Children and Families Act (2014) (2). The Code of Practice states that “All children and young people are entitled to an appropriate education, one that is appropriate to their needs, promotes high standards and the fulfilment of potential. This should enable them to achieve their best, become confident individuals living fulfilling lives, and make a successful transition into adulthood, whether into employment, further or higher education or training”. It is the statutory duty of the City of Wolverhampton Council to ensure that all children and young people with SEND in the City receives the educational placement that upholds this entitlement. </w:t>
      </w:r>
      <w:r w:rsidRPr="53C8702B">
        <w:rPr>
          <w:rStyle w:val="eop"/>
          <w:rFonts w:ascii="Arial" w:eastAsiaTheme="majorEastAsia" w:hAnsi="Arial" w:cs="Arial"/>
          <w:sz w:val="22"/>
          <w:szCs w:val="22"/>
        </w:rPr>
        <w:t> </w:t>
      </w:r>
    </w:p>
    <w:p w14:paraId="5CE9986C" w14:textId="77777777" w:rsidR="00905203" w:rsidRDefault="00905203" w:rsidP="008A6774">
      <w:pPr>
        <w:pStyle w:val="paragraph"/>
        <w:spacing w:before="0" w:beforeAutospacing="0" w:after="0" w:afterAutospacing="0"/>
        <w:ind w:left="720" w:hanging="720"/>
        <w:jc w:val="both"/>
        <w:textAlignment w:val="baseline"/>
        <w:rPr>
          <w:rFonts w:ascii="Segoe UI" w:hAnsi="Segoe UI" w:cs="Segoe UI"/>
          <w:sz w:val="18"/>
          <w:szCs w:val="18"/>
        </w:rPr>
      </w:pPr>
    </w:p>
    <w:p w14:paraId="2974210B" w14:textId="782B027A" w:rsidR="003D4A3C" w:rsidRPr="00C96D31" w:rsidRDefault="00905203" w:rsidP="003D4A3C">
      <w:pPr>
        <w:spacing w:after="0" w:line="276" w:lineRule="auto"/>
        <w:ind w:left="720" w:hanging="720"/>
        <w:jc w:val="both"/>
        <w:textAlignment w:val="baseline"/>
        <w:rPr>
          <w:rFonts w:ascii="Segoe UI" w:eastAsia="Times New Roman" w:hAnsi="Segoe UI" w:cs="Segoe UI"/>
          <w:kern w:val="0"/>
          <w:sz w:val="18"/>
          <w:szCs w:val="18"/>
          <w:lang w:eastAsia="en-GB"/>
          <w14:ligatures w14:val="none"/>
        </w:rPr>
      </w:pPr>
      <w:r w:rsidRPr="53C8702B">
        <w:rPr>
          <w:rStyle w:val="normaltextrun"/>
          <w:rFonts w:ascii="Arial" w:eastAsiaTheme="majorEastAsia" w:hAnsi="Arial" w:cs="Arial"/>
        </w:rPr>
        <w:t>1</w:t>
      </w:r>
      <w:r w:rsidR="2E2ECE5C" w:rsidRPr="53C8702B">
        <w:rPr>
          <w:rStyle w:val="normaltextrun"/>
          <w:rFonts w:ascii="Arial" w:eastAsiaTheme="majorEastAsia" w:hAnsi="Arial" w:cs="Arial"/>
        </w:rPr>
        <w:t>6</w:t>
      </w:r>
      <w:r w:rsidR="765950CE" w:rsidRPr="53C8702B">
        <w:rPr>
          <w:rStyle w:val="normaltextrun"/>
          <w:rFonts w:ascii="Arial" w:eastAsiaTheme="majorEastAsia" w:hAnsi="Arial" w:cs="Arial"/>
        </w:rPr>
        <w:t>.</w:t>
      </w:r>
      <w:r w:rsidR="00D93E5A">
        <w:rPr>
          <w:rStyle w:val="normaltextrun"/>
          <w:rFonts w:ascii="Arial" w:hAnsi="Arial" w:cs="Arial"/>
        </w:rPr>
        <w:t>5</w:t>
      </w:r>
      <w:r w:rsidR="008A6774">
        <w:rPr>
          <w:rStyle w:val="tabchar"/>
          <w:rFonts w:ascii="Calibri" w:hAnsi="Calibri" w:cs="Calibri"/>
        </w:rPr>
        <w:tab/>
      </w:r>
      <w:r w:rsidR="003D4A3C" w:rsidRPr="00C96D31">
        <w:rPr>
          <w:rFonts w:ascii="Arial" w:eastAsia="Times New Roman" w:hAnsi="Arial" w:cs="Arial"/>
          <w:kern w:val="0"/>
          <w:lang w:eastAsia="en-GB"/>
          <w14:ligatures w14:val="none"/>
        </w:rPr>
        <w:t xml:space="preserve">In addition to </w:t>
      </w:r>
      <w:r w:rsidR="00BC1583">
        <w:rPr>
          <w:rFonts w:ascii="Arial" w:eastAsia="Times New Roman" w:hAnsi="Arial" w:cs="Arial"/>
          <w:kern w:val="0"/>
          <w:lang w:eastAsia="en-GB"/>
          <w14:ligatures w14:val="none"/>
        </w:rPr>
        <w:t xml:space="preserve">complying with </w:t>
      </w:r>
      <w:r w:rsidR="003D4A3C" w:rsidRPr="00C96D31">
        <w:rPr>
          <w:rFonts w:ascii="Arial" w:eastAsia="Times New Roman" w:hAnsi="Arial" w:cs="Arial"/>
          <w:kern w:val="0"/>
          <w:lang w:eastAsia="en-GB"/>
          <w14:ligatures w14:val="none"/>
        </w:rPr>
        <w:t>th</w:t>
      </w:r>
      <w:r w:rsidR="00BC1583">
        <w:rPr>
          <w:rFonts w:ascii="Arial" w:eastAsia="Times New Roman" w:hAnsi="Arial" w:cs="Arial"/>
          <w:kern w:val="0"/>
          <w:lang w:eastAsia="en-GB"/>
          <w14:ligatures w14:val="none"/>
        </w:rPr>
        <w:t>is</w:t>
      </w:r>
      <w:r w:rsidR="003D4A3C" w:rsidRPr="00C96D31">
        <w:rPr>
          <w:rFonts w:ascii="Arial" w:eastAsia="Times New Roman" w:hAnsi="Arial" w:cs="Arial"/>
          <w:kern w:val="0"/>
          <w:lang w:eastAsia="en-GB"/>
          <w14:ligatures w14:val="none"/>
        </w:rPr>
        <w:t xml:space="preserve"> </w:t>
      </w:r>
      <w:r w:rsidR="00BC1583">
        <w:rPr>
          <w:rFonts w:ascii="Arial" w:eastAsia="Times New Roman" w:hAnsi="Arial" w:cs="Arial"/>
          <w:kern w:val="0"/>
          <w:lang w:eastAsia="en-GB"/>
          <w14:ligatures w14:val="none"/>
        </w:rPr>
        <w:t>l</w:t>
      </w:r>
      <w:r w:rsidR="003D4A3C" w:rsidRPr="00C96D31">
        <w:rPr>
          <w:rFonts w:ascii="Arial" w:eastAsia="Times New Roman" w:hAnsi="Arial" w:cs="Arial"/>
          <w:kern w:val="0"/>
          <w:lang w:eastAsia="en-GB"/>
          <w14:ligatures w14:val="none"/>
        </w:rPr>
        <w:t xml:space="preserve">egislation, the </w:t>
      </w:r>
      <w:r w:rsidR="003D4A3C">
        <w:rPr>
          <w:rFonts w:ascii="Arial" w:eastAsia="Times New Roman" w:hAnsi="Arial" w:cs="Arial"/>
          <w:kern w:val="0"/>
          <w:lang w:eastAsia="en-GB"/>
          <w14:ligatures w14:val="none"/>
        </w:rPr>
        <w:t>P</w:t>
      </w:r>
      <w:r w:rsidR="003D4A3C" w:rsidRPr="00C96D31">
        <w:rPr>
          <w:rFonts w:ascii="Arial" w:eastAsia="Times New Roman" w:hAnsi="Arial" w:cs="Arial"/>
          <w:kern w:val="0"/>
          <w:lang w:eastAsia="en-GB"/>
          <w14:ligatures w14:val="none"/>
        </w:rPr>
        <w:t>rovider must have relevant operational policies, procedures and practices in place.  This will include, as appropriate, but not be limited to: </w:t>
      </w:r>
    </w:p>
    <w:p w14:paraId="6724618F" w14:textId="2011C5AB" w:rsidR="003D4A3C" w:rsidRPr="00C96D31" w:rsidRDefault="003D4A3C" w:rsidP="001E24C7">
      <w:pPr>
        <w:numPr>
          <w:ilvl w:val="0"/>
          <w:numId w:val="25"/>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 xml:space="preserve">Statement of </w:t>
      </w:r>
      <w:r w:rsidR="00314A2F">
        <w:rPr>
          <w:rFonts w:ascii="Arial" w:eastAsia="Times New Roman" w:hAnsi="Arial" w:cs="Arial"/>
          <w:kern w:val="0"/>
          <w:lang w:eastAsia="en-GB"/>
          <w14:ligatures w14:val="none"/>
        </w:rPr>
        <w:t>P</w:t>
      </w:r>
      <w:r w:rsidRPr="00C96D31">
        <w:rPr>
          <w:rFonts w:ascii="Arial" w:eastAsia="Times New Roman" w:hAnsi="Arial" w:cs="Arial"/>
          <w:kern w:val="0"/>
          <w:lang w:eastAsia="en-GB"/>
          <w14:ligatures w14:val="none"/>
        </w:rPr>
        <w:t>urpose </w:t>
      </w:r>
    </w:p>
    <w:p w14:paraId="79BF9E7C" w14:textId="46E8703B" w:rsidR="003D4A3C" w:rsidRPr="00C96D31" w:rsidRDefault="003D4A3C" w:rsidP="001E24C7">
      <w:pPr>
        <w:numPr>
          <w:ilvl w:val="0"/>
          <w:numId w:val="26"/>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 xml:space="preserve">Code of </w:t>
      </w:r>
      <w:r w:rsidR="00314A2F">
        <w:rPr>
          <w:rFonts w:ascii="Arial" w:eastAsia="Times New Roman" w:hAnsi="Arial" w:cs="Arial"/>
          <w:kern w:val="0"/>
          <w:lang w:eastAsia="en-GB"/>
          <w14:ligatures w14:val="none"/>
        </w:rPr>
        <w:t>C</w:t>
      </w:r>
      <w:r w:rsidRPr="00C96D31">
        <w:rPr>
          <w:rFonts w:ascii="Arial" w:eastAsia="Times New Roman" w:hAnsi="Arial" w:cs="Arial"/>
          <w:kern w:val="0"/>
          <w:lang w:eastAsia="en-GB"/>
          <w14:ligatures w14:val="none"/>
        </w:rPr>
        <w:t xml:space="preserve">onduct of the </w:t>
      </w:r>
      <w:r w:rsidR="00314A2F">
        <w:rPr>
          <w:rFonts w:ascii="Arial" w:eastAsia="Times New Roman" w:hAnsi="Arial" w:cs="Arial"/>
          <w:kern w:val="0"/>
          <w:lang w:eastAsia="en-GB"/>
          <w14:ligatures w14:val="none"/>
        </w:rPr>
        <w:t>O</w:t>
      </w:r>
      <w:r w:rsidRPr="00C96D31">
        <w:rPr>
          <w:rFonts w:ascii="Arial" w:eastAsia="Times New Roman" w:hAnsi="Arial" w:cs="Arial"/>
          <w:kern w:val="0"/>
          <w:lang w:eastAsia="en-GB"/>
          <w14:ligatures w14:val="none"/>
        </w:rPr>
        <w:t>rganisation </w:t>
      </w:r>
    </w:p>
    <w:p w14:paraId="472FFEB2" w14:textId="77777777" w:rsidR="003D4A3C" w:rsidRPr="00C96D31" w:rsidRDefault="003D4A3C" w:rsidP="001E24C7">
      <w:pPr>
        <w:numPr>
          <w:ilvl w:val="0"/>
          <w:numId w:val="27"/>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Complaints, Comments and Compliments Procedures </w:t>
      </w:r>
    </w:p>
    <w:p w14:paraId="174AD20D" w14:textId="77777777" w:rsidR="003D4A3C" w:rsidRPr="00C96D31" w:rsidRDefault="003D4A3C" w:rsidP="001E24C7">
      <w:pPr>
        <w:numPr>
          <w:ilvl w:val="0"/>
          <w:numId w:val="28"/>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Confidentiality Policy and Data Protection Policy (GDPR) </w:t>
      </w:r>
    </w:p>
    <w:p w14:paraId="2C68F8F7" w14:textId="77777777" w:rsidR="003D4A3C" w:rsidRPr="00C96D31" w:rsidRDefault="003D4A3C" w:rsidP="001E24C7">
      <w:pPr>
        <w:numPr>
          <w:ilvl w:val="0"/>
          <w:numId w:val="29"/>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Equal Opportunities Policy </w:t>
      </w:r>
    </w:p>
    <w:p w14:paraId="5223F711" w14:textId="77777777" w:rsidR="003D4A3C" w:rsidRPr="00C96D31" w:rsidRDefault="003D4A3C" w:rsidP="001E24C7">
      <w:pPr>
        <w:numPr>
          <w:ilvl w:val="0"/>
          <w:numId w:val="30"/>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Managing Finance Policy and Procedures </w:t>
      </w:r>
    </w:p>
    <w:p w14:paraId="48CA3120" w14:textId="218A5A15" w:rsidR="003D4A3C" w:rsidRPr="00C96D31" w:rsidRDefault="003D4A3C" w:rsidP="001E24C7">
      <w:pPr>
        <w:numPr>
          <w:ilvl w:val="0"/>
          <w:numId w:val="31"/>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Dealing with Personal Assistants</w:t>
      </w:r>
      <w:r>
        <w:rPr>
          <w:rFonts w:ascii="Arial" w:eastAsia="Times New Roman" w:hAnsi="Arial" w:cs="Arial"/>
          <w:kern w:val="0"/>
          <w:lang w:eastAsia="en-GB"/>
          <w14:ligatures w14:val="none"/>
        </w:rPr>
        <w:t xml:space="preserve"> </w:t>
      </w:r>
      <w:r w:rsidR="00314A2F">
        <w:rPr>
          <w:rFonts w:ascii="Arial" w:eastAsia="Times New Roman" w:hAnsi="Arial" w:cs="Arial"/>
          <w:kern w:val="0"/>
          <w:lang w:eastAsia="en-GB"/>
          <w14:ligatures w14:val="none"/>
        </w:rPr>
        <w:t>(</w:t>
      </w:r>
      <w:r>
        <w:rPr>
          <w:rFonts w:ascii="Arial" w:eastAsia="Times New Roman" w:hAnsi="Arial" w:cs="Arial"/>
          <w:kern w:val="0"/>
          <w:lang w:eastAsia="en-GB"/>
          <w14:ligatures w14:val="none"/>
        </w:rPr>
        <w:t>if appropriate</w:t>
      </w:r>
      <w:r w:rsidR="00314A2F">
        <w:rPr>
          <w:rFonts w:ascii="Arial" w:eastAsia="Times New Roman" w:hAnsi="Arial" w:cs="Arial"/>
          <w:kern w:val="0"/>
          <w:lang w:eastAsia="en-GB"/>
          <w14:ligatures w14:val="none"/>
        </w:rPr>
        <w:t>)</w:t>
      </w:r>
      <w:r w:rsidRPr="00C96D31">
        <w:rPr>
          <w:rFonts w:ascii="Arial" w:eastAsia="Times New Roman" w:hAnsi="Arial" w:cs="Arial"/>
          <w:kern w:val="0"/>
          <w:lang w:eastAsia="en-GB"/>
          <w14:ligatures w14:val="none"/>
        </w:rPr>
        <w:t> </w:t>
      </w:r>
    </w:p>
    <w:p w14:paraId="0FCB6C53" w14:textId="3DFF059C" w:rsidR="003D4A3C" w:rsidRPr="00C96D31" w:rsidRDefault="003D4A3C" w:rsidP="001E24C7">
      <w:pPr>
        <w:numPr>
          <w:ilvl w:val="0"/>
          <w:numId w:val="32"/>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Managing Risk</w:t>
      </w:r>
    </w:p>
    <w:p w14:paraId="0A075B83" w14:textId="77777777" w:rsidR="003D4A3C" w:rsidRPr="00C96D31" w:rsidRDefault="003D4A3C" w:rsidP="001E24C7">
      <w:pPr>
        <w:numPr>
          <w:ilvl w:val="0"/>
          <w:numId w:val="33"/>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User Consultation and Involvement Policy </w:t>
      </w:r>
    </w:p>
    <w:p w14:paraId="574E5C46" w14:textId="77777777" w:rsidR="003D4A3C" w:rsidRPr="00C96D31" w:rsidRDefault="003D4A3C" w:rsidP="001E24C7">
      <w:pPr>
        <w:numPr>
          <w:ilvl w:val="0"/>
          <w:numId w:val="34"/>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Staff Health and Safety </w:t>
      </w:r>
    </w:p>
    <w:p w14:paraId="7436BF4B" w14:textId="53AEA09C" w:rsidR="003D4A3C" w:rsidRPr="00C96D31" w:rsidRDefault="003D4A3C" w:rsidP="001E24C7">
      <w:pPr>
        <w:numPr>
          <w:ilvl w:val="0"/>
          <w:numId w:val="35"/>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Whistleblowing </w:t>
      </w:r>
    </w:p>
    <w:p w14:paraId="7355A697" w14:textId="6E34B9F3" w:rsidR="003D4A3C" w:rsidRPr="00C96D31" w:rsidRDefault="003D4A3C" w:rsidP="001E24C7">
      <w:pPr>
        <w:numPr>
          <w:ilvl w:val="0"/>
          <w:numId w:val="36"/>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 xml:space="preserve">Recruitment, </w:t>
      </w:r>
      <w:r w:rsidR="00314A2F">
        <w:rPr>
          <w:rFonts w:ascii="Arial" w:eastAsia="Times New Roman" w:hAnsi="Arial" w:cs="Arial"/>
          <w:kern w:val="0"/>
          <w:lang w:eastAsia="en-GB"/>
          <w14:ligatures w14:val="none"/>
        </w:rPr>
        <w:t>E</w:t>
      </w:r>
      <w:r w:rsidRPr="00C96D31">
        <w:rPr>
          <w:rFonts w:ascii="Arial" w:eastAsia="Times New Roman" w:hAnsi="Arial" w:cs="Arial"/>
          <w:kern w:val="0"/>
          <w:lang w:eastAsia="en-GB"/>
          <w14:ligatures w14:val="none"/>
        </w:rPr>
        <w:t xml:space="preserve">mployment and </w:t>
      </w:r>
      <w:r w:rsidR="00314A2F">
        <w:rPr>
          <w:rFonts w:ascii="Arial" w:eastAsia="Times New Roman" w:hAnsi="Arial" w:cs="Arial"/>
          <w:kern w:val="0"/>
          <w:lang w:eastAsia="en-GB"/>
          <w14:ligatures w14:val="none"/>
        </w:rPr>
        <w:t>T</w:t>
      </w:r>
      <w:r w:rsidRPr="00C96D31">
        <w:rPr>
          <w:rFonts w:ascii="Arial" w:eastAsia="Times New Roman" w:hAnsi="Arial" w:cs="Arial"/>
          <w:kern w:val="0"/>
          <w:lang w:eastAsia="en-GB"/>
          <w14:ligatures w14:val="none"/>
        </w:rPr>
        <w:t xml:space="preserve">raining </w:t>
      </w:r>
      <w:r w:rsidR="00314A2F">
        <w:rPr>
          <w:rFonts w:ascii="Arial" w:eastAsia="Times New Roman" w:hAnsi="Arial" w:cs="Arial"/>
          <w:kern w:val="0"/>
          <w:lang w:eastAsia="en-GB"/>
          <w14:ligatures w14:val="none"/>
        </w:rPr>
        <w:t>P</w:t>
      </w:r>
      <w:r w:rsidRPr="00C96D31">
        <w:rPr>
          <w:rFonts w:ascii="Arial" w:eastAsia="Times New Roman" w:hAnsi="Arial" w:cs="Arial"/>
          <w:kern w:val="0"/>
          <w:lang w:eastAsia="en-GB"/>
          <w14:ligatures w14:val="none"/>
        </w:rPr>
        <w:t>olicy </w:t>
      </w:r>
    </w:p>
    <w:p w14:paraId="37E4E2EC" w14:textId="77777777" w:rsidR="003D4A3C" w:rsidRPr="00C96D31" w:rsidRDefault="003D4A3C" w:rsidP="001E24C7">
      <w:pPr>
        <w:numPr>
          <w:ilvl w:val="0"/>
          <w:numId w:val="37"/>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Induction and Staff Training </w:t>
      </w:r>
    </w:p>
    <w:p w14:paraId="62E23925" w14:textId="4C5048DD" w:rsidR="003D4A3C" w:rsidRPr="00C96D31" w:rsidRDefault="003D4A3C" w:rsidP="001E24C7">
      <w:pPr>
        <w:numPr>
          <w:ilvl w:val="0"/>
          <w:numId w:val="38"/>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 xml:space="preserve">Disciplinary </w:t>
      </w:r>
      <w:r w:rsidR="00314A2F">
        <w:rPr>
          <w:rFonts w:ascii="Arial" w:eastAsia="Times New Roman" w:hAnsi="Arial" w:cs="Arial"/>
          <w:kern w:val="0"/>
          <w:lang w:eastAsia="en-GB"/>
          <w14:ligatures w14:val="none"/>
        </w:rPr>
        <w:t>P</w:t>
      </w:r>
      <w:r w:rsidRPr="00C96D31">
        <w:rPr>
          <w:rFonts w:ascii="Arial" w:eastAsia="Times New Roman" w:hAnsi="Arial" w:cs="Arial"/>
          <w:kern w:val="0"/>
          <w:lang w:eastAsia="en-GB"/>
          <w14:ligatures w14:val="none"/>
        </w:rPr>
        <w:t>rocedures </w:t>
      </w:r>
    </w:p>
    <w:p w14:paraId="1BB7303D" w14:textId="4E841B60" w:rsidR="003D4A3C" w:rsidRPr="00C96D31" w:rsidRDefault="003D4A3C" w:rsidP="001E24C7">
      <w:pPr>
        <w:numPr>
          <w:ilvl w:val="0"/>
          <w:numId w:val="39"/>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 xml:space="preserve">Quality </w:t>
      </w:r>
      <w:r w:rsidR="00314A2F">
        <w:rPr>
          <w:rFonts w:ascii="Arial" w:eastAsia="Times New Roman" w:hAnsi="Arial" w:cs="Arial"/>
          <w:kern w:val="0"/>
          <w:lang w:eastAsia="en-GB"/>
          <w14:ligatures w14:val="none"/>
        </w:rPr>
        <w:t>A</w:t>
      </w:r>
      <w:r w:rsidRPr="00C96D31">
        <w:rPr>
          <w:rFonts w:ascii="Arial" w:eastAsia="Times New Roman" w:hAnsi="Arial" w:cs="Arial"/>
          <w:kern w:val="0"/>
          <w:lang w:eastAsia="en-GB"/>
          <w14:ligatures w14:val="none"/>
        </w:rPr>
        <w:t xml:space="preserve">ssurance </w:t>
      </w:r>
      <w:r w:rsidR="00314A2F">
        <w:rPr>
          <w:rFonts w:ascii="Arial" w:eastAsia="Times New Roman" w:hAnsi="Arial" w:cs="Arial"/>
          <w:kern w:val="0"/>
          <w:lang w:eastAsia="en-GB"/>
          <w14:ligatures w14:val="none"/>
        </w:rPr>
        <w:t>F</w:t>
      </w:r>
      <w:r w:rsidRPr="00C96D31">
        <w:rPr>
          <w:rFonts w:ascii="Arial" w:eastAsia="Times New Roman" w:hAnsi="Arial" w:cs="Arial"/>
          <w:kern w:val="0"/>
          <w:lang w:eastAsia="en-GB"/>
          <w14:ligatures w14:val="none"/>
        </w:rPr>
        <w:t>ramework </w:t>
      </w:r>
    </w:p>
    <w:p w14:paraId="5DC247EF" w14:textId="77777777" w:rsidR="003D4A3C" w:rsidRPr="00C96D31" w:rsidRDefault="003D4A3C" w:rsidP="001E24C7">
      <w:pPr>
        <w:numPr>
          <w:ilvl w:val="0"/>
          <w:numId w:val="40"/>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Moving and Handling </w:t>
      </w:r>
    </w:p>
    <w:p w14:paraId="014E8960" w14:textId="3799427D" w:rsidR="003D4A3C" w:rsidRPr="00C96D31" w:rsidRDefault="003D4A3C" w:rsidP="001E24C7">
      <w:pPr>
        <w:numPr>
          <w:ilvl w:val="0"/>
          <w:numId w:val="41"/>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 xml:space="preserve">Management of </w:t>
      </w:r>
      <w:r w:rsidR="00314A2F">
        <w:rPr>
          <w:rFonts w:ascii="Arial" w:eastAsia="Times New Roman" w:hAnsi="Arial" w:cs="Arial"/>
          <w:kern w:val="0"/>
          <w:lang w:eastAsia="en-GB"/>
          <w14:ligatures w14:val="none"/>
        </w:rPr>
        <w:t>I</w:t>
      </w:r>
      <w:r w:rsidRPr="00C96D31">
        <w:rPr>
          <w:rFonts w:ascii="Arial" w:eastAsia="Times New Roman" w:hAnsi="Arial" w:cs="Arial"/>
          <w:kern w:val="0"/>
          <w:lang w:eastAsia="en-GB"/>
          <w14:ligatures w14:val="none"/>
        </w:rPr>
        <w:t xml:space="preserve">nfection and </w:t>
      </w:r>
      <w:r w:rsidR="00314A2F">
        <w:rPr>
          <w:rFonts w:ascii="Arial" w:eastAsia="Times New Roman" w:hAnsi="Arial" w:cs="Arial"/>
          <w:kern w:val="0"/>
          <w:lang w:eastAsia="en-GB"/>
          <w14:ligatures w14:val="none"/>
        </w:rPr>
        <w:t>D</w:t>
      </w:r>
      <w:r w:rsidRPr="00C96D31">
        <w:rPr>
          <w:rFonts w:ascii="Arial" w:eastAsia="Times New Roman" w:hAnsi="Arial" w:cs="Arial"/>
          <w:kern w:val="0"/>
          <w:lang w:eastAsia="en-GB"/>
          <w14:ligatures w14:val="none"/>
        </w:rPr>
        <w:t>isease </w:t>
      </w:r>
    </w:p>
    <w:p w14:paraId="3CF8CA6B" w14:textId="30719F49" w:rsidR="003D4A3C" w:rsidRPr="00C96D31" w:rsidRDefault="003D4A3C" w:rsidP="001E24C7">
      <w:pPr>
        <w:numPr>
          <w:ilvl w:val="0"/>
          <w:numId w:val="42"/>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 xml:space="preserve">Medication </w:t>
      </w:r>
      <w:r w:rsidR="00314A2F">
        <w:rPr>
          <w:rFonts w:ascii="Arial" w:eastAsia="Times New Roman" w:hAnsi="Arial" w:cs="Arial"/>
          <w:kern w:val="0"/>
          <w:lang w:eastAsia="en-GB"/>
          <w14:ligatures w14:val="none"/>
        </w:rPr>
        <w:t>P</w:t>
      </w:r>
      <w:r w:rsidRPr="00C96D31">
        <w:rPr>
          <w:rFonts w:ascii="Arial" w:eastAsia="Times New Roman" w:hAnsi="Arial" w:cs="Arial"/>
          <w:kern w:val="0"/>
          <w:lang w:eastAsia="en-GB"/>
          <w14:ligatures w14:val="none"/>
        </w:rPr>
        <w:t>olicy </w:t>
      </w:r>
    </w:p>
    <w:p w14:paraId="7F26C8B5" w14:textId="35ECA8E2" w:rsidR="003D4A3C" w:rsidRPr="00C96D31" w:rsidRDefault="003D4A3C" w:rsidP="001E24C7">
      <w:pPr>
        <w:numPr>
          <w:ilvl w:val="0"/>
          <w:numId w:val="43"/>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 xml:space="preserve">Acceptance of </w:t>
      </w:r>
      <w:r w:rsidR="00314A2F">
        <w:rPr>
          <w:rFonts w:ascii="Arial" w:eastAsia="Times New Roman" w:hAnsi="Arial" w:cs="Arial"/>
          <w:kern w:val="0"/>
          <w:lang w:eastAsia="en-GB"/>
          <w14:ligatures w14:val="none"/>
        </w:rPr>
        <w:t>G</w:t>
      </w:r>
      <w:r w:rsidRPr="00C96D31">
        <w:rPr>
          <w:rFonts w:ascii="Arial" w:eastAsia="Times New Roman" w:hAnsi="Arial" w:cs="Arial"/>
          <w:kern w:val="0"/>
          <w:lang w:eastAsia="en-GB"/>
          <w14:ligatures w14:val="none"/>
        </w:rPr>
        <w:t xml:space="preserve">ifts and </w:t>
      </w:r>
      <w:r w:rsidR="00314A2F">
        <w:rPr>
          <w:rFonts w:ascii="Arial" w:eastAsia="Times New Roman" w:hAnsi="Arial" w:cs="Arial"/>
          <w:kern w:val="0"/>
          <w:lang w:eastAsia="en-GB"/>
          <w14:ligatures w14:val="none"/>
        </w:rPr>
        <w:t>B</w:t>
      </w:r>
      <w:r w:rsidRPr="00C96D31">
        <w:rPr>
          <w:rFonts w:ascii="Arial" w:eastAsia="Times New Roman" w:hAnsi="Arial" w:cs="Arial"/>
          <w:kern w:val="0"/>
          <w:lang w:eastAsia="en-GB"/>
          <w14:ligatures w14:val="none"/>
        </w:rPr>
        <w:t>equests </w:t>
      </w:r>
    </w:p>
    <w:p w14:paraId="0DEED2C0" w14:textId="51818E58" w:rsidR="003D4A3C" w:rsidRPr="00C96D31" w:rsidRDefault="003D4A3C" w:rsidP="001E24C7">
      <w:pPr>
        <w:numPr>
          <w:ilvl w:val="0"/>
          <w:numId w:val="44"/>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 xml:space="preserve">Health and </w:t>
      </w:r>
      <w:r w:rsidR="00314A2F">
        <w:rPr>
          <w:rFonts w:ascii="Arial" w:eastAsia="Times New Roman" w:hAnsi="Arial" w:cs="Arial"/>
          <w:kern w:val="0"/>
          <w:lang w:eastAsia="en-GB"/>
          <w14:ligatures w14:val="none"/>
        </w:rPr>
        <w:t>S</w:t>
      </w:r>
      <w:r w:rsidRPr="00C96D31">
        <w:rPr>
          <w:rFonts w:ascii="Arial" w:eastAsia="Times New Roman" w:hAnsi="Arial" w:cs="Arial"/>
          <w:kern w:val="0"/>
          <w:lang w:eastAsia="en-GB"/>
          <w14:ligatures w14:val="none"/>
        </w:rPr>
        <w:t>afety </w:t>
      </w:r>
    </w:p>
    <w:p w14:paraId="1E17C121" w14:textId="662CA963" w:rsidR="003D4A3C" w:rsidRPr="00C96D31" w:rsidRDefault="003D4A3C" w:rsidP="001E24C7">
      <w:pPr>
        <w:numPr>
          <w:ilvl w:val="0"/>
          <w:numId w:val="45"/>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 xml:space="preserve">Breakages and </w:t>
      </w:r>
      <w:r w:rsidR="00314A2F">
        <w:rPr>
          <w:rFonts w:ascii="Arial" w:eastAsia="Times New Roman" w:hAnsi="Arial" w:cs="Arial"/>
          <w:kern w:val="0"/>
          <w:lang w:eastAsia="en-GB"/>
          <w14:ligatures w14:val="none"/>
        </w:rPr>
        <w:t>D</w:t>
      </w:r>
      <w:r w:rsidRPr="00C96D31">
        <w:rPr>
          <w:rFonts w:ascii="Arial" w:eastAsia="Times New Roman" w:hAnsi="Arial" w:cs="Arial"/>
          <w:kern w:val="0"/>
          <w:lang w:eastAsia="en-GB"/>
          <w14:ligatures w14:val="none"/>
        </w:rPr>
        <w:t>amages </w:t>
      </w:r>
    </w:p>
    <w:p w14:paraId="1058DD5E" w14:textId="630D2F46" w:rsidR="003D4A3C" w:rsidRPr="00C96D31" w:rsidRDefault="003D4A3C" w:rsidP="001E24C7">
      <w:pPr>
        <w:numPr>
          <w:ilvl w:val="0"/>
          <w:numId w:val="46"/>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 xml:space="preserve">Sexuality and </w:t>
      </w:r>
      <w:r w:rsidR="00314A2F">
        <w:rPr>
          <w:rFonts w:ascii="Arial" w:eastAsia="Times New Roman" w:hAnsi="Arial" w:cs="Arial"/>
          <w:kern w:val="0"/>
          <w:lang w:eastAsia="en-GB"/>
          <w14:ligatures w14:val="none"/>
        </w:rPr>
        <w:t>P</w:t>
      </w:r>
      <w:r w:rsidRPr="00C96D31">
        <w:rPr>
          <w:rFonts w:ascii="Arial" w:eastAsia="Times New Roman" w:hAnsi="Arial" w:cs="Arial"/>
          <w:kern w:val="0"/>
          <w:lang w:eastAsia="en-GB"/>
          <w14:ligatures w14:val="none"/>
        </w:rPr>
        <w:t xml:space="preserve">ersonal </w:t>
      </w:r>
      <w:r w:rsidR="00314A2F">
        <w:rPr>
          <w:rFonts w:ascii="Arial" w:eastAsia="Times New Roman" w:hAnsi="Arial" w:cs="Arial"/>
          <w:kern w:val="0"/>
          <w:lang w:eastAsia="en-GB"/>
          <w14:ligatures w14:val="none"/>
        </w:rPr>
        <w:t>R</w:t>
      </w:r>
      <w:r w:rsidRPr="00C96D31">
        <w:rPr>
          <w:rFonts w:ascii="Arial" w:eastAsia="Times New Roman" w:hAnsi="Arial" w:cs="Arial"/>
          <w:kern w:val="0"/>
          <w:lang w:eastAsia="en-GB"/>
          <w14:ligatures w14:val="none"/>
        </w:rPr>
        <w:t>elationships </w:t>
      </w:r>
    </w:p>
    <w:p w14:paraId="3C31127A" w14:textId="4E0EFB19" w:rsidR="003D4A3C" w:rsidRPr="00C96D31" w:rsidRDefault="003D4A3C" w:rsidP="001E24C7">
      <w:pPr>
        <w:numPr>
          <w:ilvl w:val="0"/>
          <w:numId w:val="47"/>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 xml:space="preserve">Health &amp; Safety and Lone Working </w:t>
      </w:r>
      <w:r w:rsidR="00AC6983">
        <w:rPr>
          <w:rFonts w:ascii="Arial" w:eastAsia="Times New Roman" w:hAnsi="Arial" w:cs="Arial"/>
          <w:kern w:val="0"/>
          <w:lang w:eastAsia="en-GB"/>
          <w14:ligatures w14:val="none"/>
        </w:rPr>
        <w:t>P</w:t>
      </w:r>
      <w:r w:rsidRPr="00C96D31">
        <w:rPr>
          <w:rFonts w:ascii="Arial" w:eastAsia="Times New Roman" w:hAnsi="Arial" w:cs="Arial"/>
          <w:kern w:val="0"/>
          <w:lang w:eastAsia="en-GB"/>
          <w14:ligatures w14:val="none"/>
        </w:rPr>
        <w:t>olicy </w:t>
      </w:r>
    </w:p>
    <w:p w14:paraId="419E960E" w14:textId="45DF2543" w:rsidR="003D4A3C" w:rsidRPr="00C96D31" w:rsidRDefault="003D4A3C" w:rsidP="001E24C7">
      <w:pPr>
        <w:numPr>
          <w:ilvl w:val="0"/>
          <w:numId w:val="48"/>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 xml:space="preserve">Disclosure and Barring Service (DBS) </w:t>
      </w:r>
      <w:r w:rsidR="00AC6983">
        <w:rPr>
          <w:rFonts w:ascii="Arial" w:eastAsia="Times New Roman" w:hAnsi="Arial" w:cs="Arial"/>
          <w:kern w:val="0"/>
          <w:lang w:eastAsia="en-GB"/>
          <w14:ligatures w14:val="none"/>
        </w:rPr>
        <w:t>P</w:t>
      </w:r>
      <w:r w:rsidRPr="00C96D31">
        <w:rPr>
          <w:rFonts w:ascii="Arial" w:eastAsia="Times New Roman" w:hAnsi="Arial" w:cs="Arial"/>
          <w:kern w:val="0"/>
          <w:lang w:eastAsia="en-GB"/>
          <w14:ligatures w14:val="none"/>
        </w:rPr>
        <w:t>rocedures   </w:t>
      </w:r>
    </w:p>
    <w:p w14:paraId="7BEF78B7" w14:textId="77777777" w:rsidR="003D4A3C" w:rsidRPr="00C96D31" w:rsidRDefault="003D4A3C" w:rsidP="001E24C7">
      <w:pPr>
        <w:numPr>
          <w:ilvl w:val="0"/>
          <w:numId w:val="49"/>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Safeguarding and Child Protection Policy </w:t>
      </w:r>
    </w:p>
    <w:p w14:paraId="2CF6F852" w14:textId="77777777" w:rsidR="003D4A3C" w:rsidRPr="00C96D31" w:rsidRDefault="003D4A3C" w:rsidP="001E24C7">
      <w:pPr>
        <w:numPr>
          <w:ilvl w:val="0"/>
          <w:numId w:val="50"/>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Death Procedures </w:t>
      </w:r>
    </w:p>
    <w:p w14:paraId="19A134BD" w14:textId="77777777" w:rsidR="003D4A3C" w:rsidRPr="00C96D31" w:rsidRDefault="003D4A3C" w:rsidP="001E24C7">
      <w:pPr>
        <w:numPr>
          <w:ilvl w:val="0"/>
          <w:numId w:val="51"/>
        </w:numPr>
        <w:spacing w:after="0" w:line="276" w:lineRule="auto"/>
        <w:ind w:left="1800" w:firstLine="0"/>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Business Continuity Plan </w:t>
      </w:r>
    </w:p>
    <w:p w14:paraId="5870ED0F" w14:textId="77777777" w:rsidR="003D4A3C" w:rsidRDefault="003D4A3C" w:rsidP="003D4A3C">
      <w:pPr>
        <w:spacing w:after="0" w:line="276" w:lineRule="auto"/>
        <w:ind w:left="720" w:hanging="720"/>
        <w:jc w:val="both"/>
        <w:textAlignment w:val="baseline"/>
        <w:rPr>
          <w:rFonts w:ascii="Arial" w:eastAsia="Times New Roman" w:hAnsi="Arial" w:cs="Arial"/>
          <w:kern w:val="0"/>
          <w:lang w:eastAsia="en-GB"/>
          <w14:ligatures w14:val="none"/>
        </w:rPr>
      </w:pPr>
    </w:p>
    <w:p w14:paraId="7F432D57" w14:textId="76BDB8E6" w:rsidR="003D4A3C" w:rsidRDefault="003D4A3C" w:rsidP="003D4A3C">
      <w:pPr>
        <w:spacing w:after="0" w:line="276" w:lineRule="auto"/>
        <w:ind w:left="720" w:hanging="720"/>
        <w:jc w:val="both"/>
        <w:textAlignment w:val="baseline"/>
        <w:rPr>
          <w:rFonts w:ascii="Arial" w:eastAsia="Times New Roman" w:hAnsi="Arial" w:cs="Arial"/>
          <w:kern w:val="0"/>
          <w:lang w:eastAsia="en-GB"/>
          <w14:ligatures w14:val="none"/>
        </w:rPr>
      </w:pPr>
      <w:r w:rsidRPr="00C96D31">
        <w:rPr>
          <w:rFonts w:ascii="Arial" w:eastAsia="Times New Roman" w:hAnsi="Arial" w:cs="Arial"/>
          <w:kern w:val="0"/>
          <w:lang w:eastAsia="en-GB"/>
          <w14:ligatures w14:val="none"/>
        </w:rPr>
        <w:t>1</w:t>
      </w:r>
      <w:r w:rsidR="501A7225" w:rsidRPr="00C96D31">
        <w:rPr>
          <w:rFonts w:ascii="Arial" w:eastAsia="Times New Roman" w:hAnsi="Arial" w:cs="Arial"/>
          <w:kern w:val="0"/>
          <w:lang w:eastAsia="en-GB"/>
          <w14:ligatures w14:val="none"/>
        </w:rPr>
        <w:t>6</w:t>
      </w:r>
      <w:r w:rsidRPr="00C96D31">
        <w:rPr>
          <w:rFonts w:ascii="Arial" w:eastAsia="Times New Roman" w:hAnsi="Arial" w:cs="Arial"/>
          <w:kern w:val="0"/>
          <w:lang w:eastAsia="en-GB"/>
          <w14:ligatures w14:val="none"/>
        </w:rPr>
        <w:t>.</w:t>
      </w:r>
      <w:r w:rsidR="00D93E5A">
        <w:rPr>
          <w:rFonts w:ascii="Arial" w:eastAsia="Times New Roman" w:hAnsi="Arial" w:cs="Arial"/>
          <w:kern w:val="0"/>
          <w:lang w:eastAsia="en-GB"/>
          <w14:ligatures w14:val="none"/>
        </w:rPr>
        <w:t>6</w:t>
      </w:r>
      <w:r w:rsidRPr="00C96D31">
        <w:rPr>
          <w:rFonts w:ascii="Calibri" w:eastAsia="Times New Roman" w:hAnsi="Calibri" w:cs="Calibri"/>
          <w:kern w:val="0"/>
          <w:lang w:eastAsia="en-GB"/>
          <w14:ligatures w14:val="none"/>
        </w:rPr>
        <w:tab/>
      </w:r>
      <w:r w:rsidRPr="00C96D31">
        <w:rPr>
          <w:rFonts w:ascii="Arial" w:eastAsia="Times New Roman" w:hAnsi="Arial" w:cs="Arial"/>
          <w:kern w:val="0"/>
          <w:lang w:eastAsia="en-GB"/>
          <w14:ligatures w14:val="none"/>
        </w:rPr>
        <w:t xml:space="preserve">Policies and procedures must be in date and reviewed </w:t>
      </w:r>
      <w:r w:rsidR="00AC6983">
        <w:rPr>
          <w:rFonts w:ascii="Arial" w:eastAsia="Times New Roman" w:hAnsi="Arial" w:cs="Arial"/>
          <w:kern w:val="0"/>
          <w:lang w:eastAsia="en-GB"/>
          <w14:ligatures w14:val="none"/>
        </w:rPr>
        <w:t xml:space="preserve">annually </w:t>
      </w:r>
      <w:r w:rsidRPr="00C96D31">
        <w:rPr>
          <w:rFonts w:ascii="Arial" w:eastAsia="Times New Roman" w:hAnsi="Arial" w:cs="Arial"/>
          <w:kern w:val="0"/>
          <w:lang w:eastAsia="en-GB"/>
          <w14:ligatures w14:val="none"/>
        </w:rPr>
        <w:t xml:space="preserve">at a minimum. They must have clearly stated objectives and stipulate where responsibility for implementation, monitoring, annual review and development is held.  Providers must be able to demonstrate active </w:t>
      </w:r>
      <w:r>
        <w:rPr>
          <w:rFonts w:ascii="Arial" w:eastAsia="Times New Roman" w:hAnsi="Arial" w:cs="Arial"/>
          <w:kern w:val="0"/>
          <w:lang w:eastAsia="en-GB"/>
          <w14:ligatures w14:val="none"/>
        </w:rPr>
        <w:t xml:space="preserve">governance </w:t>
      </w:r>
      <w:r w:rsidR="00D93E5A" w:rsidRPr="00C96D31">
        <w:rPr>
          <w:rFonts w:ascii="Arial" w:eastAsia="Times New Roman" w:hAnsi="Arial" w:cs="Arial"/>
          <w:kern w:val="0"/>
          <w:lang w:eastAsia="en-GB"/>
          <w14:ligatures w14:val="none"/>
        </w:rPr>
        <w:t>management</w:t>
      </w:r>
      <w:r w:rsidR="00D93E5A">
        <w:rPr>
          <w:rFonts w:ascii="Arial" w:eastAsia="Times New Roman" w:hAnsi="Arial" w:cs="Arial"/>
          <w:kern w:val="0"/>
          <w:lang w:eastAsia="en-GB"/>
          <w14:ligatures w14:val="none"/>
        </w:rPr>
        <w:t xml:space="preserve"> and have a</w:t>
      </w:r>
      <w:r>
        <w:rPr>
          <w:rFonts w:ascii="Arial" w:eastAsia="Times New Roman" w:hAnsi="Arial" w:cs="Arial"/>
          <w:kern w:val="0"/>
          <w:lang w:eastAsia="en-GB"/>
          <w14:ligatures w14:val="none"/>
        </w:rPr>
        <w:t xml:space="preserve"> clear plan for the </w:t>
      </w:r>
      <w:r w:rsidRPr="00C96D31">
        <w:rPr>
          <w:rFonts w:ascii="Arial" w:eastAsia="Times New Roman" w:hAnsi="Arial" w:cs="Arial"/>
          <w:kern w:val="0"/>
          <w:lang w:eastAsia="en-GB"/>
          <w14:ligatures w14:val="none"/>
        </w:rPr>
        <w:t>implementation of policies and procedures.   </w:t>
      </w:r>
    </w:p>
    <w:p w14:paraId="422DCDC9" w14:textId="77777777" w:rsidR="00140134" w:rsidRDefault="00140134" w:rsidP="003D4A3C">
      <w:pPr>
        <w:spacing w:after="0" w:line="276" w:lineRule="auto"/>
        <w:ind w:left="720" w:hanging="720"/>
        <w:jc w:val="both"/>
        <w:textAlignment w:val="baseline"/>
        <w:rPr>
          <w:rFonts w:ascii="Arial" w:eastAsia="Times New Roman" w:hAnsi="Arial" w:cs="Arial"/>
          <w:kern w:val="0"/>
          <w:lang w:eastAsia="en-GB"/>
          <w14:ligatures w14:val="none"/>
        </w:rPr>
      </w:pPr>
    </w:p>
    <w:p w14:paraId="328FFF50" w14:textId="24B53945" w:rsidR="00140134" w:rsidRPr="00C96D31" w:rsidRDefault="00140134" w:rsidP="003D4A3C">
      <w:pPr>
        <w:spacing w:after="0" w:line="276" w:lineRule="auto"/>
        <w:ind w:left="720" w:hanging="720"/>
        <w:jc w:val="both"/>
        <w:textAlignment w:val="baseline"/>
        <w:rPr>
          <w:rFonts w:ascii="Segoe UI" w:eastAsia="Times New Roman" w:hAnsi="Segoe UI" w:cs="Segoe UI"/>
          <w:kern w:val="0"/>
          <w:sz w:val="18"/>
          <w:szCs w:val="18"/>
          <w:lang w:eastAsia="en-GB"/>
          <w14:ligatures w14:val="none"/>
        </w:rPr>
      </w:pPr>
      <w:r>
        <w:rPr>
          <w:rFonts w:ascii="Arial" w:eastAsia="Times New Roman" w:hAnsi="Arial" w:cs="Arial"/>
          <w:kern w:val="0"/>
          <w:lang w:eastAsia="en-GB"/>
          <w14:ligatures w14:val="none"/>
        </w:rPr>
        <w:t>1</w:t>
      </w:r>
      <w:r w:rsidR="51F35266">
        <w:rPr>
          <w:rFonts w:ascii="Arial" w:eastAsia="Times New Roman" w:hAnsi="Arial" w:cs="Arial"/>
          <w:kern w:val="0"/>
          <w:lang w:eastAsia="en-GB"/>
          <w14:ligatures w14:val="none"/>
        </w:rPr>
        <w:t>6</w:t>
      </w:r>
      <w:r>
        <w:rPr>
          <w:rFonts w:ascii="Arial" w:eastAsia="Times New Roman" w:hAnsi="Arial" w:cs="Arial"/>
          <w:kern w:val="0"/>
          <w:lang w:eastAsia="en-GB"/>
          <w14:ligatures w14:val="none"/>
        </w:rPr>
        <w:t>.7</w:t>
      </w:r>
      <w:r>
        <w:rPr>
          <w:rFonts w:ascii="Arial" w:eastAsia="Times New Roman" w:hAnsi="Arial" w:cs="Arial"/>
          <w:kern w:val="0"/>
          <w:lang w:eastAsia="en-GB"/>
          <w14:ligatures w14:val="none"/>
        </w:rPr>
        <w:tab/>
      </w:r>
      <w:r w:rsidR="00A95C33" w:rsidRPr="00A95C33">
        <w:rPr>
          <w:rFonts w:ascii="Arial" w:eastAsia="Times New Roman" w:hAnsi="Arial" w:cs="Arial"/>
          <w:kern w:val="0"/>
          <w:lang w:eastAsia="en-GB"/>
          <w14:ligatures w14:val="none"/>
        </w:rPr>
        <w:t>The Provider must have all relevant policies, procedures and insurance documents in place</w:t>
      </w:r>
      <w:r w:rsidR="00A01086">
        <w:rPr>
          <w:rFonts w:ascii="Arial" w:eastAsia="Times New Roman" w:hAnsi="Arial" w:cs="Arial"/>
          <w:kern w:val="0"/>
          <w:lang w:eastAsia="en-GB"/>
          <w14:ligatures w14:val="none"/>
        </w:rPr>
        <w:t xml:space="preserve"> prior to any placements being made</w:t>
      </w:r>
      <w:r w:rsidR="00A95C33" w:rsidRPr="00A95C33">
        <w:rPr>
          <w:rFonts w:ascii="Arial" w:eastAsia="Times New Roman" w:hAnsi="Arial" w:cs="Arial"/>
          <w:kern w:val="0"/>
          <w:lang w:eastAsia="en-GB"/>
          <w14:ligatures w14:val="none"/>
        </w:rPr>
        <w:t xml:space="preserve">, </w:t>
      </w:r>
      <w:r w:rsidR="00A01086">
        <w:rPr>
          <w:rFonts w:ascii="Arial" w:eastAsia="Times New Roman" w:hAnsi="Arial" w:cs="Arial"/>
          <w:kern w:val="0"/>
          <w:lang w:eastAsia="en-GB"/>
          <w14:ligatures w14:val="none"/>
        </w:rPr>
        <w:t xml:space="preserve">all of </w:t>
      </w:r>
      <w:r w:rsidR="00A95C33" w:rsidRPr="00A95C33">
        <w:rPr>
          <w:rFonts w:ascii="Arial" w:eastAsia="Times New Roman" w:hAnsi="Arial" w:cs="Arial"/>
          <w:kern w:val="0"/>
          <w:lang w:eastAsia="en-GB"/>
          <w14:ligatures w14:val="none"/>
        </w:rPr>
        <w:t xml:space="preserve">which </w:t>
      </w:r>
      <w:r w:rsidR="00A01086">
        <w:rPr>
          <w:rFonts w:ascii="Arial" w:eastAsia="Times New Roman" w:hAnsi="Arial" w:cs="Arial"/>
          <w:kern w:val="0"/>
          <w:lang w:eastAsia="en-GB"/>
          <w14:ligatures w14:val="none"/>
        </w:rPr>
        <w:t>should</w:t>
      </w:r>
      <w:r w:rsidR="00A95C33" w:rsidRPr="00A95C33">
        <w:rPr>
          <w:rFonts w:ascii="Arial" w:eastAsia="Times New Roman" w:hAnsi="Arial" w:cs="Arial"/>
          <w:kern w:val="0"/>
          <w:lang w:eastAsia="en-GB"/>
          <w14:ligatures w14:val="none"/>
        </w:rPr>
        <w:t xml:space="preserve"> be supplied to the Council when requested. </w:t>
      </w:r>
    </w:p>
    <w:p w14:paraId="05D34EA3" w14:textId="1AB5E5BC" w:rsidR="008A6774" w:rsidRPr="00D93E5A" w:rsidRDefault="008A6774" w:rsidP="00D93E5A">
      <w:pPr>
        <w:pStyle w:val="paragraph"/>
        <w:spacing w:before="0" w:beforeAutospacing="0" w:after="0" w:afterAutospacing="0"/>
        <w:jc w:val="both"/>
        <w:textAlignment w:val="baseline"/>
        <w:rPr>
          <w:rFonts w:ascii="Segoe UI" w:hAnsi="Segoe UI" w:cs="Segoe UI"/>
          <w:sz w:val="18"/>
          <w:szCs w:val="18"/>
        </w:rPr>
      </w:pPr>
    </w:p>
    <w:p w14:paraId="17DEF20C" w14:textId="6187940E" w:rsidR="00CD2126" w:rsidRDefault="00CD2126" w:rsidP="53C8702B">
      <w:pPr>
        <w:spacing w:line="276" w:lineRule="auto"/>
        <w:ind w:left="720" w:hanging="720"/>
        <w:jc w:val="both"/>
        <w:rPr>
          <w:rFonts w:ascii="Arial" w:hAnsi="Arial" w:cs="Arial"/>
          <w:b/>
          <w:bCs/>
          <w:color w:val="4C94D8" w:themeColor="text2" w:themeTint="80"/>
          <w:sz w:val="28"/>
          <w:szCs w:val="28"/>
        </w:rPr>
      </w:pPr>
      <w:r w:rsidRPr="53C8702B">
        <w:rPr>
          <w:rFonts w:ascii="Arial" w:hAnsi="Arial" w:cs="Arial"/>
          <w:b/>
          <w:bCs/>
          <w:color w:val="0E2740"/>
          <w:sz w:val="28"/>
          <w:szCs w:val="28"/>
        </w:rPr>
        <w:t>1</w:t>
      </w:r>
      <w:r w:rsidR="3CBBD962" w:rsidRPr="53C8702B">
        <w:rPr>
          <w:rFonts w:ascii="Arial" w:hAnsi="Arial" w:cs="Arial"/>
          <w:b/>
          <w:bCs/>
          <w:color w:val="0E2740"/>
          <w:sz w:val="28"/>
          <w:szCs w:val="28"/>
        </w:rPr>
        <w:t>7</w:t>
      </w:r>
      <w:r w:rsidRPr="53C8702B">
        <w:rPr>
          <w:rFonts w:ascii="Arial" w:hAnsi="Arial" w:cs="Arial"/>
          <w:b/>
          <w:bCs/>
          <w:color w:val="0E2740"/>
          <w:sz w:val="28"/>
          <w:szCs w:val="28"/>
        </w:rPr>
        <w:t>.</w:t>
      </w:r>
      <w:r>
        <w:tab/>
      </w:r>
      <w:r w:rsidRPr="53C8702B">
        <w:rPr>
          <w:rFonts w:ascii="Arial" w:hAnsi="Arial" w:cs="Arial"/>
          <w:b/>
          <w:bCs/>
          <w:color w:val="0E2740"/>
          <w:sz w:val="28"/>
          <w:szCs w:val="28"/>
        </w:rPr>
        <w:t>Framework Monitorin</w:t>
      </w:r>
      <w:r w:rsidR="61FE20F7" w:rsidRPr="53C8702B">
        <w:rPr>
          <w:rFonts w:ascii="Arial" w:hAnsi="Arial" w:cs="Arial"/>
          <w:b/>
          <w:bCs/>
          <w:color w:val="0E2740"/>
          <w:sz w:val="28"/>
          <w:szCs w:val="28"/>
        </w:rPr>
        <w:t>g</w:t>
      </w:r>
    </w:p>
    <w:p w14:paraId="1C920A1C" w14:textId="75FEB6FE" w:rsidR="61FE20F7" w:rsidRDefault="61FE20F7" w:rsidP="20AE4364">
      <w:pPr>
        <w:spacing w:after="0" w:line="276" w:lineRule="auto"/>
        <w:ind w:left="720" w:hanging="720"/>
        <w:jc w:val="both"/>
        <w:rPr>
          <w:rFonts w:ascii="Arial" w:eastAsia="Arial" w:hAnsi="Arial" w:cs="Arial"/>
        </w:rPr>
      </w:pPr>
      <w:r w:rsidRPr="53C8702B">
        <w:rPr>
          <w:rFonts w:ascii="Arial" w:eastAsia="Arial" w:hAnsi="Arial" w:cs="Arial"/>
        </w:rPr>
        <w:t>1</w:t>
      </w:r>
      <w:r w:rsidR="678B5DE9" w:rsidRPr="53C8702B">
        <w:rPr>
          <w:rFonts w:ascii="Arial" w:eastAsia="Arial" w:hAnsi="Arial" w:cs="Arial"/>
        </w:rPr>
        <w:t>7</w:t>
      </w:r>
      <w:r w:rsidRPr="53C8702B">
        <w:rPr>
          <w:rFonts w:ascii="Arial" w:eastAsia="Arial" w:hAnsi="Arial" w:cs="Arial"/>
        </w:rPr>
        <w:t>.1</w:t>
      </w:r>
      <w:r>
        <w:tab/>
      </w:r>
      <w:r w:rsidRPr="53C8702B">
        <w:rPr>
          <w:rFonts w:ascii="Arial" w:eastAsia="Arial" w:hAnsi="Arial" w:cs="Arial"/>
        </w:rPr>
        <w:t xml:space="preserve">The Provider will participate in quarterly Framework monitoring meetings arranged by the City of Wolverhampton Council to consider performance and achievements against the local delivery plan and identify areas for improvement of the service to meet changing need.  </w:t>
      </w:r>
    </w:p>
    <w:p w14:paraId="5E46067A" w14:textId="3E923C10" w:rsidR="61FE20F7" w:rsidRDefault="61FE20F7" w:rsidP="132B1044">
      <w:pPr>
        <w:spacing w:after="0" w:line="276" w:lineRule="auto"/>
        <w:ind w:left="720" w:hanging="720"/>
        <w:jc w:val="both"/>
        <w:rPr>
          <w:rFonts w:ascii="Arial" w:eastAsia="Arial" w:hAnsi="Arial" w:cs="Arial"/>
          <w:color w:val="000000" w:themeColor="text1"/>
        </w:rPr>
      </w:pPr>
      <w:r w:rsidRPr="132B1044">
        <w:rPr>
          <w:rFonts w:ascii="Arial" w:eastAsia="Arial" w:hAnsi="Arial" w:cs="Arial"/>
          <w:color w:val="000000" w:themeColor="text1"/>
        </w:rPr>
        <w:t xml:space="preserve">  </w:t>
      </w:r>
    </w:p>
    <w:p w14:paraId="2EE565E0" w14:textId="4CF5C967" w:rsidR="61FE20F7" w:rsidRDefault="61FE20F7" w:rsidP="487A755A">
      <w:pPr>
        <w:spacing w:after="0" w:line="276" w:lineRule="auto"/>
        <w:ind w:left="720" w:hanging="720"/>
        <w:jc w:val="both"/>
        <w:rPr>
          <w:rFonts w:ascii="Arial" w:eastAsia="Arial" w:hAnsi="Arial" w:cs="Arial"/>
        </w:rPr>
      </w:pPr>
      <w:r w:rsidRPr="0C595958">
        <w:rPr>
          <w:rFonts w:ascii="Arial" w:eastAsia="Arial" w:hAnsi="Arial" w:cs="Arial"/>
          <w:color w:val="000000" w:themeColor="text1"/>
        </w:rPr>
        <w:t>1</w:t>
      </w:r>
      <w:r w:rsidR="336706BB" w:rsidRPr="0C595958">
        <w:rPr>
          <w:rFonts w:ascii="Arial" w:eastAsia="Arial" w:hAnsi="Arial" w:cs="Arial"/>
          <w:color w:val="000000" w:themeColor="text1"/>
        </w:rPr>
        <w:t>7</w:t>
      </w:r>
      <w:r w:rsidR="53254873" w:rsidRPr="0C595958">
        <w:rPr>
          <w:rFonts w:ascii="Arial" w:eastAsia="Arial" w:hAnsi="Arial" w:cs="Arial"/>
          <w:color w:val="000000" w:themeColor="text1"/>
        </w:rPr>
        <w:t>.</w:t>
      </w:r>
      <w:r w:rsidR="31CA7127" w:rsidRPr="0C595958">
        <w:rPr>
          <w:rFonts w:ascii="Arial" w:eastAsia="Arial" w:hAnsi="Arial" w:cs="Arial"/>
          <w:color w:val="000000" w:themeColor="text1"/>
        </w:rPr>
        <w:t>2</w:t>
      </w:r>
      <w:r>
        <w:tab/>
      </w:r>
      <w:r w:rsidRPr="0C595958">
        <w:rPr>
          <w:rFonts w:ascii="Arial" w:eastAsia="Arial" w:hAnsi="Arial" w:cs="Arial"/>
        </w:rPr>
        <w:t xml:space="preserve">Where there is serious and sustained under-performance the City of Wolverhampton Council will require an improvement plan to be produced and implemented. Continued under-performance could result in the </w:t>
      </w:r>
      <w:r w:rsidR="0BDF3224" w:rsidRPr="0C595958">
        <w:rPr>
          <w:rFonts w:ascii="Arial" w:eastAsia="Arial" w:hAnsi="Arial" w:cs="Arial"/>
        </w:rPr>
        <w:t xml:space="preserve">provider’s </w:t>
      </w:r>
      <w:r w:rsidRPr="0C595958">
        <w:rPr>
          <w:rFonts w:ascii="Arial" w:eastAsia="Arial" w:hAnsi="Arial" w:cs="Arial"/>
        </w:rPr>
        <w:t>Framework</w:t>
      </w:r>
      <w:r w:rsidR="19CF9684" w:rsidRPr="0C595958">
        <w:rPr>
          <w:rFonts w:ascii="Arial" w:eastAsia="Arial" w:hAnsi="Arial" w:cs="Arial"/>
        </w:rPr>
        <w:t xml:space="preserve"> agreement</w:t>
      </w:r>
      <w:r w:rsidRPr="0C595958">
        <w:rPr>
          <w:rFonts w:ascii="Arial" w:eastAsia="Arial" w:hAnsi="Arial" w:cs="Arial"/>
        </w:rPr>
        <w:t xml:space="preserve"> being terminated. The Improvement Plan will be monitored by Commissioners </w:t>
      </w:r>
      <w:r w:rsidR="3F23CD79" w:rsidRPr="0C595958">
        <w:rPr>
          <w:rFonts w:ascii="Arial" w:eastAsia="Arial" w:hAnsi="Arial" w:cs="Arial"/>
        </w:rPr>
        <w:t>monthly</w:t>
      </w:r>
      <w:r w:rsidRPr="0C595958">
        <w:rPr>
          <w:rFonts w:ascii="Arial" w:eastAsia="Arial" w:hAnsi="Arial" w:cs="Arial"/>
        </w:rPr>
        <w:t xml:space="preserve">. </w:t>
      </w:r>
      <w:r w:rsidR="2CE99E93" w:rsidRPr="0C595958">
        <w:rPr>
          <w:rFonts w:ascii="Arial" w:eastAsia="Arial" w:hAnsi="Arial" w:cs="Arial"/>
        </w:rPr>
        <w:t xml:space="preserve"> If </w:t>
      </w:r>
      <w:proofErr w:type="gramStart"/>
      <w:r w:rsidR="2CE99E93" w:rsidRPr="0C595958">
        <w:rPr>
          <w:rFonts w:ascii="Arial" w:eastAsia="Arial" w:hAnsi="Arial" w:cs="Arial"/>
        </w:rPr>
        <w:t>the  Improvement</w:t>
      </w:r>
      <w:proofErr w:type="gramEnd"/>
      <w:r w:rsidR="2CE99E93" w:rsidRPr="0C595958">
        <w:rPr>
          <w:rFonts w:ascii="Arial" w:eastAsia="Arial" w:hAnsi="Arial" w:cs="Arial"/>
        </w:rPr>
        <w:t xml:space="preserve"> plan targets are not </w:t>
      </w:r>
      <w:proofErr w:type="gramStart"/>
      <w:r w:rsidR="2CE99E93" w:rsidRPr="0C595958">
        <w:rPr>
          <w:rFonts w:ascii="Arial" w:eastAsia="Arial" w:hAnsi="Arial" w:cs="Arial"/>
        </w:rPr>
        <w:t>met</w:t>
      </w:r>
      <w:proofErr w:type="gramEnd"/>
      <w:r w:rsidR="2CE99E93" w:rsidRPr="0C595958">
        <w:rPr>
          <w:rFonts w:ascii="Arial" w:eastAsia="Arial" w:hAnsi="Arial" w:cs="Arial"/>
        </w:rPr>
        <w:t xml:space="preserve"> then the placements still held by the provider </w:t>
      </w:r>
      <w:r w:rsidR="21700AA0" w:rsidRPr="0C595958">
        <w:rPr>
          <w:rFonts w:ascii="Arial" w:eastAsia="Arial" w:hAnsi="Arial" w:cs="Arial"/>
        </w:rPr>
        <w:t xml:space="preserve">may </w:t>
      </w:r>
      <w:r w:rsidR="19DB4CBE" w:rsidRPr="0C595958">
        <w:rPr>
          <w:rFonts w:ascii="Arial" w:eastAsia="Arial" w:hAnsi="Arial" w:cs="Arial"/>
        </w:rPr>
        <w:t>be moved to another provi</w:t>
      </w:r>
      <w:r w:rsidR="79B1A92D" w:rsidRPr="0C595958">
        <w:rPr>
          <w:rFonts w:ascii="Arial" w:eastAsia="Arial" w:hAnsi="Arial" w:cs="Arial"/>
        </w:rPr>
        <w:t>sion.</w:t>
      </w:r>
      <w:r w:rsidR="423E3FC7" w:rsidRPr="0C595958">
        <w:rPr>
          <w:rFonts w:ascii="Arial" w:eastAsia="Arial" w:hAnsi="Arial" w:cs="Arial"/>
        </w:rPr>
        <w:t xml:space="preserve"> </w:t>
      </w:r>
    </w:p>
    <w:p w14:paraId="3F755105" w14:textId="72387760" w:rsidR="61FE20F7" w:rsidRDefault="61FE20F7" w:rsidP="03434FED">
      <w:pPr>
        <w:spacing w:after="0" w:line="276" w:lineRule="auto"/>
        <w:ind w:left="720" w:hanging="720"/>
        <w:jc w:val="both"/>
        <w:rPr>
          <w:rFonts w:ascii="Arial" w:eastAsia="Arial" w:hAnsi="Arial" w:cs="Arial"/>
          <w:color w:val="FF0000"/>
          <w:highlight w:val="yellow"/>
        </w:rPr>
      </w:pPr>
    </w:p>
    <w:p w14:paraId="1EDC57DF" w14:textId="4A1DD2AB" w:rsidR="61FE20F7" w:rsidRDefault="767D6509" w:rsidP="20AE4364">
      <w:pPr>
        <w:spacing w:after="0" w:line="276" w:lineRule="auto"/>
        <w:ind w:left="720" w:hanging="720"/>
        <w:jc w:val="both"/>
        <w:rPr>
          <w:rFonts w:ascii="Arial" w:eastAsia="Arial" w:hAnsi="Arial" w:cs="Arial"/>
        </w:rPr>
      </w:pPr>
      <w:r w:rsidRPr="53C8702B">
        <w:rPr>
          <w:rFonts w:ascii="Arial" w:eastAsia="Arial" w:hAnsi="Arial" w:cs="Arial"/>
        </w:rPr>
        <w:t>1</w:t>
      </w:r>
      <w:r w:rsidR="5BC8D3A6" w:rsidRPr="53C8702B">
        <w:rPr>
          <w:rFonts w:ascii="Arial" w:eastAsia="Arial" w:hAnsi="Arial" w:cs="Arial"/>
        </w:rPr>
        <w:t>7</w:t>
      </w:r>
      <w:r w:rsidRPr="53C8702B">
        <w:rPr>
          <w:rFonts w:ascii="Arial" w:eastAsia="Arial" w:hAnsi="Arial" w:cs="Arial"/>
        </w:rPr>
        <w:t>.3</w:t>
      </w:r>
      <w:r w:rsidR="61FE20F7">
        <w:tab/>
      </w:r>
      <w:r w:rsidR="61FE20F7" w:rsidRPr="53C8702B">
        <w:rPr>
          <w:rFonts w:ascii="Arial" w:eastAsia="Arial" w:hAnsi="Arial" w:cs="Arial"/>
        </w:rPr>
        <w:t>The service will also be expected to respond to concerns from stakeholders and resolve any issues that arise as quickly as possible.</w:t>
      </w:r>
    </w:p>
    <w:p w14:paraId="1A7BCA3B" w14:textId="29912CDC" w:rsidR="20AE4364" w:rsidRDefault="20AE4364" w:rsidP="20AE4364">
      <w:pPr>
        <w:spacing w:after="0" w:line="276" w:lineRule="auto"/>
        <w:ind w:left="720" w:hanging="720"/>
        <w:jc w:val="both"/>
        <w:rPr>
          <w:rFonts w:ascii="Arial" w:eastAsia="Arial" w:hAnsi="Arial" w:cs="Arial"/>
        </w:rPr>
      </w:pPr>
    </w:p>
    <w:p w14:paraId="21294795" w14:textId="4BE192A6" w:rsidR="00CD2126" w:rsidRDefault="00CD2126" w:rsidP="4C62DBB9">
      <w:pPr>
        <w:spacing w:line="276" w:lineRule="auto"/>
        <w:ind w:left="720" w:hanging="720"/>
        <w:jc w:val="both"/>
        <w:rPr>
          <w:rFonts w:ascii="Arial" w:hAnsi="Arial" w:cs="Arial"/>
          <w:b/>
          <w:bCs/>
          <w:color w:val="0070C0"/>
          <w:sz w:val="28"/>
          <w:szCs w:val="28"/>
        </w:rPr>
      </w:pPr>
      <w:r w:rsidRPr="53C8702B">
        <w:rPr>
          <w:rFonts w:ascii="Arial" w:hAnsi="Arial" w:cs="Arial"/>
          <w:b/>
          <w:bCs/>
          <w:color w:val="0070C0"/>
          <w:sz w:val="28"/>
          <w:szCs w:val="28"/>
        </w:rPr>
        <w:t>1</w:t>
      </w:r>
      <w:r w:rsidR="03E7EEC3" w:rsidRPr="53C8702B">
        <w:rPr>
          <w:rFonts w:ascii="Arial" w:hAnsi="Arial" w:cs="Arial"/>
          <w:b/>
          <w:bCs/>
          <w:color w:val="0070C0"/>
          <w:sz w:val="28"/>
          <w:szCs w:val="28"/>
        </w:rPr>
        <w:t>8</w:t>
      </w:r>
      <w:r w:rsidRPr="53C8702B">
        <w:rPr>
          <w:rFonts w:ascii="Arial" w:hAnsi="Arial" w:cs="Arial"/>
          <w:b/>
          <w:bCs/>
          <w:color w:val="0070C0"/>
          <w:sz w:val="28"/>
          <w:szCs w:val="28"/>
        </w:rPr>
        <w:t>.</w:t>
      </w:r>
      <w:r>
        <w:tab/>
      </w:r>
      <w:r w:rsidRPr="53C8702B">
        <w:rPr>
          <w:rFonts w:ascii="Arial" w:hAnsi="Arial" w:cs="Arial"/>
          <w:b/>
          <w:bCs/>
          <w:color w:val="0070C0"/>
          <w:sz w:val="28"/>
          <w:szCs w:val="28"/>
        </w:rPr>
        <w:t>General Data Protection Regulation</w:t>
      </w:r>
    </w:p>
    <w:p w14:paraId="4AEB8CC9" w14:textId="5AA081A5" w:rsidR="00AF5EAD" w:rsidRDefault="60D44EBC" w:rsidP="4C62DBB9">
      <w:pPr>
        <w:spacing w:after="0" w:line="276" w:lineRule="auto"/>
        <w:jc w:val="both"/>
        <w:rPr>
          <w:rFonts w:ascii="Arial" w:eastAsia="Arial" w:hAnsi="Arial" w:cs="Arial"/>
          <w:color w:val="000000" w:themeColor="text1"/>
        </w:rPr>
      </w:pPr>
      <w:r w:rsidRPr="53C8702B">
        <w:rPr>
          <w:rFonts w:ascii="Arial" w:eastAsia="Arial" w:hAnsi="Arial" w:cs="Arial"/>
          <w:color w:val="000000" w:themeColor="text1"/>
        </w:rPr>
        <w:t>1</w:t>
      </w:r>
      <w:r w:rsidR="66807A27" w:rsidRPr="53C8702B">
        <w:rPr>
          <w:rFonts w:ascii="Arial" w:eastAsia="Arial" w:hAnsi="Arial" w:cs="Arial"/>
          <w:color w:val="000000" w:themeColor="text1"/>
        </w:rPr>
        <w:t>8</w:t>
      </w:r>
      <w:r w:rsidRPr="53C8702B">
        <w:rPr>
          <w:rFonts w:ascii="Arial" w:eastAsia="Arial" w:hAnsi="Arial" w:cs="Arial"/>
          <w:color w:val="000000" w:themeColor="text1"/>
        </w:rPr>
        <w:t>.1</w:t>
      </w:r>
      <w:r>
        <w:tab/>
      </w:r>
      <w:r w:rsidRPr="53C8702B">
        <w:rPr>
          <w:rFonts w:ascii="Arial" w:eastAsia="Arial" w:hAnsi="Arial" w:cs="Arial"/>
          <w:color w:val="000000" w:themeColor="text1"/>
        </w:rPr>
        <w:t xml:space="preserve">Any personal data collected by the Provider on children and young people and of </w:t>
      </w:r>
      <w:r>
        <w:tab/>
      </w:r>
      <w:r w:rsidRPr="53C8702B">
        <w:rPr>
          <w:rFonts w:ascii="Arial" w:eastAsia="Arial" w:hAnsi="Arial" w:cs="Arial"/>
          <w:color w:val="000000" w:themeColor="text1"/>
        </w:rPr>
        <w:t xml:space="preserve">their Parents/Carers, will be stored securely on the provider’s electronic systems, </w:t>
      </w:r>
      <w:r>
        <w:tab/>
      </w:r>
      <w:r w:rsidRPr="53C8702B">
        <w:rPr>
          <w:rFonts w:ascii="Arial" w:eastAsia="Arial" w:hAnsi="Arial" w:cs="Arial"/>
          <w:color w:val="000000" w:themeColor="text1"/>
        </w:rPr>
        <w:t xml:space="preserve">accessible by the CWC as and when required. </w:t>
      </w:r>
    </w:p>
    <w:p w14:paraId="09C97880" w14:textId="53BD1020" w:rsidR="00AF5EAD" w:rsidRDefault="60D44EBC" w:rsidP="4C62DBB9">
      <w:pPr>
        <w:spacing w:after="0" w:line="276" w:lineRule="auto"/>
        <w:jc w:val="both"/>
        <w:rPr>
          <w:rFonts w:ascii="Arial" w:eastAsia="Arial" w:hAnsi="Arial" w:cs="Arial"/>
          <w:color w:val="000000" w:themeColor="text1"/>
        </w:rPr>
      </w:pPr>
      <w:r w:rsidRPr="4C62DBB9">
        <w:rPr>
          <w:rFonts w:ascii="Arial" w:eastAsia="Arial" w:hAnsi="Arial" w:cs="Arial"/>
          <w:color w:val="000000" w:themeColor="text1"/>
        </w:rPr>
        <w:t xml:space="preserve"> </w:t>
      </w:r>
    </w:p>
    <w:p w14:paraId="6911367B" w14:textId="5AE989DC" w:rsidR="00AF5EAD" w:rsidRDefault="2406BC4E" w:rsidP="53C8702B">
      <w:pPr>
        <w:spacing w:after="0" w:line="276" w:lineRule="auto"/>
        <w:ind w:left="720" w:hanging="720"/>
        <w:jc w:val="both"/>
        <w:rPr>
          <w:rFonts w:ascii="Arial" w:eastAsia="Arial" w:hAnsi="Arial" w:cs="Arial"/>
          <w:i/>
          <w:iCs/>
          <w:sz w:val="24"/>
          <w:szCs w:val="24"/>
        </w:rPr>
      </w:pPr>
      <w:r w:rsidRPr="53C8702B">
        <w:rPr>
          <w:rFonts w:ascii="Arial" w:eastAsia="Arial" w:hAnsi="Arial" w:cs="Arial"/>
          <w:color w:val="000000" w:themeColor="text1"/>
        </w:rPr>
        <w:t>1</w:t>
      </w:r>
      <w:r w:rsidR="043BF41A" w:rsidRPr="53C8702B">
        <w:rPr>
          <w:rFonts w:ascii="Arial" w:eastAsia="Arial" w:hAnsi="Arial" w:cs="Arial"/>
          <w:color w:val="000000" w:themeColor="text1"/>
        </w:rPr>
        <w:t>8</w:t>
      </w:r>
      <w:r w:rsidRPr="53C8702B">
        <w:rPr>
          <w:rFonts w:ascii="Arial" w:eastAsia="Arial" w:hAnsi="Arial" w:cs="Arial"/>
          <w:color w:val="000000" w:themeColor="text1"/>
        </w:rPr>
        <w:t>.2</w:t>
      </w:r>
      <w:r w:rsidR="60D44EBC">
        <w:tab/>
      </w:r>
      <w:r w:rsidRPr="53C8702B">
        <w:rPr>
          <w:rFonts w:ascii="Arial" w:eastAsia="Arial" w:hAnsi="Arial" w:cs="Arial"/>
          <w:color w:val="000000" w:themeColor="text1"/>
        </w:rPr>
        <w:t xml:space="preserve">The Provider will only retain records on children, young people and Parents/Carers for reporting requirements, until the young person reaches their </w:t>
      </w:r>
      <w:r w:rsidR="6604CB98" w:rsidRPr="53C8702B">
        <w:rPr>
          <w:rFonts w:ascii="Arial" w:eastAsia="Arial" w:hAnsi="Arial" w:cs="Arial"/>
          <w:color w:val="000000" w:themeColor="text1"/>
        </w:rPr>
        <w:t>31st</w:t>
      </w:r>
      <w:r w:rsidRPr="53C8702B">
        <w:rPr>
          <w:rFonts w:ascii="Arial" w:eastAsia="Arial" w:hAnsi="Arial" w:cs="Arial"/>
          <w:color w:val="000000" w:themeColor="text1"/>
        </w:rPr>
        <w:t xml:space="preserve"> birthday</w:t>
      </w:r>
      <w:r w:rsidRPr="53C8702B">
        <w:rPr>
          <w:rFonts w:ascii="Arial" w:eastAsia="Arial" w:hAnsi="Arial" w:cs="Arial"/>
          <w:color w:val="000000" w:themeColor="text1"/>
          <w:sz w:val="24"/>
          <w:szCs w:val="24"/>
        </w:rPr>
        <w:t>.</w:t>
      </w:r>
      <w:r w:rsidR="19270F33" w:rsidRPr="53C8702B">
        <w:rPr>
          <w:rFonts w:ascii="Arial" w:eastAsia="Arial" w:hAnsi="Arial" w:cs="Arial"/>
          <w:color w:val="000000" w:themeColor="text1"/>
          <w:sz w:val="24"/>
          <w:szCs w:val="24"/>
        </w:rPr>
        <w:t xml:space="preserve"> </w:t>
      </w:r>
      <w:r w:rsidR="7C9F6F71" w:rsidRPr="53C8702B">
        <w:rPr>
          <w:rFonts w:ascii="Arial" w:eastAsia="Arial" w:hAnsi="Arial" w:cs="Arial"/>
          <w:color w:val="000000" w:themeColor="text1"/>
          <w:sz w:val="24"/>
          <w:szCs w:val="24"/>
        </w:rPr>
        <w:t xml:space="preserve"> This will include </w:t>
      </w:r>
      <w:r w:rsidR="1BD88CF8" w:rsidRPr="53C8702B">
        <w:rPr>
          <w:rFonts w:ascii="Arial" w:eastAsia="Arial" w:hAnsi="Arial" w:cs="Arial"/>
          <w:color w:val="000000" w:themeColor="text1"/>
          <w:sz w:val="24"/>
          <w:szCs w:val="24"/>
        </w:rPr>
        <w:t>information relating all children and young people with Education, Health and Care Plans regardless of whether the consultation was accepted or rejected by the I</w:t>
      </w:r>
      <w:r w:rsidR="4D8BD2F7" w:rsidRPr="53C8702B">
        <w:rPr>
          <w:rFonts w:ascii="Arial" w:eastAsia="Arial" w:hAnsi="Arial" w:cs="Arial"/>
          <w:color w:val="000000" w:themeColor="text1"/>
          <w:sz w:val="24"/>
          <w:szCs w:val="24"/>
        </w:rPr>
        <w:t>ndependent School provider.</w:t>
      </w:r>
    </w:p>
    <w:p w14:paraId="6A1C8DC5" w14:textId="0F74A95A" w:rsidR="00AF5EAD" w:rsidRDefault="19270F33" w:rsidP="20A29B7F">
      <w:pPr>
        <w:spacing w:after="0" w:line="276" w:lineRule="auto"/>
        <w:ind w:left="720" w:hanging="720"/>
        <w:jc w:val="both"/>
        <w:rPr>
          <w:rFonts w:ascii="Arial" w:hAnsi="Arial" w:cs="Arial"/>
          <w:b/>
          <w:bCs/>
          <w:color w:val="0070C0"/>
          <w:sz w:val="28"/>
          <w:szCs w:val="28"/>
        </w:rPr>
      </w:pPr>
      <w:r w:rsidRPr="20A29B7F">
        <w:rPr>
          <w:rFonts w:ascii="Arial" w:eastAsia="Arial" w:hAnsi="Arial" w:cs="Arial"/>
          <w:color w:val="000000" w:themeColor="text1"/>
          <w:sz w:val="24"/>
          <w:szCs w:val="24"/>
        </w:rPr>
        <w:t xml:space="preserve"> </w:t>
      </w:r>
      <w:r w:rsidRPr="20A29B7F">
        <w:rPr>
          <w:rFonts w:ascii="Arial" w:eastAsia="Arial" w:hAnsi="Arial" w:cs="Arial"/>
          <w:color w:val="FF0000"/>
          <w:sz w:val="24"/>
          <w:szCs w:val="24"/>
        </w:rPr>
        <w:t xml:space="preserve">  </w:t>
      </w:r>
      <w:r w:rsidR="0F00E340" w:rsidRPr="20A29B7F">
        <w:rPr>
          <w:rFonts w:ascii="Arial" w:hAnsi="Arial" w:cs="Arial"/>
          <w:b/>
          <w:bCs/>
          <w:color w:val="0070C0"/>
          <w:sz w:val="28"/>
          <w:szCs w:val="28"/>
        </w:rPr>
        <w:t xml:space="preserve"> </w:t>
      </w:r>
    </w:p>
    <w:p w14:paraId="2BE17F4E" w14:textId="72175D43" w:rsidR="00CD2126" w:rsidRDefault="00CD2126" w:rsidP="4C62DBB9">
      <w:pPr>
        <w:spacing w:line="276" w:lineRule="auto"/>
        <w:ind w:left="720" w:hanging="720"/>
        <w:jc w:val="both"/>
        <w:rPr>
          <w:rFonts w:ascii="Arial" w:hAnsi="Arial" w:cs="Arial"/>
          <w:b/>
          <w:bCs/>
          <w:color w:val="0070C0"/>
          <w:sz w:val="28"/>
          <w:szCs w:val="28"/>
        </w:rPr>
      </w:pPr>
      <w:r w:rsidRPr="34587E50">
        <w:rPr>
          <w:rFonts w:ascii="Arial" w:hAnsi="Arial" w:cs="Arial"/>
          <w:b/>
          <w:bCs/>
          <w:color w:val="0070C0"/>
          <w:sz w:val="28"/>
          <w:szCs w:val="28"/>
        </w:rPr>
        <w:t>1</w:t>
      </w:r>
      <w:r w:rsidR="06E39A9C" w:rsidRPr="34587E50">
        <w:rPr>
          <w:rFonts w:ascii="Arial" w:hAnsi="Arial" w:cs="Arial"/>
          <w:b/>
          <w:bCs/>
          <w:color w:val="0070C0"/>
          <w:sz w:val="28"/>
          <w:szCs w:val="28"/>
        </w:rPr>
        <w:t>9</w:t>
      </w:r>
      <w:r w:rsidRPr="34587E50">
        <w:rPr>
          <w:rFonts w:ascii="Arial" w:hAnsi="Arial" w:cs="Arial"/>
          <w:b/>
          <w:bCs/>
          <w:color w:val="0070C0"/>
          <w:sz w:val="28"/>
          <w:szCs w:val="28"/>
        </w:rPr>
        <w:t>.</w:t>
      </w:r>
      <w:r>
        <w:tab/>
      </w:r>
      <w:r w:rsidR="00FC6943" w:rsidRPr="34587E50">
        <w:rPr>
          <w:rFonts w:ascii="Arial" w:hAnsi="Arial" w:cs="Arial"/>
          <w:b/>
          <w:bCs/>
          <w:color w:val="0070C0"/>
          <w:sz w:val="28"/>
          <w:szCs w:val="28"/>
        </w:rPr>
        <w:t>Staff Recruitment, Training and Development</w:t>
      </w:r>
    </w:p>
    <w:p w14:paraId="6D276BDF" w14:textId="05C136F7" w:rsidR="522A5E01" w:rsidRDefault="522A5E01" w:rsidP="25D824F0">
      <w:pPr>
        <w:spacing w:after="0" w:line="276" w:lineRule="auto"/>
        <w:ind w:left="720" w:hanging="720"/>
        <w:jc w:val="both"/>
        <w:rPr>
          <w:rFonts w:ascii="Arial" w:eastAsia="Arial" w:hAnsi="Arial" w:cs="Arial"/>
          <w:color w:val="000000" w:themeColor="text1"/>
        </w:rPr>
      </w:pPr>
      <w:r w:rsidRPr="34587E50">
        <w:rPr>
          <w:rFonts w:ascii="Arial" w:eastAsia="Arial" w:hAnsi="Arial" w:cs="Arial"/>
          <w:color w:val="000000" w:themeColor="text1"/>
        </w:rPr>
        <w:t>1</w:t>
      </w:r>
      <w:r w:rsidR="6A139967" w:rsidRPr="34587E50">
        <w:rPr>
          <w:rFonts w:ascii="Arial" w:eastAsia="Arial" w:hAnsi="Arial" w:cs="Arial"/>
          <w:color w:val="000000" w:themeColor="text1"/>
        </w:rPr>
        <w:t>9</w:t>
      </w:r>
      <w:r w:rsidRPr="34587E50">
        <w:rPr>
          <w:rFonts w:ascii="Arial" w:eastAsia="Arial" w:hAnsi="Arial" w:cs="Arial"/>
          <w:color w:val="000000" w:themeColor="text1"/>
        </w:rPr>
        <w:t>.1</w:t>
      </w:r>
      <w:r>
        <w:tab/>
      </w:r>
      <w:r w:rsidRPr="34587E50">
        <w:rPr>
          <w:rFonts w:ascii="Arial" w:eastAsia="Arial" w:hAnsi="Arial" w:cs="Arial"/>
          <w:color w:val="000000" w:themeColor="text1"/>
        </w:rPr>
        <w:t xml:space="preserve">The Provider will ensure the recruitment and employment of a sufficient number of staff to ensure and maintain service delivery that meet the needs of individuals as outlined in their EHCP, at a quality consistent with this service specification. </w:t>
      </w:r>
    </w:p>
    <w:p w14:paraId="6EACAB35" w14:textId="5B42E4B1" w:rsidR="522A5E01" w:rsidRDefault="522A5E01" w:rsidP="25D824F0">
      <w:pPr>
        <w:spacing w:after="0" w:line="276" w:lineRule="auto"/>
        <w:ind w:left="720" w:hanging="720"/>
        <w:jc w:val="both"/>
        <w:rPr>
          <w:rFonts w:ascii="Arial" w:eastAsia="Arial" w:hAnsi="Arial" w:cs="Arial"/>
          <w:color w:val="000000" w:themeColor="text1"/>
        </w:rPr>
      </w:pPr>
      <w:r w:rsidRPr="25D824F0">
        <w:rPr>
          <w:rFonts w:ascii="Arial" w:eastAsia="Arial" w:hAnsi="Arial" w:cs="Arial"/>
          <w:color w:val="000000" w:themeColor="text1"/>
        </w:rPr>
        <w:t xml:space="preserve"> </w:t>
      </w:r>
    </w:p>
    <w:p w14:paraId="0BE6DE3B" w14:textId="7909234A" w:rsidR="522A5E01" w:rsidRDefault="522A5E01" w:rsidP="25D824F0">
      <w:pPr>
        <w:spacing w:after="0" w:line="276" w:lineRule="auto"/>
        <w:ind w:left="720" w:hanging="720"/>
        <w:jc w:val="both"/>
        <w:rPr>
          <w:rFonts w:ascii="Arial" w:eastAsia="Arial" w:hAnsi="Arial" w:cs="Arial"/>
          <w:color w:val="000000" w:themeColor="text1"/>
        </w:rPr>
      </w:pPr>
      <w:r w:rsidRPr="53C8702B">
        <w:rPr>
          <w:rFonts w:ascii="Arial" w:eastAsia="Arial" w:hAnsi="Arial" w:cs="Arial"/>
          <w:color w:val="000000" w:themeColor="text1"/>
        </w:rPr>
        <w:lastRenderedPageBreak/>
        <w:t>1</w:t>
      </w:r>
      <w:r w:rsidR="0C4003AD" w:rsidRPr="53C8702B">
        <w:rPr>
          <w:rFonts w:ascii="Arial" w:eastAsia="Arial" w:hAnsi="Arial" w:cs="Arial"/>
          <w:color w:val="000000" w:themeColor="text1"/>
        </w:rPr>
        <w:t>9</w:t>
      </w:r>
      <w:r w:rsidRPr="53C8702B">
        <w:rPr>
          <w:rFonts w:ascii="Arial" w:eastAsia="Arial" w:hAnsi="Arial" w:cs="Arial"/>
          <w:color w:val="000000" w:themeColor="text1"/>
        </w:rPr>
        <w:t>.2</w:t>
      </w:r>
      <w:r>
        <w:tab/>
      </w:r>
      <w:r w:rsidRPr="53C8702B">
        <w:rPr>
          <w:rFonts w:ascii="Arial" w:eastAsia="Arial" w:hAnsi="Arial" w:cs="Arial"/>
          <w:color w:val="000000" w:themeColor="text1"/>
        </w:rPr>
        <w:t xml:space="preserve">The Provider will ensure all staff have clear DBS and advanced disclosures prior to working with children and young people. </w:t>
      </w:r>
    </w:p>
    <w:p w14:paraId="0405DD0F" w14:textId="5ABE29F0" w:rsidR="522A5E01" w:rsidRDefault="522A5E01" w:rsidP="25D824F0">
      <w:pPr>
        <w:spacing w:after="0" w:line="276" w:lineRule="auto"/>
        <w:ind w:left="720" w:hanging="720"/>
        <w:jc w:val="both"/>
        <w:rPr>
          <w:rFonts w:ascii="Arial" w:eastAsia="Arial" w:hAnsi="Arial" w:cs="Arial"/>
          <w:color w:val="000000" w:themeColor="text1"/>
        </w:rPr>
      </w:pPr>
      <w:r w:rsidRPr="25D824F0">
        <w:rPr>
          <w:rFonts w:ascii="Arial" w:eastAsia="Arial" w:hAnsi="Arial" w:cs="Arial"/>
          <w:color w:val="000000" w:themeColor="text1"/>
        </w:rPr>
        <w:t xml:space="preserve"> </w:t>
      </w:r>
    </w:p>
    <w:p w14:paraId="1057A415" w14:textId="6B17B029" w:rsidR="522A5E01" w:rsidRDefault="522A5E01" w:rsidP="25D824F0">
      <w:pPr>
        <w:spacing w:after="0" w:line="276" w:lineRule="auto"/>
        <w:ind w:left="720" w:hanging="720"/>
        <w:jc w:val="both"/>
        <w:rPr>
          <w:rFonts w:ascii="Arial" w:eastAsia="Arial" w:hAnsi="Arial" w:cs="Arial"/>
          <w:color w:val="000000" w:themeColor="text1"/>
        </w:rPr>
      </w:pPr>
      <w:r w:rsidRPr="53C8702B">
        <w:rPr>
          <w:rFonts w:ascii="Arial" w:eastAsia="Arial" w:hAnsi="Arial" w:cs="Arial"/>
          <w:color w:val="000000" w:themeColor="text1"/>
        </w:rPr>
        <w:t>1</w:t>
      </w:r>
      <w:r w:rsidR="0D464346" w:rsidRPr="53C8702B">
        <w:rPr>
          <w:rFonts w:ascii="Arial" w:eastAsia="Arial" w:hAnsi="Arial" w:cs="Arial"/>
          <w:color w:val="000000" w:themeColor="text1"/>
        </w:rPr>
        <w:t>9</w:t>
      </w:r>
      <w:r w:rsidRPr="53C8702B">
        <w:rPr>
          <w:rFonts w:ascii="Arial" w:eastAsia="Arial" w:hAnsi="Arial" w:cs="Arial"/>
          <w:color w:val="000000" w:themeColor="text1"/>
        </w:rPr>
        <w:t>.3</w:t>
      </w:r>
      <w:r>
        <w:tab/>
      </w:r>
      <w:r w:rsidRPr="53C8702B">
        <w:rPr>
          <w:rFonts w:ascii="Arial" w:eastAsia="Arial" w:hAnsi="Arial" w:cs="Arial"/>
          <w:color w:val="000000" w:themeColor="text1"/>
        </w:rPr>
        <w:t xml:space="preserve">Staff will have appropriate competence, experience and qualifications to ensure and deliver support that meet the needs of individuals as outlined in their EHCP at a quality consistent with this service specification.  </w:t>
      </w:r>
    </w:p>
    <w:p w14:paraId="1454119A" w14:textId="54D8CE93" w:rsidR="4C62DBB9" w:rsidRDefault="4C62DBB9" w:rsidP="25D824F0">
      <w:pPr>
        <w:spacing w:after="0" w:line="276" w:lineRule="auto"/>
        <w:ind w:left="720" w:hanging="720"/>
        <w:jc w:val="both"/>
        <w:rPr>
          <w:rFonts w:ascii="Arial" w:eastAsia="Arial" w:hAnsi="Arial" w:cs="Arial"/>
          <w:color w:val="000000" w:themeColor="text1"/>
        </w:rPr>
      </w:pPr>
    </w:p>
    <w:p w14:paraId="43B25F68" w14:textId="1E09D030" w:rsidR="522A5E01" w:rsidRDefault="522A5E01" w:rsidP="25D824F0">
      <w:pPr>
        <w:spacing w:after="0" w:line="276" w:lineRule="auto"/>
        <w:ind w:left="720" w:hanging="720"/>
        <w:jc w:val="both"/>
        <w:rPr>
          <w:rFonts w:ascii="Arial" w:eastAsia="Arial" w:hAnsi="Arial" w:cs="Arial"/>
          <w:color w:val="000000" w:themeColor="text1"/>
        </w:rPr>
      </w:pPr>
      <w:r w:rsidRPr="53C8702B">
        <w:rPr>
          <w:rFonts w:ascii="Arial" w:eastAsia="Arial" w:hAnsi="Arial" w:cs="Arial"/>
          <w:color w:val="000000" w:themeColor="text1"/>
        </w:rPr>
        <w:t>1</w:t>
      </w:r>
      <w:r w:rsidR="3E88CC0D" w:rsidRPr="53C8702B">
        <w:rPr>
          <w:rFonts w:ascii="Arial" w:eastAsia="Arial" w:hAnsi="Arial" w:cs="Arial"/>
          <w:color w:val="000000" w:themeColor="text1"/>
        </w:rPr>
        <w:t>9</w:t>
      </w:r>
      <w:r w:rsidRPr="53C8702B">
        <w:rPr>
          <w:rFonts w:ascii="Arial" w:eastAsia="Arial" w:hAnsi="Arial" w:cs="Arial"/>
          <w:color w:val="000000" w:themeColor="text1"/>
        </w:rPr>
        <w:t>.4</w:t>
      </w:r>
      <w:r>
        <w:tab/>
      </w:r>
      <w:r w:rsidRPr="53C8702B">
        <w:rPr>
          <w:rFonts w:ascii="Arial" w:eastAsia="Arial" w:hAnsi="Arial" w:cs="Arial"/>
          <w:color w:val="000000" w:themeColor="text1"/>
        </w:rPr>
        <w:t xml:space="preserve">The Provider must be able to demonstrate that staff are supported with continuous professional development with access to ongoing training and relevant qualifications. </w:t>
      </w:r>
    </w:p>
    <w:p w14:paraId="6872FFC7" w14:textId="12909520" w:rsidR="522A5E01" w:rsidRDefault="522A5E01" w:rsidP="25D824F0">
      <w:pPr>
        <w:spacing w:after="0" w:line="276" w:lineRule="auto"/>
        <w:ind w:left="720" w:hanging="720"/>
        <w:jc w:val="both"/>
        <w:rPr>
          <w:rFonts w:ascii="Arial" w:eastAsia="Arial" w:hAnsi="Arial" w:cs="Arial"/>
          <w:color w:val="000000" w:themeColor="text1"/>
        </w:rPr>
      </w:pPr>
      <w:r w:rsidRPr="25D824F0">
        <w:rPr>
          <w:rFonts w:ascii="Arial" w:eastAsia="Arial" w:hAnsi="Arial" w:cs="Arial"/>
          <w:color w:val="000000" w:themeColor="text1"/>
        </w:rPr>
        <w:t xml:space="preserve"> </w:t>
      </w:r>
    </w:p>
    <w:p w14:paraId="4AFA9653" w14:textId="7F82A9F5" w:rsidR="522A5E01" w:rsidRDefault="47AB5C62" w:rsidP="25D824F0">
      <w:pPr>
        <w:spacing w:after="0" w:line="276" w:lineRule="auto"/>
        <w:ind w:left="720" w:hanging="720"/>
        <w:jc w:val="both"/>
        <w:rPr>
          <w:rFonts w:ascii="Arial" w:eastAsia="Arial" w:hAnsi="Arial" w:cs="Arial"/>
          <w:color w:val="000000" w:themeColor="text1"/>
        </w:rPr>
      </w:pPr>
      <w:r w:rsidRPr="34587E50">
        <w:rPr>
          <w:rFonts w:ascii="Arial" w:eastAsia="Arial" w:hAnsi="Arial" w:cs="Arial"/>
          <w:color w:val="000000" w:themeColor="text1"/>
        </w:rPr>
        <w:t>1</w:t>
      </w:r>
      <w:r w:rsidR="751C347C" w:rsidRPr="34587E50">
        <w:rPr>
          <w:rFonts w:ascii="Arial" w:eastAsia="Arial" w:hAnsi="Arial" w:cs="Arial"/>
          <w:color w:val="000000" w:themeColor="text1"/>
        </w:rPr>
        <w:t>9</w:t>
      </w:r>
      <w:r w:rsidR="522A5E01" w:rsidRPr="34587E50">
        <w:rPr>
          <w:rFonts w:ascii="Arial" w:eastAsia="Arial" w:hAnsi="Arial" w:cs="Arial"/>
          <w:color w:val="000000" w:themeColor="text1"/>
        </w:rPr>
        <w:t>.5</w:t>
      </w:r>
      <w:r w:rsidR="751C347C">
        <w:tab/>
      </w:r>
      <w:r w:rsidR="522A5E01" w:rsidRPr="34587E50">
        <w:rPr>
          <w:rFonts w:ascii="Arial" w:eastAsia="Arial" w:hAnsi="Arial" w:cs="Arial"/>
          <w:color w:val="000000" w:themeColor="text1"/>
        </w:rPr>
        <w:t xml:space="preserve">The Provider must be able to demonstrate that staff have access to additional training to enable them to meet the needs of specific individuals. This may include, for example, training in relation to managing behaviours, managing specific conditions or specific communication tools. </w:t>
      </w:r>
    </w:p>
    <w:p w14:paraId="1ADAF132" w14:textId="467F85B5" w:rsidR="522A5E01" w:rsidRDefault="522A5E01" w:rsidP="25D824F0">
      <w:pPr>
        <w:spacing w:after="0" w:line="276" w:lineRule="auto"/>
        <w:ind w:left="720" w:hanging="720"/>
        <w:jc w:val="both"/>
        <w:rPr>
          <w:rFonts w:ascii="Arial" w:eastAsia="Arial" w:hAnsi="Arial" w:cs="Arial"/>
          <w:color w:val="000000" w:themeColor="text1"/>
        </w:rPr>
      </w:pPr>
      <w:r w:rsidRPr="25D824F0">
        <w:rPr>
          <w:rFonts w:ascii="Arial" w:eastAsia="Arial" w:hAnsi="Arial" w:cs="Arial"/>
          <w:color w:val="000000" w:themeColor="text1"/>
        </w:rPr>
        <w:t xml:space="preserve"> </w:t>
      </w:r>
    </w:p>
    <w:p w14:paraId="0CC0802F" w14:textId="1813B2E9" w:rsidR="522A5E01" w:rsidRDefault="522A5E01" w:rsidP="25D824F0">
      <w:pPr>
        <w:spacing w:after="0" w:line="276" w:lineRule="auto"/>
        <w:ind w:left="720" w:hanging="720"/>
        <w:jc w:val="both"/>
        <w:rPr>
          <w:rFonts w:ascii="Arial" w:eastAsia="Arial" w:hAnsi="Arial" w:cs="Arial"/>
          <w:color w:val="000000" w:themeColor="text1"/>
        </w:rPr>
      </w:pPr>
      <w:r w:rsidRPr="53C8702B">
        <w:rPr>
          <w:rFonts w:ascii="Arial" w:eastAsia="Arial" w:hAnsi="Arial" w:cs="Arial"/>
          <w:color w:val="000000" w:themeColor="text1"/>
        </w:rPr>
        <w:t>1</w:t>
      </w:r>
      <w:r w:rsidR="2FD3375A" w:rsidRPr="53C8702B">
        <w:rPr>
          <w:rFonts w:ascii="Arial" w:eastAsia="Arial" w:hAnsi="Arial" w:cs="Arial"/>
          <w:color w:val="000000" w:themeColor="text1"/>
        </w:rPr>
        <w:t>9</w:t>
      </w:r>
      <w:r w:rsidRPr="53C8702B">
        <w:rPr>
          <w:rFonts w:ascii="Arial" w:eastAsia="Arial" w:hAnsi="Arial" w:cs="Arial"/>
          <w:color w:val="000000" w:themeColor="text1"/>
        </w:rPr>
        <w:t>.6</w:t>
      </w:r>
      <w:r>
        <w:tab/>
      </w:r>
      <w:r w:rsidRPr="53C8702B">
        <w:rPr>
          <w:rFonts w:ascii="Arial" w:eastAsia="Arial" w:hAnsi="Arial" w:cs="Arial"/>
          <w:color w:val="000000" w:themeColor="text1"/>
        </w:rPr>
        <w:t>Staff will always conduct themselves appropriately, in line with Independent School Standards and the setting’s Code of Conduct.</w:t>
      </w:r>
    </w:p>
    <w:p w14:paraId="4070DEF1" w14:textId="54CA0251" w:rsidR="4C62DBB9" w:rsidRPr="0041679C" w:rsidRDefault="4C62DBB9" w:rsidP="4C62DBB9">
      <w:pPr>
        <w:spacing w:after="0" w:line="276" w:lineRule="auto"/>
        <w:ind w:left="720" w:hanging="720"/>
        <w:jc w:val="both"/>
        <w:rPr>
          <w:rFonts w:ascii="Arial" w:eastAsia="Arial" w:hAnsi="Arial" w:cs="Arial"/>
          <w:color w:val="000000" w:themeColor="text1"/>
        </w:rPr>
      </w:pPr>
    </w:p>
    <w:p w14:paraId="019B6BFD" w14:textId="0CE800B7" w:rsidR="5BF9E687" w:rsidRPr="00BD6A74" w:rsidRDefault="5BF9E687" w:rsidP="34587E50">
      <w:pPr>
        <w:spacing w:after="0" w:line="276" w:lineRule="auto"/>
        <w:ind w:left="720" w:hanging="720"/>
        <w:jc w:val="both"/>
        <w:rPr>
          <w:rFonts w:ascii="Arial" w:eastAsia="Arial" w:hAnsi="Arial" w:cs="Arial"/>
        </w:rPr>
      </w:pPr>
      <w:r w:rsidRPr="0041679C">
        <w:rPr>
          <w:rFonts w:ascii="Arial" w:eastAsia="Arial" w:hAnsi="Arial" w:cs="Arial"/>
          <w:color w:val="000000" w:themeColor="text1"/>
        </w:rPr>
        <w:t>1</w:t>
      </w:r>
      <w:r w:rsidR="50E34952" w:rsidRPr="0041679C">
        <w:rPr>
          <w:rFonts w:ascii="Arial" w:eastAsia="Arial" w:hAnsi="Arial" w:cs="Arial"/>
          <w:color w:val="000000" w:themeColor="text1"/>
        </w:rPr>
        <w:t>9</w:t>
      </w:r>
      <w:r w:rsidRPr="0041679C">
        <w:rPr>
          <w:rFonts w:ascii="Arial" w:eastAsia="Arial" w:hAnsi="Arial" w:cs="Arial"/>
          <w:color w:val="000000" w:themeColor="text1"/>
        </w:rPr>
        <w:t>. 7</w:t>
      </w:r>
      <w:r w:rsidRPr="0041679C">
        <w:rPr>
          <w:color w:val="000000" w:themeColor="text1"/>
        </w:rPr>
        <w:tab/>
      </w:r>
      <w:r w:rsidR="0D7F0C14" w:rsidRPr="0041679C">
        <w:rPr>
          <w:rFonts w:ascii="Arial" w:eastAsia="Arial" w:hAnsi="Arial" w:cs="Arial"/>
          <w:color w:val="000000" w:themeColor="text1"/>
        </w:rPr>
        <w:t xml:space="preserve">When supporting pupils with medical conditions, education settings should ensure that their policy aligns as far as reasonably possible with the Department of </w:t>
      </w:r>
      <w:r w:rsidR="2D90B982" w:rsidRPr="0041679C">
        <w:rPr>
          <w:rFonts w:ascii="Arial" w:eastAsia="Arial" w:hAnsi="Arial" w:cs="Arial"/>
          <w:color w:val="000000" w:themeColor="text1"/>
        </w:rPr>
        <w:t xml:space="preserve">Education’s statutory guidance </w:t>
      </w:r>
      <w:r w:rsidR="2D90B982" w:rsidRPr="34587E50">
        <w:rPr>
          <w:rFonts w:ascii="Arial" w:eastAsia="Arial" w:hAnsi="Arial" w:cs="Arial"/>
          <w:color w:val="0E2740"/>
        </w:rPr>
        <w:t>(</w:t>
      </w:r>
      <w:hyperlink r:id="rId18">
        <w:r w:rsidR="2D90B982" w:rsidRPr="34587E50">
          <w:rPr>
            <w:rStyle w:val="Hyperlink"/>
            <w:rFonts w:ascii="Arial" w:eastAsia="Arial" w:hAnsi="Arial" w:cs="Arial"/>
          </w:rPr>
          <w:t>Supporting pupils at school with medical conditions)</w:t>
        </w:r>
      </w:hyperlink>
      <w:r w:rsidR="402682DA">
        <w:t xml:space="preserve"> </w:t>
      </w:r>
      <w:r w:rsidR="402682DA" w:rsidRPr="0041679C">
        <w:rPr>
          <w:rFonts w:ascii="Arial" w:hAnsi="Arial" w:cs="Arial"/>
        </w:rPr>
        <w:t>Each provider should have both a Designated Safeguarding Lead (DSL) and a Special Educational Needs and Disabilities Co-ordinator (SENDCo).</w:t>
      </w:r>
      <w:r w:rsidR="2D90B982" w:rsidRPr="00BD6A74">
        <w:rPr>
          <w:rFonts w:ascii="Arial" w:eastAsia="Arial" w:hAnsi="Arial" w:cs="Arial"/>
        </w:rPr>
        <w:t xml:space="preserve"> </w:t>
      </w:r>
    </w:p>
    <w:p w14:paraId="17880E03" w14:textId="6C163FF2" w:rsidR="34587E50" w:rsidRDefault="34587E50" w:rsidP="34587E50">
      <w:pPr>
        <w:spacing w:after="0" w:line="276" w:lineRule="auto"/>
        <w:ind w:left="720" w:hanging="720"/>
        <w:jc w:val="both"/>
        <w:rPr>
          <w:rFonts w:ascii="Arial" w:eastAsia="Arial" w:hAnsi="Arial" w:cs="Arial"/>
        </w:rPr>
      </w:pPr>
    </w:p>
    <w:p w14:paraId="6789AB3F" w14:textId="440FFCA8" w:rsidR="4672CC61" w:rsidRDefault="4672CC61" w:rsidP="34587E50">
      <w:pPr>
        <w:pStyle w:val="Default"/>
        <w:ind w:left="709" w:hanging="709"/>
        <w:jc w:val="both"/>
        <w:rPr>
          <w:sz w:val="22"/>
          <w:szCs w:val="22"/>
        </w:rPr>
      </w:pPr>
      <w:r w:rsidRPr="34587E50">
        <w:rPr>
          <w:sz w:val="22"/>
          <w:szCs w:val="22"/>
        </w:rPr>
        <w:t>19.8</w:t>
      </w:r>
      <w:r>
        <w:tab/>
      </w:r>
      <w:r w:rsidR="61B0F996" w:rsidRPr="34587E50">
        <w:rPr>
          <w:sz w:val="22"/>
          <w:szCs w:val="22"/>
        </w:rPr>
        <w:t>Staff may also be required to support learners where English is an Additional Language (EAL). The Provider must purchase appropriate services to ensure they are able to communicate with pupils via the most appropriate method (such as the use of a Translation Service, or materials in various formats) in accordance with the pupil’s individual needs. The Provider is responsible for commissioning these services if required.</w:t>
      </w:r>
    </w:p>
    <w:p w14:paraId="67AD6521" w14:textId="77777777" w:rsidR="34587E50" w:rsidRDefault="34587E50" w:rsidP="34587E50">
      <w:pPr>
        <w:pStyle w:val="Default"/>
        <w:ind w:left="709" w:hanging="709"/>
        <w:jc w:val="both"/>
        <w:rPr>
          <w:sz w:val="22"/>
          <w:szCs w:val="22"/>
        </w:rPr>
      </w:pPr>
    </w:p>
    <w:p w14:paraId="765E2514" w14:textId="6AEE8AF9" w:rsidR="2D3F7880" w:rsidRDefault="2D3F7880" w:rsidP="34587E50">
      <w:pPr>
        <w:pStyle w:val="Default"/>
        <w:ind w:left="709" w:hanging="709"/>
        <w:jc w:val="both"/>
        <w:rPr>
          <w:sz w:val="22"/>
          <w:szCs w:val="22"/>
        </w:rPr>
      </w:pPr>
      <w:r w:rsidRPr="34587E50">
        <w:rPr>
          <w:sz w:val="22"/>
          <w:szCs w:val="22"/>
        </w:rPr>
        <w:t>19.9</w:t>
      </w:r>
      <w:r>
        <w:tab/>
      </w:r>
      <w:r w:rsidR="61B0F996" w:rsidRPr="34587E50">
        <w:rPr>
          <w:sz w:val="22"/>
          <w:szCs w:val="22"/>
        </w:rPr>
        <w:t>Arrangements must be made to ensure continuity of service throughout the academic year, avoiding but not limited to annual leave, maternity leave and staff sickness/other absence. The Council requires providers to have a Business Continuity Plan in place.</w:t>
      </w:r>
    </w:p>
    <w:p w14:paraId="54E3F1CB" w14:textId="0CA44E57" w:rsidR="34587E50" w:rsidRDefault="34587E50" w:rsidP="34587E50">
      <w:pPr>
        <w:spacing w:after="0" w:line="276" w:lineRule="auto"/>
        <w:ind w:left="720" w:hanging="720"/>
        <w:jc w:val="both"/>
        <w:rPr>
          <w:rFonts w:ascii="Arial" w:eastAsia="Arial" w:hAnsi="Arial" w:cs="Arial"/>
        </w:rPr>
      </w:pPr>
    </w:p>
    <w:p w14:paraId="5D6E5B9B" w14:textId="77E4AFD0" w:rsidR="7A17ADA5" w:rsidRDefault="7A17ADA5" w:rsidP="7A17ADA5">
      <w:pPr>
        <w:spacing w:after="0" w:line="276" w:lineRule="auto"/>
        <w:ind w:left="720" w:hanging="720"/>
        <w:jc w:val="both"/>
        <w:rPr>
          <w:rFonts w:ascii="Arial" w:eastAsia="Arial" w:hAnsi="Arial" w:cs="Arial"/>
          <w:color w:val="0E2740"/>
        </w:rPr>
      </w:pPr>
    </w:p>
    <w:p w14:paraId="172CED84" w14:textId="6B69F63D" w:rsidR="00FC6943" w:rsidRPr="00BD6A74" w:rsidRDefault="6DD3A6C2" w:rsidP="0F4F6ABA">
      <w:pPr>
        <w:spacing w:line="276" w:lineRule="auto"/>
        <w:ind w:left="720" w:hanging="720"/>
        <w:jc w:val="both"/>
        <w:rPr>
          <w:rFonts w:ascii="Arial" w:hAnsi="Arial" w:cs="Arial"/>
          <w:b/>
          <w:bCs/>
          <w:color w:val="4C94D8" w:themeColor="text2" w:themeTint="80"/>
          <w:sz w:val="28"/>
          <w:szCs w:val="28"/>
        </w:rPr>
      </w:pPr>
      <w:r w:rsidRPr="0041679C">
        <w:rPr>
          <w:rFonts w:ascii="Arial" w:hAnsi="Arial" w:cs="Arial"/>
          <w:b/>
          <w:bCs/>
          <w:color w:val="4C94D8" w:themeColor="text2" w:themeTint="80"/>
          <w:sz w:val="28"/>
          <w:szCs w:val="28"/>
        </w:rPr>
        <w:t>20</w:t>
      </w:r>
      <w:r w:rsidR="00FC6943" w:rsidRPr="0041679C">
        <w:rPr>
          <w:rFonts w:ascii="Arial" w:hAnsi="Arial" w:cs="Arial"/>
          <w:b/>
          <w:bCs/>
          <w:color w:val="4C94D8" w:themeColor="text2" w:themeTint="80"/>
          <w:sz w:val="28"/>
          <w:szCs w:val="28"/>
        </w:rPr>
        <w:t>.</w:t>
      </w:r>
      <w:r w:rsidR="1CA62CFA" w:rsidRPr="0041679C">
        <w:rPr>
          <w:color w:val="4C94D8" w:themeColor="text2" w:themeTint="80"/>
        </w:rPr>
        <w:tab/>
      </w:r>
      <w:r w:rsidR="00FC6943" w:rsidRPr="0041679C">
        <w:rPr>
          <w:rFonts w:ascii="Arial" w:hAnsi="Arial" w:cs="Arial"/>
          <w:b/>
          <w:bCs/>
          <w:color w:val="4C94D8" w:themeColor="text2" w:themeTint="80"/>
          <w:sz w:val="28"/>
          <w:szCs w:val="28"/>
        </w:rPr>
        <w:t>Service Management</w:t>
      </w:r>
    </w:p>
    <w:p w14:paraId="09C7B972" w14:textId="1D258746" w:rsidR="7851C532" w:rsidRDefault="25AC6B0B" w:rsidP="53C8702B">
      <w:pPr>
        <w:spacing w:line="257" w:lineRule="auto"/>
        <w:ind w:left="720" w:hanging="720"/>
        <w:jc w:val="both"/>
        <w:rPr>
          <w:rFonts w:ascii="Arial" w:eastAsia="Arial" w:hAnsi="Arial" w:cs="Arial"/>
        </w:rPr>
      </w:pPr>
      <w:r w:rsidRPr="53C8702B">
        <w:rPr>
          <w:rFonts w:ascii="Aptos Display" w:eastAsia="Aptos Display" w:hAnsi="Aptos Display" w:cs="Aptos Display"/>
          <w:sz w:val="24"/>
          <w:szCs w:val="24"/>
        </w:rPr>
        <w:t>20</w:t>
      </w:r>
      <w:r w:rsidR="7851C532" w:rsidRPr="53C8702B">
        <w:rPr>
          <w:rFonts w:ascii="Aptos Display" w:eastAsia="Aptos Display" w:hAnsi="Aptos Display" w:cs="Aptos Display"/>
          <w:sz w:val="24"/>
          <w:szCs w:val="24"/>
        </w:rPr>
        <w:t>.1</w:t>
      </w:r>
      <w:r w:rsidR="7851C532">
        <w:tab/>
      </w:r>
      <w:r w:rsidR="7851C532" w:rsidRPr="53C8702B">
        <w:rPr>
          <w:rFonts w:ascii="Arial" w:eastAsia="Arial" w:hAnsi="Arial" w:cs="Arial"/>
        </w:rPr>
        <w:t xml:space="preserve">The Provider will allocate a service lead that will be the single point of contact in relation to the provision of this service. </w:t>
      </w:r>
    </w:p>
    <w:p w14:paraId="39F97F17" w14:textId="3CD94EB3" w:rsidR="7851C532" w:rsidRDefault="7851C532" w:rsidP="53C8702B">
      <w:pPr>
        <w:spacing w:line="257" w:lineRule="auto"/>
        <w:ind w:left="720" w:hanging="720"/>
        <w:jc w:val="both"/>
        <w:rPr>
          <w:rFonts w:ascii="Arial" w:eastAsia="Arial" w:hAnsi="Arial" w:cs="Arial"/>
        </w:rPr>
      </w:pPr>
      <w:r w:rsidRPr="53C8702B">
        <w:rPr>
          <w:rFonts w:ascii="Arial" w:eastAsia="Arial" w:hAnsi="Arial" w:cs="Arial"/>
        </w:rPr>
        <w:t>2</w:t>
      </w:r>
      <w:r w:rsidR="02B5C145" w:rsidRPr="53C8702B">
        <w:rPr>
          <w:rFonts w:ascii="Arial" w:eastAsia="Arial" w:hAnsi="Arial" w:cs="Arial"/>
        </w:rPr>
        <w:t>0</w:t>
      </w:r>
      <w:r w:rsidRPr="53C8702B">
        <w:rPr>
          <w:rFonts w:ascii="Arial" w:eastAsia="Arial" w:hAnsi="Arial" w:cs="Arial"/>
        </w:rPr>
        <w:t>.2</w:t>
      </w:r>
      <w:r>
        <w:tab/>
      </w:r>
      <w:r w:rsidRPr="53C8702B">
        <w:rPr>
          <w:rFonts w:ascii="Arial" w:eastAsia="Arial" w:hAnsi="Arial" w:cs="Arial"/>
        </w:rPr>
        <w:t xml:space="preserve">The service lead is responsible for safeguarding the health, safety and welfare of children and young people. They must take appropriate steps to ensure there are </w:t>
      </w:r>
      <w:proofErr w:type="gramStart"/>
      <w:r w:rsidRPr="53C8702B">
        <w:rPr>
          <w:rFonts w:ascii="Arial" w:eastAsia="Arial" w:hAnsi="Arial" w:cs="Arial"/>
        </w:rPr>
        <w:t>sufficient numbers of</w:t>
      </w:r>
      <w:proofErr w:type="gramEnd"/>
      <w:r w:rsidRPr="53C8702B">
        <w:rPr>
          <w:rFonts w:ascii="Arial" w:eastAsia="Arial" w:hAnsi="Arial" w:cs="Arial"/>
        </w:rPr>
        <w:t xml:space="preserve"> suitably qualified, skilled and experienced staff </w:t>
      </w:r>
      <w:proofErr w:type="gramStart"/>
      <w:r w:rsidRPr="53C8702B">
        <w:rPr>
          <w:rFonts w:ascii="Arial" w:eastAsia="Arial" w:hAnsi="Arial" w:cs="Arial"/>
        </w:rPr>
        <w:t xml:space="preserve">delivering </w:t>
      </w:r>
      <w:r w:rsidR="2693C84A" w:rsidRPr="53C8702B">
        <w:rPr>
          <w:rFonts w:ascii="Arial" w:eastAsia="Arial" w:hAnsi="Arial" w:cs="Arial"/>
        </w:rPr>
        <w:t xml:space="preserve">education and </w:t>
      </w:r>
      <w:r w:rsidRPr="53C8702B">
        <w:rPr>
          <w:rFonts w:ascii="Arial" w:eastAsia="Arial" w:hAnsi="Arial" w:cs="Arial"/>
        </w:rPr>
        <w:t>support at all times</w:t>
      </w:r>
      <w:proofErr w:type="gramEnd"/>
      <w:r w:rsidRPr="53C8702B">
        <w:rPr>
          <w:rFonts w:ascii="Arial" w:eastAsia="Arial" w:hAnsi="Arial" w:cs="Arial"/>
        </w:rPr>
        <w:t>.</w:t>
      </w:r>
    </w:p>
    <w:p w14:paraId="7DC27C15" w14:textId="2A3E5844" w:rsidR="7851C532" w:rsidRDefault="7851C532" w:rsidP="53C8702B">
      <w:pPr>
        <w:spacing w:line="257" w:lineRule="auto"/>
        <w:ind w:left="720" w:hanging="720"/>
        <w:jc w:val="both"/>
        <w:rPr>
          <w:rFonts w:ascii="Arial" w:eastAsia="Arial" w:hAnsi="Arial" w:cs="Arial"/>
        </w:rPr>
      </w:pPr>
      <w:r w:rsidRPr="53C8702B">
        <w:rPr>
          <w:rFonts w:ascii="Arial" w:eastAsia="Arial" w:hAnsi="Arial" w:cs="Arial"/>
        </w:rPr>
        <w:t>2</w:t>
      </w:r>
      <w:r w:rsidR="58F9806E" w:rsidRPr="53C8702B">
        <w:rPr>
          <w:rFonts w:ascii="Arial" w:eastAsia="Arial" w:hAnsi="Arial" w:cs="Arial"/>
        </w:rPr>
        <w:t>0</w:t>
      </w:r>
      <w:r w:rsidRPr="53C8702B">
        <w:rPr>
          <w:rFonts w:ascii="Arial" w:eastAsia="Arial" w:hAnsi="Arial" w:cs="Arial"/>
        </w:rPr>
        <w:t>.3</w:t>
      </w:r>
      <w:r>
        <w:tab/>
      </w:r>
    </w:p>
    <w:p w14:paraId="221A05E5" w14:textId="01E9FD28" w:rsidR="7851C532" w:rsidRDefault="7851C532" w:rsidP="53C8702B">
      <w:pPr>
        <w:spacing w:line="257" w:lineRule="auto"/>
        <w:ind w:left="720" w:hanging="720"/>
        <w:jc w:val="both"/>
        <w:rPr>
          <w:rFonts w:ascii="Arial" w:eastAsia="Arial" w:hAnsi="Arial" w:cs="Arial"/>
          <w:color w:val="000000" w:themeColor="text1"/>
        </w:rPr>
      </w:pPr>
      <w:r w:rsidRPr="53C8702B">
        <w:rPr>
          <w:rFonts w:ascii="Arial" w:eastAsia="Arial" w:hAnsi="Arial" w:cs="Arial"/>
        </w:rPr>
        <w:lastRenderedPageBreak/>
        <w:t>2</w:t>
      </w:r>
      <w:r w:rsidR="78E75F9B" w:rsidRPr="53C8702B">
        <w:rPr>
          <w:rFonts w:ascii="Arial" w:eastAsia="Arial" w:hAnsi="Arial" w:cs="Arial"/>
        </w:rPr>
        <w:t>0</w:t>
      </w:r>
      <w:r w:rsidRPr="53C8702B">
        <w:rPr>
          <w:rFonts w:ascii="Arial" w:eastAsia="Arial" w:hAnsi="Arial" w:cs="Arial"/>
        </w:rPr>
        <w:t>.4</w:t>
      </w:r>
      <w:r>
        <w:tab/>
      </w:r>
      <w:r w:rsidRPr="53C8702B">
        <w:rPr>
          <w:rFonts w:ascii="Arial" w:eastAsia="Arial" w:hAnsi="Arial" w:cs="Arial"/>
        </w:rPr>
        <w:t xml:space="preserve">The </w:t>
      </w:r>
      <w:r w:rsidR="1A54E217" w:rsidRPr="53C8702B">
        <w:rPr>
          <w:rFonts w:ascii="Arial" w:eastAsia="Arial" w:hAnsi="Arial" w:cs="Arial"/>
        </w:rPr>
        <w:t xml:space="preserve">service lead </w:t>
      </w:r>
      <w:r w:rsidRPr="53C8702B">
        <w:rPr>
          <w:rFonts w:ascii="Arial" w:eastAsia="Arial" w:hAnsi="Arial" w:cs="Arial"/>
          <w:color w:val="000000" w:themeColor="text1"/>
        </w:rPr>
        <w:t>will ensure the submission of timely and accurate invoices to the council in line with requirements.</w:t>
      </w:r>
    </w:p>
    <w:p w14:paraId="1F072A1E" w14:textId="530A86CF" w:rsidR="7851C532" w:rsidRDefault="7851C532" w:rsidP="53C8702B">
      <w:pPr>
        <w:spacing w:line="257" w:lineRule="auto"/>
        <w:ind w:left="720" w:hanging="720"/>
        <w:jc w:val="both"/>
        <w:rPr>
          <w:rFonts w:ascii="Arial" w:eastAsia="Arial" w:hAnsi="Arial" w:cs="Arial"/>
        </w:rPr>
      </w:pPr>
      <w:r w:rsidRPr="53C8702B">
        <w:rPr>
          <w:rFonts w:ascii="Arial" w:eastAsia="Arial" w:hAnsi="Arial" w:cs="Arial"/>
        </w:rPr>
        <w:t>2</w:t>
      </w:r>
      <w:r w:rsidR="031112FD" w:rsidRPr="53C8702B">
        <w:rPr>
          <w:rFonts w:ascii="Arial" w:eastAsia="Arial" w:hAnsi="Arial" w:cs="Arial"/>
        </w:rPr>
        <w:t>0</w:t>
      </w:r>
      <w:r w:rsidRPr="53C8702B">
        <w:rPr>
          <w:rFonts w:ascii="Arial" w:eastAsia="Arial" w:hAnsi="Arial" w:cs="Arial"/>
        </w:rPr>
        <w:t>.5</w:t>
      </w:r>
      <w:r>
        <w:tab/>
      </w:r>
      <w:r w:rsidRPr="53C8702B">
        <w:rPr>
          <w:rFonts w:ascii="Arial" w:eastAsia="Arial" w:hAnsi="Arial" w:cs="Arial"/>
        </w:rPr>
        <w:t>The service will be managed from an office location that is accessible to City of Wolverhampton Council officers for the purposes of inspecting documents to support performance management.</w:t>
      </w:r>
    </w:p>
    <w:p w14:paraId="24767B1E" w14:textId="727061F9" w:rsidR="7851C532" w:rsidRDefault="7851C532" w:rsidP="53C8702B">
      <w:pPr>
        <w:spacing w:line="257" w:lineRule="auto"/>
        <w:ind w:left="720" w:hanging="720"/>
        <w:jc w:val="both"/>
        <w:rPr>
          <w:rFonts w:ascii="Arial" w:eastAsia="Arial" w:hAnsi="Arial" w:cs="Arial"/>
        </w:rPr>
      </w:pPr>
      <w:r w:rsidRPr="53C8702B">
        <w:rPr>
          <w:rFonts w:ascii="Arial" w:eastAsia="Arial" w:hAnsi="Arial" w:cs="Arial"/>
        </w:rPr>
        <w:t>2</w:t>
      </w:r>
      <w:r w:rsidR="5D55872E" w:rsidRPr="53C8702B">
        <w:rPr>
          <w:rFonts w:ascii="Arial" w:eastAsia="Arial" w:hAnsi="Arial" w:cs="Arial"/>
        </w:rPr>
        <w:t>0</w:t>
      </w:r>
      <w:r w:rsidRPr="53C8702B">
        <w:rPr>
          <w:rFonts w:ascii="Arial" w:eastAsia="Arial" w:hAnsi="Arial" w:cs="Arial"/>
        </w:rPr>
        <w:t>.6</w:t>
      </w:r>
      <w:r>
        <w:tab/>
      </w:r>
      <w:r w:rsidRPr="53C8702B">
        <w:rPr>
          <w:rFonts w:ascii="Arial" w:eastAsia="Arial" w:hAnsi="Arial" w:cs="Arial"/>
        </w:rPr>
        <w:t>Where there are changes in the service</w:t>
      </w:r>
      <w:r w:rsidR="0D5815BA" w:rsidRPr="53C8702B">
        <w:rPr>
          <w:rFonts w:ascii="Arial" w:eastAsia="Arial" w:hAnsi="Arial" w:cs="Arial"/>
        </w:rPr>
        <w:t xml:space="preserve"> lead</w:t>
      </w:r>
      <w:r w:rsidRPr="53C8702B">
        <w:rPr>
          <w:rFonts w:ascii="Arial" w:eastAsia="Arial" w:hAnsi="Arial" w:cs="Arial"/>
        </w:rPr>
        <w:t>, this information should be shared with Commissioners at the City of Wolverhampton Council within 3 days.</w:t>
      </w:r>
    </w:p>
    <w:p w14:paraId="794FD9A3" w14:textId="6BF69FED" w:rsidR="00FC6943" w:rsidRDefault="00FC6943" w:rsidP="20A29B7F">
      <w:pPr>
        <w:spacing w:line="276" w:lineRule="auto"/>
        <w:ind w:left="720" w:hanging="720"/>
        <w:jc w:val="both"/>
        <w:rPr>
          <w:rFonts w:ascii="Arial" w:hAnsi="Arial" w:cs="Arial"/>
          <w:b/>
          <w:bCs/>
          <w:color w:val="0070C0"/>
          <w:sz w:val="28"/>
          <w:szCs w:val="28"/>
        </w:rPr>
      </w:pPr>
      <w:r w:rsidRPr="53C8702B">
        <w:rPr>
          <w:rFonts w:ascii="Arial" w:hAnsi="Arial" w:cs="Arial"/>
          <w:b/>
          <w:bCs/>
          <w:color w:val="0070C0"/>
          <w:sz w:val="28"/>
          <w:szCs w:val="28"/>
        </w:rPr>
        <w:t>2</w:t>
      </w:r>
      <w:r w:rsidR="699E47D5" w:rsidRPr="53C8702B">
        <w:rPr>
          <w:rFonts w:ascii="Arial" w:hAnsi="Arial" w:cs="Arial"/>
          <w:b/>
          <w:bCs/>
          <w:color w:val="0070C0"/>
          <w:sz w:val="28"/>
          <w:szCs w:val="28"/>
        </w:rPr>
        <w:t>1</w:t>
      </w:r>
      <w:r w:rsidRPr="53C8702B">
        <w:rPr>
          <w:rFonts w:ascii="Arial" w:hAnsi="Arial" w:cs="Arial"/>
          <w:b/>
          <w:bCs/>
          <w:color w:val="0070C0"/>
          <w:sz w:val="28"/>
          <w:szCs w:val="28"/>
        </w:rPr>
        <w:t>.</w:t>
      </w:r>
      <w:r>
        <w:tab/>
      </w:r>
      <w:r w:rsidR="27721767" w:rsidRPr="53C8702B">
        <w:rPr>
          <w:rFonts w:ascii="Arial" w:hAnsi="Arial" w:cs="Arial"/>
          <w:b/>
          <w:bCs/>
          <w:color w:val="0070C0"/>
          <w:sz w:val="28"/>
          <w:szCs w:val="28"/>
        </w:rPr>
        <w:t>Finance</w:t>
      </w:r>
    </w:p>
    <w:p w14:paraId="5100FE84" w14:textId="1F8A4816" w:rsidR="20A29B7F" w:rsidRDefault="2046CC01" w:rsidP="375F154F">
      <w:pPr>
        <w:spacing w:line="276" w:lineRule="auto"/>
        <w:ind w:left="720" w:hanging="720"/>
        <w:jc w:val="both"/>
        <w:rPr>
          <w:rFonts w:ascii="Arial" w:eastAsia="Arial" w:hAnsi="Arial" w:cs="Arial"/>
        </w:rPr>
      </w:pPr>
      <w:r w:rsidRPr="005F61C4">
        <w:rPr>
          <w:rFonts w:ascii="Arial" w:hAnsi="Arial" w:cs="Arial"/>
          <w:color w:val="000000" w:themeColor="text1"/>
        </w:rPr>
        <w:t>2</w:t>
      </w:r>
      <w:r w:rsidR="6DD1921C" w:rsidRPr="005F61C4">
        <w:rPr>
          <w:rFonts w:ascii="Arial" w:hAnsi="Arial" w:cs="Arial"/>
          <w:color w:val="000000" w:themeColor="text1"/>
        </w:rPr>
        <w:t>1</w:t>
      </w:r>
      <w:r w:rsidRPr="005F61C4">
        <w:rPr>
          <w:rFonts w:ascii="Arial" w:hAnsi="Arial" w:cs="Arial"/>
          <w:color w:val="000000" w:themeColor="text1"/>
        </w:rPr>
        <w:t>.1</w:t>
      </w:r>
      <w:r w:rsidR="20A29B7F" w:rsidRPr="005F61C4">
        <w:rPr>
          <w:color w:val="000000" w:themeColor="text1"/>
          <w:sz w:val="18"/>
          <w:szCs w:val="18"/>
        </w:rPr>
        <w:tab/>
      </w:r>
      <w:r w:rsidRPr="53C8702B">
        <w:rPr>
          <w:rFonts w:ascii="Arial" w:eastAsia="Arial" w:hAnsi="Arial" w:cs="Arial"/>
        </w:rPr>
        <w:t xml:space="preserve">The SENSTART Team has </w:t>
      </w:r>
      <w:r w:rsidR="5D2F5608" w:rsidRPr="53C8702B">
        <w:rPr>
          <w:rFonts w:ascii="Arial" w:eastAsia="Arial" w:hAnsi="Arial" w:cs="Arial"/>
        </w:rPr>
        <w:t>an Invoice</w:t>
      </w:r>
      <w:r w:rsidRPr="53C8702B">
        <w:rPr>
          <w:rFonts w:ascii="Arial" w:eastAsia="Arial" w:hAnsi="Arial" w:cs="Arial"/>
        </w:rPr>
        <w:t xml:space="preserve"> Processing Procedure</w:t>
      </w:r>
      <w:r w:rsidR="22E7AADF" w:rsidRPr="53C8702B">
        <w:rPr>
          <w:rFonts w:ascii="Arial" w:eastAsia="Arial" w:hAnsi="Arial" w:cs="Arial"/>
        </w:rPr>
        <w:t xml:space="preserve"> that must be followed when it comes to payments for each placement </w:t>
      </w:r>
      <w:r w:rsidR="62616268" w:rsidRPr="53C8702B">
        <w:rPr>
          <w:rFonts w:ascii="Arial" w:eastAsia="Arial" w:hAnsi="Arial" w:cs="Arial"/>
        </w:rPr>
        <w:t xml:space="preserve">awarded </w:t>
      </w:r>
      <w:r w:rsidR="22E7AADF" w:rsidRPr="53C8702B">
        <w:rPr>
          <w:rFonts w:ascii="Arial" w:eastAsia="Arial" w:hAnsi="Arial" w:cs="Arial"/>
        </w:rPr>
        <w:t>to each provider</w:t>
      </w:r>
      <w:r w:rsidR="60E0106E" w:rsidRPr="53C8702B">
        <w:rPr>
          <w:rFonts w:ascii="Arial" w:eastAsia="Arial" w:hAnsi="Arial" w:cs="Arial"/>
        </w:rPr>
        <w:t xml:space="preserve">.  </w:t>
      </w:r>
      <w:r w:rsidR="00434F12">
        <w:rPr>
          <w:rFonts w:ascii="Arial" w:eastAsia="Arial" w:hAnsi="Arial" w:cs="Arial"/>
        </w:rPr>
        <w:t xml:space="preserve">Appendix I </w:t>
      </w:r>
      <w:r w:rsidR="60E0106E" w:rsidRPr="53C8702B">
        <w:rPr>
          <w:rFonts w:ascii="Arial" w:eastAsia="Arial" w:hAnsi="Arial" w:cs="Arial"/>
        </w:rPr>
        <w:t>explains the process to be followed</w:t>
      </w:r>
      <w:r w:rsidR="00434F12">
        <w:rPr>
          <w:rFonts w:ascii="Arial" w:eastAsia="Arial" w:hAnsi="Arial" w:cs="Arial"/>
        </w:rPr>
        <w:t>.</w:t>
      </w:r>
    </w:p>
    <w:p w14:paraId="09E9CDE9" w14:textId="5E0E6277" w:rsidR="00AD48CA" w:rsidRDefault="00D35D41" w:rsidP="00AD48CA">
      <w:pPr>
        <w:spacing w:line="276" w:lineRule="auto"/>
        <w:ind w:left="720" w:hanging="720"/>
        <w:jc w:val="both"/>
        <w:rPr>
          <w:rFonts w:ascii="Arial" w:eastAsia="Arial" w:hAnsi="Arial" w:cs="Arial"/>
          <w:sz w:val="28"/>
          <w:szCs w:val="28"/>
        </w:rPr>
      </w:pPr>
      <w:r w:rsidRPr="0C595958">
        <w:rPr>
          <w:rFonts w:ascii="Arial" w:eastAsia="Arial" w:hAnsi="Arial" w:cs="Arial"/>
          <w:color w:val="000000" w:themeColor="text1"/>
        </w:rPr>
        <w:t>2</w:t>
      </w:r>
      <w:r w:rsidR="5676EE87" w:rsidRPr="0C595958">
        <w:rPr>
          <w:rFonts w:ascii="Arial" w:eastAsia="Arial" w:hAnsi="Arial" w:cs="Arial"/>
          <w:color w:val="000000" w:themeColor="text1"/>
        </w:rPr>
        <w:t>1</w:t>
      </w:r>
      <w:r w:rsidRPr="0C595958">
        <w:rPr>
          <w:rFonts w:ascii="Arial" w:eastAsia="Arial" w:hAnsi="Arial" w:cs="Arial"/>
          <w:color w:val="000000" w:themeColor="text1"/>
        </w:rPr>
        <w:t>.</w:t>
      </w:r>
      <w:r w:rsidR="00BD6A74">
        <w:rPr>
          <w:rFonts w:ascii="Arial" w:eastAsia="Arial" w:hAnsi="Arial" w:cs="Arial"/>
          <w:color w:val="000000" w:themeColor="text1"/>
        </w:rPr>
        <w:t>2</w:t>
      </w:r>
      <w:r>
        <w:tab/>
      </w:r>
      <w:r w:rsidR="1CE73955" w:rsidRPr="0C595958">
        <w:rPr>
          <w:rFonts w:ascii="Arial" w:eastAsia="Arial" w:hAnsi="Arial" w:cs="Arial"/>
          <w:color w:val="000000" w:themeColor="text1"/>
        </w:rPr>
        <w:t xml:space="preserve">Please see </w:t>
      </w:r>
      <w:r w:rsidR="005F61C4">
        <w:rPr>
          <w:rFonts w:ascii="Arial" w:eastAsia="Arial" w:hAnsi="Arial" w:cs="Arial"/>
          <w:color w:val="000000" w:themeColor="text1"/>
        </w:rPr>
        <w:t>A</w:t>
      </w:r>
      <w:r w:rsidR="306CF1DE" w:rsidRPr="0C595958">
        <w:rPr>
          <w:rFonts w:ascii="Arial" w:eastAsia="Arial" w:hAnsi="Arial" w:cs="Arial"/>
          <w:color w:val="000000" w:themeColor="text1"/>
        </w:rPr>
        <w:t>ppendix</w:t>
      </w:r>
      <w:r w:rsidR="005F61C4">
        <w:rPr>
          <w:rFonts w:ascii="Arial" w:eastAsia="Arial" w:hAnsi="Arial" w:cs="Arial"/>
          <w:color w:val="000000" w:themeColor="text1"/>
        </w:rPr>
        <w:t xml:space="preserve"> H</w:t>
      </w:r>
      <w:r w:rsidR="306CF1DE" w:rsidRPr="0C595958">
        <w:rPr>
          <w:rFonts w:ascii="Arial" w:eastAsia="Arial" w:hAnsi="Arial" w:cs="Arial"/>
          <w:color w:val="000000" w:themeColor="text1"/>
        </w:rPr>
        <w:t xml:space="preserve"> for the pricing matrix which contains the capped banding rates for placements made against the framework. The pricing matrix applies across all 4 tender</w:t>
      </w:r>
      <w:r w:rsidR="7D9FE854" w:rsidRPr="0C595958">
        <w:rPr>
          <w:rFonts w:ascii="Arial" w:eastAsia="Arial" w:hAnsi="Arial" w:cs="Arial"/>
          <w:color w:val="000000" w:themeColor="text1"/>
        </w:rPr>
        <w:t xml:space="preserve"> lots. </w:t>
      </w:r>
      <w:r w:rsidR="1CE73955" w:rsidRPr="0C595958">
        <w:rPr>
          <w:rFonts w:ascii="Arial" w:eastAsia="Arial" w:hAnsi="Arial" w:cs="Arial"/>
          <w:color w:val="000000" w:themeColor="text1"/>
        </w:rPr>
        <w:t xml:space="preserve">  </w:t>
      </w:r>
      <w:r w:rsidR="1CE73955" w:rsidRPr="0C595958">
        <w:rPr>
          <w:rFonts w:ascii="Arial" w:eastAsia="Arial" w:hAnsi="Arial" w:cs="Arial"/>
          <w:sz w:val="28"/>
          <w:szCs w:val="28"/>
        </w:rPr>
        <w:t xml:space="preserve"> </w:t>
      </w:r>
    </w:p>
    <w:p w14:paraId="372E1FB5" w14:textId="2DAF8B0D" w:rsidR="00AD48CA" w:rsidRPr="00AD48CA" w:rsidRDefault="00AD48CA" w:rsidP="00AD48CA">
      <w:pPr>
        <w:spacing w:line="276" w:lineRule="auto"/>
        <w:ind w:left="720" w:hanging="720"/>
        <w:jc w:val="both"/>
        <w:rPr>
          <w:rFonts w:ascii="Arial" w:eastAsia="Arial" w:hAnsi="Arial" w:cs="Arial"/>
        </w:rPr>
      </w:pPr>
      <w:r w:rsidRPr="00AD48CA">
        <w:rPr>
          <w:rFonts w:ascii="Arial" w:eastAsia="Arial" w:hAnsi="Arial" w:cs="Arial"/>
        </w:rPr>
        <w:t>21.3</w:t>
      </w:r>
      <w:r w:rsidRPr="00AD48CA">
        <w:rPr>
          <w:rFonts w:ascii="Arial" w:eastAsia="Arial" w:hAnsi="Arial" w:cs="Arial"/>
        </w:rPr>
        <w:tab/>
        <w:t xml:space="preserve">Invoices should be sent upon receipt of services being delivered. Invoices sent in advance of goods being received i.e. premature invoices for educational provision yet to be delivered, will be placed on hold until the new term/academic year begins. The service expects to receive invoices on a termly basis from providers on the ISEP framework. In the case of a new child/young person beginning with an educational setting, we wish to be notified that the child/young person has been taken on roll and is attending before any invoices will be released for payment. </w:t>
      </w:r>
    </w:p>
    <w:p w14:paraId="650C6F2E" w14:textId="15E3B2A2" w:rsidR="00AD48CA" w:rsidRPr="00AD48CA" w:rsidRDefault="00AD48CA" w:rsidP="00AD48CA">
      <w:pPr>
        <w:spacing w:line="276" w:lineRule="auto"/>
        <w:ind w:left="720" w:hanging="720"/>
        <w:jc w:val="both"/>
        <w:rPr>
          <w:rFonts w:ascii="Arial" w:eastAsia="Arial" w:hAnsi="Arial" w:cs="Arial"/>
        </w:rPr>
      </w:pPr>
      <w:r>
        <w:rPr>
          <w:rFonts w:ascii="Arial" w:eastAsia="Arial" w:hAnsi="Arial" w:cs="Arial"/>
        </w:rPr>
        <w:t>21.4</w:t>
      </w:r>
      <w:r>
        <w:rPr>
          <w:rFonts w:ascii="Arial" w:eastAsia="Arial" w:hAnsi="Arial" w:cs="Arial"/>
        </w:rPr>
        <w:tab/>
      </w:r>
      <w:r w:rsidRPr="00AD48CA">
        <w:rPr>
          <w:rFonts w:ascii="Arial" w:eastAsia="Arial" w:hAnsi="Arial" w:cs="Arial"/>
        </w:rPr>
        <w:t xml:space="preserve">The council follows a policy of payment within 30 days upon receipt of an invoice. If there is a query in relation to your invoice, we will contact you and your invoice may be placed on hold until the query is clarified. </w:t>
      </w:r>
    </w:p>
    <w:p w14:paraId="35E49823" w14:textId="0ECC058F" w:rsidR="00AD48CA" w:rsidRPr="00AD48CA" w:rsidRDefault="00AD48CA" w:rsidP="00AD48CA">
      <w:pPr>
        <w:spacing w:line="276" w:lineRule="auto"/>
        <w:ind w:left="720" w:hanging="720"/>
        <w:jc w:val="both"/>
        <w:rPr>
          <w:rFonts w:ascii="Arial" w:eastAsia="Arial" w:hAnsi="Arial" w:cs="Arial"/>
        </w:rPr>
      </w:pPr>
      <w:r>
        <w:rPr>
          <w:rFonts w:ascii="Arial" w:eastAsia="Arial" w:hAnsi="Arial" w:cs="Arial"/>
        </w:rPr>
        <w:t>21.5</w:t>
      </w:r>
      <w:r>
        <w:rPr>
          <w:rFonts w:ascii="Arial" w:eastAsia="Arial" w:hAnsi="Arial" w:cs="Arial"/>
        </w:rPr>
        <w:tab/>
      </w:r>
      <w:r w:rsidRPr="00AD48CA">
        <w:rPr>
          <w:rFonts w:ascii="Arial" w:eastAsia="Arial" w:hAnsi="Arial" w:cs="Arial"/>
        </w:rPr>
        <w:t xml:space="preserve">When a child or young people moves out of Wolverhampton local authority area into a neighbouring local authority area during the tenure of the placement, our financial responsibility for the placement will cease upon the local authority being notified of the move, the EHCP being transferred and the educational setting notified of the move to another local authority area. </w:t>
      </w:r>
    </w:p>
    <w:p w14:paraId="18EDE80D" w14:textId="0E42BB19" w:rsidR="00AD48CA" w:rsidRPr="00AD48CA" w:rsidRDefault="00AD48CA" w:rsidP="00AD48CA">
      <w:pPr>
        <w:spacing w:line="276" w:lineRule="auto"/>
        <w:ind w:left="720" w:hanging="720"/>
        <w:jc w:val="both"/>
        <w:rPr>
          <w:rFonts w:ascii="Arial" w:eastAsia="Arial" w:hAnsi="Arial" w:cs="Arial"/>
        </w:rPr>
      </w:pPr>
      <w:r>
        <w:rPr>
          <w:rFonts w:ascii="Arial" w:eastAsia="Arial" w:hAnsi="Arial" w:cs="Arial"/>
        </w:rPr>
        <w:t>21.6</w:t>
      </w:r>
      <w:r>
        <w:rPr>
          <w:rFonts w:ascii="Arial" w:eastAsia="Arial" w:hAnsi="Arial" w:cs="Arial"/>
        </w:rPr>
        <w:tab/>
      </w:r>
      <w:r w:rsidRPr="00AD48CA">
        <w:rPr>
          <w:rFonts w:ascii="Arial" w:eastAsia="Arial" w:hAnsi="Arial" w:cs="Arial"/>
        </w:rPr>
        <w:t>If a payment has been made for the full term in which a child/young person’s placement ends (due to house move into another local authority area permanent exclusion or other reason), the local authority will expect a pro-rata credit note to be raised for the overpaid amount by the provider. The provider will follow the outlined process (See Wolverhampton SENSTART Finance Procedures for suppliers) for any credit notes and invoices.</w:t>
      </w:r>
    </w:p>
    <w:p w14:paraId="6E5F176E" w14:textId="628B76C5" w:rsidR="20A29B7F" w:rsidRDefault="20A29B7F" w:rsidP="005F61C4">
      <w:pPr>
        <w:spacing w:line="276" w:lineRule="auto"/>
        <w:jc w:val="both"/>
        <w:rPr>
          <w:rFonts w:ascii="Arial" w:eastAsia="Arial" w:hAnsi="Arial" w:cs="Arial"/>
          <w:sz w:val="28"/>
          <w:szCs w:val="28"/>
        </w:rPr>
      </w:pPr>
    </w:p>
    <w:p w14:paraId="1901D66D" w14:textId="3D55E861" w:rsidR="00D35D41" w:rsidRPr="005F61C4" w:rsidRDefault="0BEBA2A7" w:rsidP="695F4728">
      <w:pPr>
        <w:spacing w:line="276" w:lineRule="auto"/>
        <w:ind w:left="720" w:hanging="720"/>
        <w:jc w:val="both"/>
        <w:rPr>
          <w:rFonts w:ascii="Arial" w:eastAsia="Arial" w:hAnsi="Arial" w:cs="Arial"/>
          <w:b/>
          <w:bCs/>
          <w:color w:val="0070C0"/>
          <w:sz w:val="28"/>
          <w:szCs w:val="28"/>
        </w:rPr>
      </w:pPr>
      <w:r w:rsidRPr="005F61C4">
        <w:rPr>
          <w:rFonts w:ascii="Arial" w:eastAsia="Arial" w:hAnsi="Arial" w:cs="Arial"/>
          <w:b/>
          <w:bCs/>
          <w:color w:val="0070C0"/>
          <w:sz w:val="28"/>
          <w:szCs w:val="28"/>
        </w:rPr>
        <w:t>22.0</w:t>
      </w:r>
      <w:r w:rsidR="00D35D41" w:rsidRPr="005F61C4">
        <w:rPr>
          <w:sz w:val="28"/>
          <w:szCs w:val="28"/>
        </w:rPr>
        <w:tab/>
      </w:r>
      <w:r w:rsidR="00D35D41" w:rsidRPr="005F61C4">
        <w:rPr>
          <w:rFonts w:ascii="Arial" w:eastAsia="Arial" w:hAnsi="Arial" w:cs="Arial"/>
          <w:b/>
          <w:bCs/>
          <w:color w:val="0070C0"/>
          <w:sz w:val="28"/>
          <w:szCs w:val="28"/>
        </w:rPr>
        <w:t>Value Added Tax (VAT)</w:t>
      </w:r>
    </w:p>
    <w:p w14:paraId="09D5D39C" w14:textId="6E54D706" w:rsidR="00D35D41" w:rsidRDefault="00D35D41" w:rsidP="695F4728">
      <w:pPr>
        <w:spacing w:line="276" w:lineRule="auto"/>
        <w:ind w:left="720" w:hanging="720"/>
        <w:jc w:val="both"/>
        <w:rPr>
          <w:rFonts w:ascii="Arial" w:eastAsia="Arial" w:hAnsi="Arial" w:cs="Arial"/>
        </w:rPr>
      </w:pPr>
      <w:r w:rsidRPr="53C8702B">
        <w:rPr>
          <w:rFonts w:ascii="Arial" w:eastAsia="Arial" w:hAnsi="Arial" w:cs="Arial"/>
        </w:rPr>
        <w:t>2</w:t>
      </w:r>
      <w:r w:rsidR="608A02BC" w:rsidRPr="53C8702B">
        <w:rPr>
          <w:rFonts w:ascii="Arial" w:eastAsia="Arial" w:hAnsi="Arial" w:cs="Arial"/>
        </w:rPr>
        <w:t>2.1</w:t>
      </w:r>
      <w:r>
        <w:tab/>
      </w:r>
      <w:r w:rsidR="00212B10" w:rsidRPr="53C8702B">
        <w:rPr>
          <w:rFonts w:ascii="Arial" w:eastAsia="Arial" w:hAnsi="Arial" w:cs="Arial"/>
        </w:rPr>
        <w:t>According to</w:t>
      </w:r>
      <w:r w:rsidR="004C651E" w:rsidRPr="53C8702B">
        <w:rPr>
          <w:rFonts w:ascii="Arial" w:eastAsia="Arial" w:hAnsi="Arial" w:cs="Arial"/>
        </w:rPr>
        <w:t xml:space="preserve"> Section 3 of</w:t>
      </w:r>
      <w:r w:rsidR="00212B10" w:rsidRPr="53C8702B">
        <w:rPr>
          <w:rFonts w:ascii="Arial" w:eastAsia="Arial" w:hAnsi="Arial" w:cs="Arial"/>
        </w:rPr>
        <w:t xml:space="preserve"> HM Revenue &amp; Customs</w:t>
      </w:r>
      <w:r w:rsidR="0001262C" w:rsidRPr="53C8702B">
        <w:rPr>
          <w:rFonts w:ascii="Arial" w:eastAsia="Arial" w:hAnsi="Arial" w:cs="Arial"/>
        </w:rPr>
        <w:t xml:space="preserve"> (HMRC)</w:t>
      </w:r>
      <w:r w:rsidR="00212B10" w:rsidRPr="53C8702B">
        <w:rPr>
          <w:rFonts w:ascii="Arial" w:eastAsia="Arial" w:hAnsi="Arial" w:cs="Arial"/>
        </w:rPr>
        <w:t xml:space="preserve"> Finance Bill 2025</w:t>
      </w:r>
      <w:r w:rsidR="003B2DCB" w:rsidRPr="53C8702B">
        <w:rPr>
          <w:rFonts w:ascii="Arial" w:eastAsia="Arial" w:hAnsi="Arial" w:cs="Arial"/>
        </w:rPr>
        <w:t>-2026</w:t>
      </w:r>
      <w:r w:rsidR="004157BB" w:rsidRPr="53C8702B">
        <w:rPr>
          <w:rFonts w:ascii="Arial" w:eastAsia="Arial" w:hAnsi="Arial" w:cs="Arial"/>
        </w:rPr>
        <w:t>,</w:t>
      </w:r>
      <w:r w:rsidR="00CD6C98" w:rsidRPr="53C8702B">
        <w:rPr>
          <w:rFonts w:ascii="Arial" w:eastAsia="Arial" w:hAnsi="Arial" w:cs="Arial"/>
        </w:rPr>
        <w:t xml:space="preserve"> H</w:t>
      </w:r>
      <w:r w:rsidR="00BC461A" w:rsidRPr="53C8702B">
        <w:rPr>
          <w:rFonts w:ascii="Arial" w:eastAsia="Arial" w:hAnsi="Arial" w:cs="Arial"/>
        </w:rPr>
        <w:t>M</w:t>
      </w:r>
      <w:r w:rsidR="0001262C" w:rsidRPr="53C8702B">
        <w:rPr>
          <w:rFonts w:ascii="Arial" w:eastAsia="Arial" w:hAnsi="Arial" w:cs="Arial"/>
        </w:rPr>
        <w:t>RC</w:t>
      </w:r>
      <w:r w:rsidR="004C651E" w:rsidRPr="53C8702B">
        <w:rPr>
          <w:rFonts w:ascii="Arial" w:eastAsia="Arial" w:hAnsi="Arial" w:cs="Arial"/>
        </w:rPr>
        <w:t xml:space="preserve"> will now</w:t>
      </w:r>
      <w:r w:rsidR="00212B10" w:rsidRPr="53C8702B">
        <w:rPr>
          <w:rFonts w:ascii="Arial" w:eastAsia="Arial" w:hAnsi="Arial" w:cs="Arial"/>
        </w:rPr>
        <w:t xml:space="preserve"> </w:t>
      </w:r>
      <w:r w:rsidR="002E168B" w:rsidRPr="53C8702B">
        <w:rPr>
          <w:rFonts w:ascii="Arial" w:eastAsia="Arial" w:hAnsi="Arial" w:cs="Arial"/>
        </w:rPr>
        <w:t>apply 20% VAT to fees fo</w:t>
      </w:r>
      <w:r w:rsidR="00B34B13" w:rsidRPr="53C8702B">
        <w:rPr>
          <w:rFonts w:ascii="Arial" w:eastAsia="Arial" w:hAnsi="Arial" w:cs="Arial"/>
        </w:rPr>
        <w:t>r</w:t>
      </w:r>
      <w:r w:rsidR="002E168B" w:rsidRPr="53C8702B">
        <w:rPr>
          <w:rFonts w:ascii="Arial" w:eastAsia="Arial" w:hAnsi="Arial" w:cs="Arial"/>
        </w:rPr>
        <w:t xml:space="preserve"> private/non-maintained schools</w:t>
      </w:r>
      <w:r w:rsidR="00B34B13" w:rsidRPr="53C8702B">
        <w:rPr>
          <w:rFonts w:ascii="Arial" w:eastAsia="Arial" w:hAnsi="Arial" w:cs="Arial"/>
        </w:rPr>
        <w:t xml:space="preserve">. </w:t>
      </w:r>
      <w:r w:rsidR="003D2358" w:rsidRPr="53C8702B">
        <w:rPr>
          <w:rFonts w:ascii="Arial" w:eastAsia="Arial" w:hAnsi="Arial" w:cs="Arial"/>
        </w:rPr>
        <w:t xml:space="preserve">If an </w:t>
      </w:r>
      <w:r w:rsidR="00EC6985" w:rsidRPr="53C8702B">
        <w:rPr>
          <w:rFonts w:ascii="Arial" w:eastAsia="Arial" w:hAnsi="Arial" w:cs="Arial"/>
        </w:rPr>
        <w:t xml:space="preserve">ISEP </w:t>
      </w:r>
      <w:r w:rsidR="00EC6985" w:rsidRPr="53C8702B">
        <w:rPr>
          <w:rFonts w:ascii="Arial" w:eastAsia="Arial" w:hAnsi="Arial" w:cs="Arial"/>
        </w:rPr>
        <w:lastRenderedPageBreak/>
        <w:t>p</w:t>
      </w:r>
      <w:r w:rsidR="003D2358" w:rsidRPr="53C8702B">
        <w:rPr>
          <w:rFonts w:ascii="Arial" w:eastAsia="Arial" w:hAnsi="Arial" w:cs="Arial"/>
        </w:rPr>
        <w:t xml:space="preserve">rovider </w:t>
      </w:r>
      <w:r w:rsidR="000227F1" w:rsidRPr="53C8702B">
        <w:rPr>
          <w:rFonts w:ascii="Arial" w:eastAsia="Arial" w:hAnsi="Arial" w:cs="Arial"/>
        </w:rPr>
        <w:t>is not an approved special school under Section 342, Education Act (1996), then it will have to charge 20% VAT for placements.</w:t>
      </w:r>
    </w:p>
    <w:p w14:paraId="0EBE28E2" w14:textId="36F43076" w:rsidR="002C45B7" w:rsidRDefault="00A82C84" w:rsidP="00880851">
      <w:pPr>
        <w:spacing w:line="276" w:lineRule="auto"/>
        <w:ind w:left="720" w:hanging="720"/>
        <w:jc w:val="both"/>
        <w:rPr>
          <w:rFonts w:ascii="Arial" w:eastAsia="Arial" w:hAnsi="Arial" w:cs="Arial"/>
        </w:rPr>
      </w:pPr>
      <w:r w:rsidRPr="53C8702B">
        <w:rPr>
          <w:rFonts w:ascii="Arial" w:eastAsia="Arial" w:hAnsi="Arial" w:cs="Arial"/>
        </w:rPr>
        <w:t>2</w:t>
      </w:r>
      <w:r w:rsidR="1E44BD3B" w:rsidRPr="53C8702B">
        <w:rPr>
          <w:rFonts w:ascii="Arial" w:eastAsia="Arial" w:hAnsi="Arial" w:cs="Arial"/>
        </w:rPr>
        <w:t>2.2</w:t>
      </w:r>
      <w:r>
        <w:tab/>
      </w:r>
      <w:r w:rsidRPr="53C8702B">
        <w:rPr>
          <w:rFonts w:ascii="Arial" w:eastAsia="Arial" w:hAnsi="Arial" w:cs="Arial"/>
        </w:rPr>
        <w:t xml:space="preserve">This change to VAT legislation </w:t>
      </w:r>
      <w:r w:rsidR="00000A9F" w:rsidRPr="53C8702B">
        <w:rPr>
          <w:rFonts w:ascii="Arial" w:eastAsia="Arial" w:hAnsi="Arial" w:cs="Arial"/>
        </w:rPr>
        <w:t xml:space="preserve">excludes nurseries, </w:t>
      </w:r>
      <w:r w:rsidR="00BD3354" w:rsidRPr="53C8702B">
        <w:rPr>
          <w:rFonts w:ascii="Arial" w:eastAsia="Arial" w:hAnsi="Arial" w:cs="Arial"/>
        </w:rPr>
        <w:t xml:space="preserve">higher education courses and vocational training. </w:t>
      </w:r>
      <w:r w:rsidR="002C45B7" w:rsidRPr="53C8702B">
        <w:rPr>
          <w:rFonts w:ascii="Arial" w:eastAsia="Arial" w:hAnsi="Arial" w:cs="Arial"/>
        </w:rPr>
        <w:t>I</w:t>
      </w:r>
      <w:r w:rsidR="00EC6985" w:rsidRPr="53C8702B">
        <w:rPr>
          <w:rFonts w:ascii="Arial" w:eastAsia="Arial" w:hAnsi="Arial" w:cs="Arial"/>
        </w:rPr>
        <w:t xml:space="preserve">SEP </w:t>
      </w:r>
      <w:r w:rsidR="002C45B7" w:rsidRPr="53C8702B">
        <w:rPr>
          <w:rFonts w:ascii="Arial" w:eastAsia="Arial" w:hAnsi="Arial" w:cs="Arial"/>
        </w:rPr>
        <w:t xml:space="preserve">providers for </w:t>
      </w:r>
      <w:r w:rsidR="004A1F53" w:rsidRPr="53C8702B">
        <w:rPr>
          <w:rFonts w:ascii="Arial" w:eastAsia="Arial" w:hAnsi="Arial" w:cs="Arial"/>
        </w:rPr>
        <w:t>16–19-year-olds</w:t>
      </w:r>
      <w:r w:rsidR="00EC6985" w:rsidRPr="53C8702B">
        <w:rPr>
          <w:rFonts w:ascii="Arial" w:eastAsia="Arial" w:hAnsi="Arial" w:cs="Arial"/>
        </w:rPr>
        <w:t xml:space="preserve"> may need to charge VAT if they are providing a continuation </w:t>
      </w:r>
      <w:r w:rsidR="00CD5A15" w:rsidRPr="53C8702B">
        <w:rPr>
          <w:rFonts w:ascii="Arial" w:eastAsia="Arial" w:hAnsi="Arial" w:cs="Arial"/>
        </w:rPr>
        <w:t>of compulsory education, but not if they are providing vocational education.</w:t>
      </w:r>
    </w:p>
    <w:p w14:paraId="48353132" w14:textId="4C205FE3" w:rsidR="000227F1" w:rsidRDefault="00EB16C3" w:rsidP="695F4728">
      <w:pPr>
        <w:spacing w:line="276" w:lineRule="auto"/>
        <w:ind w:left="720" w:hanging="720"/>
        <w:jc w:val="both"/>
        <w:rPr>
          <w:rFonts w:ascii="Arial" w:eastAsia="Arial" w:hAnsi="Arial" w:cs="Arial"/>
        </w:rPr>
      </w:pPr>
      <w:r w:rsidRPr="53C8702B">
        <w:rPr>
          <w:rFonts w:ascii="Arial" w:eastAsia="Arial" w:hAnsi="Arial" w:cs="Arial"/>
        </w:rPr>
        <w:t>2</w:t>
      </w:r>
      <w:r w:rsidR="07380949" w:rsidRPr="53C8702B">
        <w:rPr>
          <w:rFonts w:ascii="Arial" w:eastAsia="Arial" w:hAnsi="Arial" w:cs="Arial"/>
        </w:rPr>
        <w:t>2.3</w:t>
      </w:r>
      <w:r>
        <w:tab/>
      </w:r>
      <w:r w:rsidR="00CA0FDB" w:rsidRPr="53C8702B">
        <w:rPr>
          <w:rFonts w:ascii="Arial" w:eastAsia="Arial" w:hAnsi="Arial" w:cs="Arial"/>
        </w:rPr>
        <w:t xml:space="preserve">Local Authorities </w:t>
      </w:r>
      <w:r w:rsidR="00077D26" w:rsidRPr="53C8702B">
        <w:rPr>
          <w:rFonts w:ascii="Arial" w:eastAsia="Arial" w:hAnsi="Arial" w:cs="Arial"/>
        </w:rPr>
        <w:t>can</w:t>
      </w:r>
      <w:r w:rsidR="00CA0FDB" w:rsidRPr="53C8702B">
        <w:rPr>
          <w:rFonts w:ascii="Arial" w:eastAsia="Arial" w:hAnsi="Arial" w:cs="Arial"/>
        </w:rPr>
        <w:t xml:space="preserve"> recover all VAT charged</w:t>
      </w:r>
      <w:r w:rsidR="00077D26" w:rsidRPr="53C8702B">
        <w:rPr>
          <w:rFonts w:ascii="Arial" w:eastAsia="Arial" w:hAnsi="Arial" w:cs="Arial"/>
        </w:rPr>
        <w:t xml:space="preserve"> from</w:t>
      </w:r>
      <w:r w:rsidR="00CA0FDB" w:rsidRPr="53C8702B">
        <w:rPr>
          <w:rFonts w:ascii="Arial" w:eastAsia="Arial" w:hAnsi="Arial" w:cs="Arial"/>
        </w:rPr>
        <w:t xml:space="preserve"> Central Government. </w:t>
      </w:r>
    </w:p>
    <w:p w14:paraId="5049158C" w14:textId="0FEAC9BE" w:rsidR="00CA0FDB" w:rsidRDefault="00077D26" w:rsidP="695F4728">
      <w:pPr>
        <w:spacing w:line="276" w:lineRule="auto"/>
        <w:ind w:left="720" w:hanging="720"/>
        <w:jc w:val="both"/>
        <w:rPr>
          <w:rFonts w:ascii="Arial" w:eastAsia="Arial" w:hAnsi="Arial" w:cs="Arial"/>
        </w:rPr>
      </w:pPr>
      <w:r w:rsidRPr="53C8702B">
        <w:rPr>
          <w:rFonts w:ascii="Arial" w:eastAsia="Arial" w:hAnsi="Arial" w:cs="Arial"/>
        </w:rPr>
        <w:t>2</w:t>
      </w:r>
      <w:r w:rsidR="1B2632CF" w:rsidRPr="53C8702B">
        <w:rPr>
          <w:rFonts w:ascii="Arial" w:eastAsia="Arial" w:hAnsi="Arial" w:cs="Arial"/>
        </w:rPr>
        <w:t>2.4</w:t>
      </w:r>
      <w:r>
        <w:tab/>
      </w:r>
      <w:r w:rsidR="00AF729C" w:rsidRPr="53C8702B">
        <w:rPr>
          <w:rFonts w:ascii="Arial" w:eastAsia="Arial" w:hAnsi="Arial" w:cs="Arial"/>
        </w:rPr>
        <w:t xml:space="preserve">Under current government VAT legislation, it is the responsibility of </w:t>
      </w:r>
      <w:r w:rsidR="000320EF" w:rsidRPr="53C8702B">
        <w:rPr>
          <w:rFonts w:ascii="Arial" w:eastAsia="Arial" w:hAnsi="Arial" w:cs="Arial"/>
        </w:rPr>
        <w:t xml:space="preserve">providers to account for VAT on all </w:t>
      </w:r>
      <w:r w:rsidR="00263475" w:rsidRPr="53C8702B">
        <w:rPr>
          <w:rFonts w:ascii="Arial" w:eastAsia="Arial" w:hAnsi="Arial" w:cs="Arial"/>
        </w:rPr>
        <w:t>agreements and invoices.</w:t>
      </w:r>
    </w:p>
    <w:p w14:paraId="199EB3F9" w14:textId="0E05AD7E" w:rsidR="003E6D3E" w:rsidRDefault="001E08F2" w:rsidP="00765202">
      <w:pPr>
        <w:spacing w:line="276" w:lineRule="auto"/>
        <w:ind w:left="720" w:hanging="720"/>
        <w:jc w:val="both"/>
        <w:rPr>
          <w:rFonts w:ascii="Arial" w:eastAsia="Arial" w:hAnsi="Arial" w:cs="Arial"/>
          <w:b/>
          <w:bCs/>
          <w:color w:val="0070C0"/>
        </w:rPr>
      </w:pPr>
      <w:r w:rsidRPr="53C8702B">
        <w:rPr>
          <w:rFonts w:ascii="Arial" w:eastAsia="Arial" w:hAnsi="Arial" w:cs="Arial"/>
        </w:rPr>
        <w:t>2</w:t>
      </w:r>
      <w:r w:rsidR="3AD6C9B7" w:rsidRPr="53C8702B">
        <w:rPr>
          <w:rFonts w:ascii="Arial" w:eastAsia="Arial" w:hAnsi="Arial" w:cs="Arial"/>
        </w:rPr>
        <w:t>2.6</w:t>
      </w:r>
      <w:r>
        <w:tab/>
      </w:r>
      <w:r w:rsidR="007469D5" w:rsidRPr="53C8702B">
        <w:rPr>
          <w:rFonts w:ascii="Arial" w:eastAsia="Arial" w:hAnsi="Arial" w:cs="Arial"/>
        </w:rPr>
        <w:t>All</w:t>
      </w:r>
      <w:r w:rsidRPr="53C8702B">
        <w:rPr>
          <w:rFonts w:ascii="Arial" w:eastAsia="Arial" w:hAnsi="Arial" w:cs="Arial"/>
        </w:rPr>
        <w:t xml:space="preserve"> providers should ensure that any VAT charges </w:t>
      </w:r>
      <w:r w:rsidR="009B67B2" w:rsidRPr="53C8702B">
        <w:rPr>
          <w:rFonts w:ascii="Arial" w:eastAsia="Arial" w:hAnsi="Arial" w:cs="Arial"/>
        </w:rPr>
        <w:t xml:space="preserve">should be included in one overall invoice sent to </w:t>
      </w:r>
      <w:r w:rsidR="007469D5" w:rsidRPr="53C8702B">
        <w:rPr>
          <w:rFonts w:ascii="Arial" w:eastAsia="Arial" w:hAnsi="Arial" w:cs="Arial"/>
        </w:rPr>
        <w:t>CWC for payment.</w:t>
      </w:r>
      <w:r w:rsidR="00765202" w:rsidRPr="53C8702B">
        <w:rPr>
          <w:rFonts w:ascii="Arial" w:eastAsia="Arial" w:hAnsi="Arial" w:cs="Arial"/>
        </w:rPr>
        <w:t xml:space="preserve"> This will ensure a more efficient pathway for payments and prevent delays.</w:t>
      </w:r>
    </w:p>
    <w:p w14:paraId="3DBD426D" w14:textId="77777777" w:rsidR="003E6D3E" w:rsidRDefault="003E6D3E" w:rsidP="695F4728">
      <w:pPr>
        <w:spacing w:after="0"/>
        <w:jc w:val="both"/>
        <w:rPr>
          <w:rFonts w:ascii="Arial" w:eastAsia="Arial" w:hAnsi="Arial" w:cs="Arial"/>
          <w:b/>
          <w:bCs/>
          <w:color w:val="0070C0"/>
        </w:rPr>
      </w:pPr>
    </w:p>
    <w:p w14:paraId="4F17F209" w14:textId="2AE7CBD7" w:rsidR="17C4173A" w:rsidRPr="003E6D3E" w:rsidRDefault="7F19BEAB" w:rsidP="695F4728">
      <w:pPr>
        <w:spacing w:after="0"/>
        <w:jc w:val="both"/>
        <w:rPr>
          <w:b/>
          <w:bCs/>
          <w:color w:val="0070C0"/>
        </w:rPr>
      </w:pPr>
      <w:r w:rsidRPr="03434FED">
        <w:rPr>
          <w:rFonts w:ascii="Arial" w:eastAsia="Arial" w:hAnsi="Arial" w:cs="Arial"/>
          <w:b/>
          <w:bCs/>
          <w:color w:val="0070C0"/>
        </w:rPr>
        <w:t>23.0</w:t>
      </w:r>
      <w:r>
        <w:tab/>
      </w:r>
      <w:r w:rsidR="17C4173A" w:rsidRPr="03434FED">
        <w:rPr>
          <w:rFonts w:ascii="Arial" w:eastAsia="Arial" w:hAnsi="Arial" w:cs="Arial"/>
          <w:b/>
          <w:bCs/>
          <w:color w:val="0070C0"/>
        </w:rPr>
        <w:t>Annual Review of Contract Value</w:t>
      </w:r>
    </w:p>
    <w:p w14:paraId="667E2F33" w14:textId="39F66AFE" w:rsidR="17C4173A" w:rsidRPr="003E6D3E" w:rsidRDefault="17C4173A" w:rsidP="695F4728">
      <w:pPr>
        <w:spacing w:after="0"/>
        <w:jc w:val="both"/>
      </w:pPr>
      <w:r w:rsidRPr="003E6D3E">
        <w:rPr>
          <w:rFonts w:ascii="Arial" w:eastAsia="Arial" w:hAnsi="Arial" w:cs="Arial"/>
        </w:rPr>
        <w:t xml:space="preserve"> </w:t>
      </w:r>
    </w:p>
    <w:p w14:paraId="58DC996C" w14:textId="63C83FB5" w:rsidR="17C4173A" w:rsidRPr="003E6D3E" w:rsidRDefault="003E6D3E" w:rsidP="53C8702B">
      <w:pPr>
        <w:spacing w:after="0"/>
        <w:ind w:left="709" w:hanging="709"/>
        <w:jc w:val="both"/>
        <w:rPr>
          <w:rFonts w:ascii="Arial" w:eastAsia="Arial" w:hAnsi="Arial" w:cs="Arial"/>
        </w:rPr>
      </w:pPr>
      <w:r w:rsidRPr="53C8702B">
        <w:rPr>
          <w:rFonts w:ascii="Arial" w:eastAsia="Arial" w:hAnsi="Arial" w:cs="Arial"/>
        </w:rPr>
        <w:t>2</w:t>
      </w:r>
      <w:r w:rsidR="0AE5E0E1" w:rsidRPr="53C8702B">
        <w:rPr>
          <w:rFonts w:ascii="Arial" w:eastAsia="Arial" w:hAnsi="Arial" w:cs="Arial"/>
        </w:rPr>
        <w:t>3.1</w:t>
      </w:r>
      <w:r>
        <w:tab/>
      </w:r>
      <w:r w:rsidR="17C4173A" w:rsidRPr="53C8702B">
        <w:rPr>
          <w:rFonts w:ascii="Arial" w:eastAsia="Arial" w:hAnsi="Arial" w:cs="Arial"/>
        </w:rPr>
        <w:t>The Service Provider may submit a request for an annual uplift to the Contract Value to reflect increased costs associated with demographic changes and inflationary pressures. Such requests must be submitted in writing no later than six (6) months prior to the commencement of the next financial year.</w:t>
      </w:r>
    </w:p>
    <w:p w14:paraId="743BF742" w14:textId="2B3C252E" w:rsidR="17C4173A" w:rsidRPr="003E6D3E" w:rsidRDefault="17C4173A" w:rsidP="695F4728">
      <w:pPr>
        <w:spacing w:after="0"/>
        <w:jc w:val="both"/>
      </w:pPr>
      <w:r w:rsidRPr="003E6D3E">
        <w:rPr>
          <w:rFonts w:ascii="Arial" w:eastAsia="Arial" w:hAnsi="Arial" w:cs="Arial"/>
        </w:rPr>
        <w:t xml:space="preserve"> </w:t>
      </w:r>
    </w:p>
    <w:p w14:paraId="4B5403B1" w14:textId="6D562824" w:rsidR="17C4173A" w:rsidRDefault="00515255" w:rsidP="00515255">
      <w:pPr>
        <w:spacing w:after="0"/>
        <w:ind w:left="709" w:hanging="709"/>
        <w:jc w:val="both"/>
        <w:rPr>
          <w:rFonts w:ascii="Arial" w:eastAsia="Arial" w:hAnsi="Arial" w:cs="Arial"/>
        </w:rPr>
      </w:pPr>
      <w:r w:rsidRPr="53C8702B">
        <w:rPr>
          <w:rFonts w:ascii="Arial" w:eastAsia="Arial" w:hAnsi="Arial" w:cs="Arial"/>
        </w:rPr>
        <w:t>2</w:t>
      </w:r>
      <w:r w:rsidR="1DF9E674" w:rsidRPr="53C8702B">
        <w:rPr>
          <w:rFonts w:ascii="Arial" w:eastAsia="Arial" w:hAnsi="Arial" w:cs="Arial"/>
        </w:rPr>
        <w:t>3.2</w:t>
      </w:r>
      <w:r>
        <w:tab/>
      </w:r>
      <w:r w:rsidR="17C4173A" w:rsidRPr="53C8702B">
        <w:rPr>
          <w:rFonts w:ascii="Arial" w:eastAsia="Arial" w:hAnsi="Arial" w:cs="Arial"/>
        </w:rPr>
        <w:t>The Council shall consider uplift requests in the context of its Medium-Term Financial Strategy and the availability of centrally held budget allocated for demographic and inflationary adjustments. Approval of any uplift is at the sole discretion of the Council and subject to budgetary constraints, service priorities, and strategic planning considerations.</w:t>
      </w:r>
    </w:p>
    <w:p w14:paraId="6137D0C1" w14:textId="7B5F6C3D" w:rsidR="008E627C" w:rsidRDefault="008E627C" w:rsidP="00515255">
      <w:pPr>
        <w:spacing w:after="0"/>
        <w:ind w:left="709" w:hanging="709"/>
        <w:jc w:val="both"/>
        <w:rPr>
          <w:rFonts w:ascii="Arial" w:eastAsia="Arial" w:hAnsi="Arial" w:cs="Arial"/>
        </w:rPr>
      </w:pPr>
    </w:p>
    <w:p w14:paraId="006CF7E6" w14:textId="5361FB54" w:rsidR="008E627C" w:rsidRPr="003E6D3E" w:rsidRDefault="008E627C" w:rsidP="00515255">
      <w:pPr>
        <w:spacing w:after="0"/>
        <w:ind w:left="709" w:hanging="709"/>
        <w:jc w:val="both"/>
      </w:pPr>
      <w:r>
        <w:rPr>
          <w:rFonts w:ascii="Arial" w:eastAsia="Arial" w:hAnsi="Arial" w:cs="Arial"/>
        </w:rPr>
        <w:t>23.3</w:t>
      </w:r>
      <w:r>
        <w:rPr>
          <w:rFonts w:ascii="Arial" w:eastAsia="Arial" w:hAnsi="Arial" w:cs="Arial"/>
        </w:rPr>
        <w:tab/>
        <w:t>The council will agree an annual inflationary uplift to the banded capped prices on the framework. Once this uplift is agreed, providers may request to uplift their respective framework prices by a percentage up to the inflationary figure agreed for the capped prices.</w:t>
      </w:r>
    </w:p>
    <w:p w14:paraId="34C0154B" w14:textId="7BD5D2F7" w:rsidR="17C4173A" w:rsidRPr="003E6D3E" w:rsidRDefault="17C4173A" w:rsidP="695F4728">
      <w:pPr>
        <w:spacing w:after="0"/>
        <w:jc w:val="both"/>
      </w:pPr>
      <w:r w:rsidRPr="003E6D3E">
        <w:rPr>
          <w:rFonts w:ascii="Arial" w:eastAsia="Arial" w:hAnsi="Arial" w:cs="Arial"/>
        </w:rPr>
        <w:t xml:space="preserve"> </w:t>
      </w:r>
    </w:p>
    <w:p w14:paraId="5DEE942C" w14:textId="3154D381" w:rsidR="17C4173A" w:rsidRPr="003E6D3E" w:rsidRDefault="1FD9E707" w:rsidP="53C8702B">
      <w:pPr>
        <w:spacing w:after="0"/>
        <w:ind w:left="709" w:hanging="709"/>
        <w:jc w:val="both"/>
        <w:rPr>
          <w:rFonts w:ascii="Arial" w:eastAsia="Arial" w:hAnsi="Arial" w:cs="Arial"/>
        </w:rPr>
      </w:pPr>
      <w:r w:rsidRPr="53C8702B">
        <w:rPr>
          <w:rFonts w:ascii="Arial" w:eastAsia="Arial" w:hAnsi="Arial" w:cs="Arial"/>
        </w:rPr>
        <w:t>23.3</w:t>
      </w:r>
      <w:r w:rsidR="00515255">
        <w:tab/>
      </w:r>
      <w:r w:rsidR="17C4173A" w:rsidRPr="53C8702B">
        <w:rPr>
          <w:rFonts w:ascii="Arial" w:eastAsia="Arial" w:hAnsi="Arial" w:cs="Arial"/>
        </w:rPr>
        <w:t>Any agreed uplift shall be confirmed in writing and incorporated into the Contract via a formal variation, effective from the start of the relevant financial year.</w:t>
      </w:r>
    </w:p>
    <w:p w14:paraId="0F71A48D" w14:textId="03035B9F" w:rsidR="695F4728" w:rsidRPr="003E6D3E" w:rsidRDefault="695F4728" w:rsidP="695F4728">
      <w:pPr>
        <w:spacing w:after="0"/>
        <w:jc w:val="both"/>
        <w:rPr>
          <w:rFonts w:ascii="Arial" w:eastAsia="Arial" w:hAnsi="Arial" w:cs="Arial"/>
        </w:rPr>
      </w:pPr>
    </w:p>
    <w:p w14:paraId="4D45F824" w14:textId="079FAE93" w:rsidR="00FC6943" w:rsidRDefault="004E2AF5" w:rsidP="53C8702B">
      <w:pPr>
        <w:spacing w:line="276" w:lineRule="auto"/>
        <w:ind w:left="720" w:hanging="720"/>
        <w:jc w:val="both"/>
        <w:rPr>
          <w:rFonts w:ascii="Arial" w:hAnsi="Arial" w:cs="Arial"/>
          <w:b/>
          <w:bCs/>
          <w:color w:val="4C94D8" w:themeColor="text2" w:themeTint="80"/>
        </w:rPr>
      </w:pPr>
      <w:r w:rsidRPr="53C8702B">
        <w:rPr>
          <w:rFonts w:ascii="Arial" w:hAnsi="Arial" w:cs="Arial"/>
          <w:b/>
          <w:bCs/>
          <w:color w:val="0070C0"/>
        </w:rPr>
        <w:t>2</w:t>
      </w:r>
      <w:r w:rsidR="04DE2763" w:rsidRPr="53C8702B">
        <w:rPr>
          <w:rFonts w:ascii="Arial" w:hAnsi="Arial" w:cs="Arial"/>
          <w:b/>
          <w:bCs/>
          <w:color w:val="0070C0"/>
        </w:rPr>
        <w:t>4</w:t>
      </w:r>
      <w:r w:rsidRPr="53C8702B">
        <w:rPr>
          <w:rFonts w:ascii="Arial" w:hAnsi="Arial" w:cs="Arial"/>
          <w:b/>
          <w:bCs/>
          <w:color w:val="0070C0"/>
        </w:rPr>
        <w:t>.</w:t>
      </w:r>
      <w:r>
        <w:tab/>
      </w:r>
      <w:r w:rsidRPr="53C8702B">
        <w:rPr>
          <w:rFonts w:ascii="Arial" w:hAnsi="Arial" w:cs="Arial"/>
          <w:b/>
          <w:bCs/>
          <w:color w:val="4C94D8" w:themeColor="text2" w:themeTint="80"/>
        </w:rPr>
        <w:t>Framework Call Off Process</w:t>
      </w:r>
    </w:p>
    <w:p w14:paraId="6D6E2EB9" w14:textId="77777777" w:rsidR="001E24C7" w:rsidRDefault="001E24C7" w:rsidP="001E24C7">
      <w:pPr>
        <w:spacing w:after="0" w:line="240" w:lineRule="auto"/>
        <w:jc w:val="both"/>
        <w:rPr>
          <w:rFonts w:ascii="Arial" w:eastAsia="Times New Roman" w:hAnsi="Arial" w:cs="Arial"/>
          <w:lang w:eastAsia="en-GB"/>
        </w:rPr>
      </w:pPr>
      <w:r>
        <w:rPr>
          <w:rFonts w:ascii="Arial" w:eastAsia="Times New Roman" w:hAnsi="Arial" w:cs="Arial"/>
          <w:lang w:eastAsia="en-GB"/>
        </w:rPr>
        <w:t>24A      The call off process will consist of the following:</w:t>
      </w:r>
    </w:p>
    <w:p w14:paraId="37035543" w14:textId="77777777" w:rsidR="001E24C7" w:rsidRDefault="001E24C7" w:rsidP="001E24C7">
      <w:pPr>
        <w:spacing w:after="0" w:line="240" w:lineRule="auto"/>
        <w:jc w:val="both"/>
        <w:rPr>
          <w:rFonts w:ascii="Arial" w:eastAsia="Times New Roman" w:hAnsi="Arial" w:cs="Arial"/>
          <w:lang w:eastAsia="en-GB"/>
        </w:rPr>
      </w:pPr>
    </w:p>
    <w:p w14:paraId="15EAAE1B" w14:textId="77777777" w:rsidR="001E24C7" w:rsidRPr="00DD6B7D" w:rsidRDefault="001E24C7" w:rsidP="001E24C7">
      <w:pPr>
        <w:pStyle w:val="ListParagraph"/>
        <w:numPr>
          <w:ilvl w:val="1"/>
          <w:numId w:val="50"/>
        </w:numPr>
        <w:tabs>
          <w:tab w:val="clear" w:pos="1440"/>
        </w:tabs>
        <w:spacing w:line="276" w:lineRule="auto"/>
        <w:jc w:val="both"/>
        <w:rPr>
          <w:rFonts w:ascii="Arial" w:eastAsia="Times New Roman" w:hAnsi="Arial" w:cs="Arial"/>
          <w:lang w:eastAsia="en-GB"/>
        </w:rPr>
      </w:pPr>
      <w:r w:rsidRPr="00DD6B7D">
        <w:rPr>
          <w:rFonts w:ascii="Arial" w:eastAsia="Times New Roman" w:hAnsi="Arial" w:cs="Arial"/>
          <w:lang w:eastAsia="en-GB"/>
        </w:rPr>
        <w:t xml:space="preserve">Providers are admitted onto the framework (which can be re-opened) and without any guarantee to be called upon for Services.  </w:t>
      </w:r>
      <w:r w:rsidRPr="00DD6B7D">
        <w:rPr>
          <w:rFonts w:ascii="Arial" w:hAnsi="Arial" w:cs="Arial"/>
        </w:rPr>
        <w:t>The Provider will enter into a Framework Agreement with the Council.</w:t>
      </w:r>
    </w:p>
    <w:p w14:paraId="6725EF37" w14:textId="77777777" w:rsidR="001E24C7" w:rsidRDefault="001E24C7" w:rsidP="001E24C7">
      <w:pPr>
        <w:pStyle w:val="ListParagraph"/>
        <w:numPr>
          <w:ilvl w:val="1"/>
          <w:numId w:val="50"/>
        </w:numPr>
        <w:tabs>
          <w:tab w:val="clear" w:pos="1440"/>
        </w:tabs>
        <w:spacing w:line="276" w:lineRule="auto"/>
        <w:jc w:val="both"/>
        <w:rPr>
          <w:rFonts w:ascii="Arial" w:eastAsia="Times New Roman" w:hAnsi="Arial" w:cs="Arial"/>
          <w:lang w:eastAsia="en-GB"/>
        </w:rPr>
      </w:pPr>
      <w:r w:rsidRPr="00DD6B7D">
        <w:rPr>
          <w:rFonts w:ascii="Arial" w:eastAsia="Times New Roman" w:hAnsi="Arial" w:cs="Arial"/>
          <w:lang w:eastAsia="en-GB"/>
        </w:rPr>
        <w:t>A Direct award is per parental choice and price banding.</w:t>
      </w:r>
    </w:p>
    <w:p w14:paraId="3556EDAB" w14:textId="77777777" w:rsidR="001E24C7" w:rsidRPr="00DD6B7D" w:rsidRDefault="001E24C7" w:rsidP="001E24C7">
      <w:pPr>
        <w:pStyle w:val="ListParagraph"/>
        <w:numPr>
          <w:ilvl w:val="1"/>
          <w:numId w:val="50"/>
        </w:numPr>
        <w:tabs>
          <w:tab w:val="clear" w:pos="1440"/>
        </w:tabs>
        <w:spacing w:line="276" w:lineRule="auto"/>
        <w:jc w:val="both"/>
        <w:rPr>
          <w:rFonts w:ascii="Arial" w:eastAsia="Times New Roman" w:hAnsi="Arial" w:cs="Arial"/>
          <w:lang w:eastAsia="en-GB"/>
        </w:rPr>
      </w:pPr>
      <w:r w:rsidRPr="00DD6B7D">
        <w:rPr>
          <w:rFonts w:ascii="Arial" w:eastAsia="Times New Roman" w:hAnsi="Arial" w:cs="Arial"/>
          <w:lang w:eastAsia="en-GB"/>
        </w:rPr>
        <w:t xml:space="preserve">A mini competition –referral process will be based on a combination of MAP- costed provision MAP – by Panel evaluation, </w:t>
      </w:r>
      <w:proofErr w:type="gramStart"/>
      <w:r w:rsidRPr="00DD6B7D">
        <w:rPr>
          <w:rFonts w:ascii="Arial" w:eastAsia="Times New Roman" w:hAnsi="Arial" w:cs="Arial"/>
          <w:lang w:eastAsia="en-GB"/>
        </w:rPr>
        <w:t>and also</w:t>
      </w:r>
      <w:proofErr w:type="gramEnd"/>
      <w:r w:rsidRPr="00DD6B7D">
        <w:rPr>
          <w:rFonts w:ascii="Arial" w:eastAsia="Times New Roman" w:hAnsi="Arial" w:cs="Arial"/>
          <w:lang w:eastAsia="en-GB"/>
        </w:rPr>
        <w:t xml:space="preserve"> location and transport factors (although transport is a separate service</w:t>
      </w:r>
      <w:r w:rsidRPr="00DD6B7D">
        <w:rPr>
          <w:rFonts w:ascii="Arial" w:eastAsia="Times New Roman" w:hAnsi="Arial" w:cs="Arial"/>
          <w:b/>
          <w:bCs/>
          <w:lang w:eastAsia="en-GB"/>
        </w:rPr>
        <w:t xml:space="preserve">).  </w:t>
      </w:r>
    </w:p>
    <w:p w14:paraId="62E8870B" w14:textId="77777777" w:rsidR="001E24C7" w:rsidRPr="00DD6B7D" w:rsidRDefault="001E24C7" w:rsidP="001E24C7">
      <w:pPr>
        <w:pStyle w:val="ListParagraph"/>
        <w:numPr>
          <w:ilvl w:val="1"/>
          <w:numId w:val="50"/>
        </w:numPr>
        <w:tabs>
          <w:tab w:val="clear" w:pos="1440"/>
        </w:tabs>
        <w:spacing w:line="276" w:lineRule="auto"/>
        <w:jc w:val="both"/>
        <w:rPr>
          <w:rFonts w:ascii="Arial" w:eastAsia="Times New Roman" w:hAnsi="Arial" w:cs="Arial"/>
          <w:lang w:eastAsia="en-GB"/>
        </w:rPr>
      </w:pPr>
      <w:r w:rsidRPr="00DD6B7D">
        <w:rPr>
          <w:rFonts w:ascii="Arial" w:eastAsia="Times New Roman" w:hAnsi="Arial" w:cs="Arial"/>
          <w:lang w:eastAsia="en-GB"/>
        </w:rPr>
        <w:lastRenderedPageBreak/>
        <w:t>The IPA document will be the end call off contract calling upon Services and will include the EHCP.</w:t>
      </w:r>
    </w:p>
    <w:p w14:paraId="1A9F5435" w14:textId="77777777" w:rsidR="001E24C7" w:rsidRDefault="001E24C7" w:rsidP="53C8702B">
      <w:pPr>
        <w:spacing w:line="276" w:lineRule="auto"/>
        <w:ind w:left="720" w:hanging="720"/>
        <w:jc w:val="both"/>
        <w:rPr>
          <w:rFonts w:ascii="Arial" w:hAnsi="Arial" w:cs="Arial"/>
          <w:b/>
          <w:bCs/>
          <w:color w:val="215E99" w:themeColor="text2" w:themeTint="BF"/>
          <w:highlight w:val="yellow"/>
        </w:rPr>
      </w:pPr>
    </w:p>
    <w:p w14:paraId="76138AEF" w14:textId="6AF2E541" w:rsidR="004E2AF5" w:rsidRDefault="2206391B" w:rsidP="53C8702B">
      <w:pPr>
        <w:spacing w:after="0" w:line="276" w:lineRule="auto"/>
        <w:ind w:left="720" w:hanging="720"/>
        <w:jc w:val="both"/>
        <w:rPr>
          <w:rFonts w:ascii="Arial" w:eastAsia="Arial" w:hAnsi="Arial" w:cs="Arial"/>
          <w:color w:val="000000" w:themeColor="text1"/>
        </w:rPr>
      </w:pPr>
      <w:r w:rsidRPr="5FA9DDF2">
        <w:rPr>
          <w:rFonts w:ascii="Arial" w:hAnsi="Arial" w:cs="Arial"/>
        </w:rPr>
        <w:t>2</w:t>
      </w:r>
      <w:r w:rsidR="78F23C19" w:rsidRPr="5FA9DDF2">
        <w:rPr>
          <w:rFonts w:ascii="Arial" w:hAnsi="Arial" w:cs="Arial"/>
        </w:rPr>
        <w:t>4</w:t>
      </w:r>
      <w:r w:rsidRPr="5FA9DDF2">
        <w:rPr>
          <w:rFonts w:ascii="Arial" w:hAnsi="Arial" w:cs="Arial"/>
        </w:rPr>
        <w:t>.1</w:t>
      </w:r>
      <w:r w:rsidR="6FA3B35E" w:rsidRPr="5FA9DDF2">
        <w:rPr>
          <w:rFonts w:ascii="Arial" w:eastAsia="Arial" w:hAnsi="Arial" w:cs="Arial"/>
          <w:color w:val="000000" w:themeColor="text1"/>
        </w:rPr>
        <w:t xml:space="preserve"> </w:t>
      </w:r>
      <w:r w:rsidR="1AEFBF83">
        <w:tab/>
      </w:r>
      <w:r w:rsidR="4E93F764" w:rsidRPr="5FA9DDF2">
        <w:rPr>
          <w:rFonts w:ascii="Arial" w:eastAsia="Arial" w:hAnsi="Arial" w:cs="Arial"/>
          <w:color w:val="000000" w:themeColor="text1"/>
        </w:rPr>
        <w:t xml:space="preserve">The Statutory process for providing the needs of a child/young person </w:t>
      </w:r>
      <w:r w:rsidR="1D9C9B2E" w:rsidRPr="5FA9DDF2">
        <w:rPr>
          <w:rFonts w:ascii="Arial" w:eastAsia="Arial" w:hAnsi="Arial" w:cs="Arial"/>
          <w:color w:val="000000" w:themeColor="text1"/>
        </w:rPr>
        <w:t xml:space="preserve">as stated in an Education, </w:t>
      </w:r>
      <w:r w:rsidR="5862F0EE" w:rsidRPr="5FA9DDF2">
        <w:rPr>
          <w:rFonts w:ascii="Arial" w:eastAsia="Arial" w:hAnsi="Arial" w:cs="Arial"/>
          <w:color w:val="000000" w:themeColor="text1"/>
        </w:rPr>
        <w:t>H</w:t>
      </w:r>
      <w:r w:rsidR="1D9C9B2E" w:rsidRPr="5FA9DDF2">
        <w:rPr>
          <w:rFonts w:ascii="Arial" w:eastAsia="Arial" w:hAnsi="Arial" w:cs="Arial"/>
          <w:color w:val="000000" w:themeColor="text1"/>
        </w:rPr>
        <w:t xml:space="preserve">ealth and Care plan is as follows. </w:t>
      </w:r>
    </w:p>
    <w:p w14:paraId="403B3BF0" w14:textId="575565C2" w:rsidR="004E2AF5" w:rsidRDefault="004E2AF5" w:rsidP="53C8702B">
      <w:pPr>
        <w:spacing w:after="0" w:line="276" w:lineRule="auto"/>
        <w:ind w:left="720" w:hanging="720"/>
        <w:jc w:val="both"/>
        <w:rPr>
          <w:rFonts w:ascii="Arial" w:eastAsia="Arial" w:hAnsi="Arial" w:cs="Arial"/>
          <w:color w:val="000000" w:themeColor="text1"/>
        </w:rPr>
      </w:pPr>
    </w:p>
    <w:p w14:paraId="7F8C52E9" w14:textId="55918A7F" w:rsidR="004E2AF5" w:rsidRDefault="1D9C9B2E" w:rsidP="53C8702B">
      <w:pPr>
        <w:spacing w:after="0" w:line="276" w:lineRule="auto"/>
        <w:ind w:left="720" w:hanging="720"/>
        <w:jc w:val="both"/>
        <w:rPr>
          <w:rFonts w:ascii="Arial" w:eastAsia="Arial" w:hAnsi="Arial" w:cs="Arial"/>
          <w:color w:val="000000" w:themeColor="text1"/>
        </w:rPr>
      </w:pPr>
      <w:r w:rsidRPr="0C595958">
        <w:rPr>
          <w:rFonts w:ascii="Arial" w:eastAsia="Arial" w:hAnsi="Arial" w:cs="Arial"/>
          <w:color w:val="000000" w:themeColor="text1"/>
        </w:rPr>
        <w:t>2</w:t>
      </w:r>
      <w:r w:rsidR="4A23A415" w:rsidRPr="0C595958">
        <w:rPr>
          <w:rFonts w:ascii="Arial" w:eastAsia="Arial" w:hAnsi="Arial" w:cs="Arial"/>
          <w:color w:val="000000" w:themeColor="text1"/>
        </w:rPr>
        <w:t>4</w:t>
      </w:r>
      <w:r w:rsidRPr="0C595958">
        <w:rPr>
          <w:rFonts w:ascii="Arial" w:eastAsia="Arial" w:hAnsi="Arial" w:cs="Arial"/>
          <w:color w:val="000000" w:themeColor="text1"/>
        </w:rPr>
        <w:t>.2</w:t>
      </w:r>
      <w:r>
        <w:tab/>
      </w:r>
      <w:r w:rsidRPr="0C595958">
        <w:rPr>
          <w:rFonts w:ascii="Arial" w:eastAsia="Arial" w:hAnsi="Arial" w:cs="Arial"/>
          <w:color w:val="000000" w:themeColor="text1"/>
        </w:rPr>
        <w:t xml:space="preserve">A request for assessment of a child/young person </w:t>
      </w:r>
      <w:r w:rsidR="0B3CAA3C" w:rsidRPr="0C595958">
        <w:rPr>
          <w:rFonts w:ascii="Arial" w:eastAsia="Arial" w:hAnsi="Arial" w:cs="Arial"/>
          <w:color w:val="000000" w:themeColor="text1"/>
        </w:rPr>
        <w:t>is brough</w:t>
      </w:r>
      <w:r w:rsidR="5E73557A" w:rsidRPr="0C595958">
        <w:rPr>
          <w:rFonts w:ascii="Arial" w:eastAsia="Arial" w:hAnsi="Arial" w:cs="Arial"/>
          <w:color w:val="000000" w:themeColor="text1"/>
        </w:rPr>
        <w:t>t</w:t>
      </w:r>
      <w:r w:rsidR="0B3CAA3C" w:rsidRPr="0C595958">
        <w:rPr>
          <w:rFonts w:ascii="Arial" w:eastAsia="Arial" w:hAnsi="Arial" w:cs="Arial"/>
          <w:color w:val="000000" w:themeColor="text1"/>
        </w:rPr>
        <w:t xml:space="preserve"> to the local authority's attention. The L</w:t>
      </w:r>
      <w:r w:rsidR="000F6367">
        <w:rPr>
          <w:rFonts w:ascii="Arial" w:eastAsia="Arial" w:hAnsi="Arial" w:cs="Arial"/>
          <w:color w:val="000000" w:themeColor="text1"/>
        </w:rPr>
        <w:t xml:space="preserve">ocal </w:t>
      </w:r>
      <w:r w:rsidR="0B3CAA3C" w:rsidRPr="0C595958">
        <w:rPr>
          <w:rFonts w:ascii="Arial" w:eastAsia="Arial" w:hAnsi="Arial" w:cs="Arial"/>
          <w:color w:val="000000" w:themeColor="text1"/>
        </w:rPr>
        <w:t>A</w:t>
      </w:r>
      <w:r w:rsidR="000F6367">
        <w:rPr>
          <w:rFonts w:ascii="Arial" w:eastAsia="Arial" w:hAnsi="Arial" w:cs="Arial"/>
          <w:color w:val="000000" w:themeColor="text1"/>
        </w:rPr>
        <w:t>uthority</w:t>
      </w:r>
      <w:r w:rsidR="0B3CAA3C" w:rsidRPr="0C595958">
        <w:rPr>
          <w:rFonts w:ascii="Arial" w:eastAsia="Arial" w:hAnsi="Arial" w:cs="Arial"/>
          <w:color w:val="000000" w:themeColor="text1"/>
        </w:rPr>
        <w:t xml:space="preserve"> then decides whether </w:t>
      </w:r>
      <w:r w:rsidR="1BB6EBEC" w:rsidRPr="0C595958">
        <w:rPr>
          <w:rFonts w:ascii="Arial" w:eastAsia="Arial" w:hAnsi="Arial" w:cs="Arial"/>
          <w:color w:val="000000" w:themeColor="text1"/>
        </w:rPr>
        <w:t>to conduct EHC needs assessment which is either agreed or rejected.  If agreed</w:t>
      </w:r>
      <w:r w:rsidR="4ABFE0FE" w:rsidRPr="0C595958">
        <w:rPr>
          <w:rFonts w:ascii="Arial" w:eastAsia="Arial" w:hAnsi="Arial" w:cs="Arial"/>
          <w:color w:val="000000" w:themeColor="text1"/>
        </w:rPr>
        <w:t>,</w:t>
      </w:r>
      <w:r w:rsidR="56B74208" w:rsidRPr="0C595958">
        <w:rPr>
          <w:rFonts w:ascii="Arial" w:eastAsia="Arial" w:hAnsi="Arial" w:cs="Arial"/>
          <w:color w:val="000000" w:themeColor="text1"/>
        </w:rPr>
        <w:t xml:space="preserve"> </w:t>
      </w:r>
      <w:r w:rsidR="1BB6EBEC" w:rsidRPr="0C595958">
        <w:rPr>
          <w:rFonts w:ascii="Arial" w:eastAsia="Arial" w:hAnsi="Arial" w:cs="Arial"/>
          <w:color w:val="000000" w:themeColor="text1"/>
        </w:rPr>
        <w:t>the L</w:t>
      </w:r>
      <w:r w:rsidR="000F6367">
        <w:rPr>
          <w:rFonts w:ascii="Arial" w:eastAsia="Arial" w:hAnsi="Arial" w:cs="Arial"/>
          <w:color w:val="000000" w:themeColor="text1"/>
        </w:rPr>
        <w:t xml:space="preserve">ocal </w:t>
      </w:r>
      <w:r w:rsidR="1BB6EBEC" w:rsidRPr="0C595958">
        <w:rPr>
          <w:rFonts w:ascii="Arial" w:eastAsia="Arial" w:hAnsi="Arial" w:cs="Arial"/>
          <w:color w:val="000000" w:themeColor="text1"/>
        </w:rPr>
        <w:t>A</w:t>
      </w:r>
      <w:r w:rsidR="000F6367">
        <w:rPr>
          <w:rFonts w:ascii="Arial" w:eastAsia="Arial" w:hAnsi="Arial" w:cs="Arial"/>
          <w:color w:val="000000" w:themeColor="text1"/>
        </w:rPr>
        <w:t>uthority</w:t>
      </w:r>
      <w:r w:rsidR="1BB6EBEC" w:rsidRPr="0C595958">
        <w:rPr>
          <w:rFonts w:ascii="Arial" w:eastAsia="Arial" w:hAnsi="Arial" w:cs="Arial"/>
          <w:color w:val="000000" w:themeColor="text1"/>
        </w:rPr>
        <w:t xml:space="preserve"> notifies parent/young person of decision </w:t>
      </w:r>
      <w:r w:rsidR="1BB6EBEC" w:rsidRPr="0C595958">
        <w:rPr>
          <w:rFonts w:ascii="Arial" w:eastAsia="Arial" w:hAnsi="Arial" w:cs="Arial"/>
          <w:b/>
          <w:bCs/>
          <w:color w:val="000000" w:themeColor="text1"/>
        </w:rPr>
        <w:t>with</w:t>
      </w:r>
      <w:r w:rsidR="5F8476B5" w:rsidRPr="0C595958">
        <w:rPr>
          <w:rFonts w:ascii="Arial" w:eastAsia="Arial" w:hAnsi="Arial" w:cs="Arial"/>
          <w:b/>
          <w:bCs/>
          <w:color w:val="000000" w:themeColor="text1"/>
        </w:rPr>
        <w:t>in</w:t>
      </w:r>
      <w:r w:rsidR="1BB6EBEC" w:rsidRPr="0C595958">
        <w:rPr>
          <w:rFonts w:ascii="Arial" w:eastAsia="Arial" w:hAnsi="Arial" w:cs="Arial"/>
          <w:b/>
          <w:bCs/>
          <w:color w:val="000000" w:themeColor="text1"/>
        </w:rPr>
        <w:t xml:space="preserve"> a maximum of 6 week</w:t>
      </w:r>
      <w:r w:rsidR="0848D98A" w:rsidRPr="0C595958">
        <w:rPr>
          <w:rFonts w:ascii="Arial" w:eastAsia="Arial" w:hAnsi="Arial" w:cs="Arial"/>
          <w:b/>
          <w:bCs/>
          <w:color w:val="000000" w:themeColor="text1"/>
        </w:rPr>
        <w:t>s from request for assessment.</w:t>
      </w:r>
      <w:r w:rsidR="0DA953C0" w:rsidRPr="0C595958">
        <w:rPr>
          <w:rFonts w:ascii="Arial" w:eastAsia="Arial" w:hAnsi="Arial" w:cs="Arial"/>
          <w:b/>
          <w:bCs/>
          <w:color w:val="000000" w:themeColor="text1"/>
        </w:rPr>
        <w:t xml:space="preserve"> </w:t>
      </w:r>
      <w:r w:rsidR="0DA953C0" w:rsidRPr="0C595958">
        <w:rPr>
          <w:rFonts w:ascii="Arial" w:eastAsia="Arial" w:hAnsi="Arial" w:cs="Arial"/>
          <w:color w:val="000000" w:themeColor="text1"/>
        </w:rPr>
        <w:t>The L</w:t>
      </w:r>
      <w:r w:rsidR="000F6367">
        <w:rPr>
          <w:rFonts w:ascii="Arial" w:eastAsia="Arial" w:hAnsi="Arial" w:cs="Arial"/>
          <w:color w:val="000000" w:themeColor="text1"/>
        </w:rPr>
        <w:t xml:space="preserve">ocal </w:t>
      </w:r>
      <w:r w:rsidR="0DA953C0" w:rsidRPr="0C595958">
        <w:rPr>
          <w:rFonts w:ascii="Arial" w:eastAsia="Arial" w:hAnsi="Arial" w:cs="Arial"/>
          <w:color w:val="000000" w:themeColor="text1"/>
        </w:rPr>
        <w:t>A</w:t>
      </w:r>
      <w:r w:rsidR="000F6367">
        <w:rPr>
          <w:rFonts w:ascii="Arial" w:eastAsia="Arial" w:hAnsi="Arial" w:cs="Arial"/>
          <w:color w:val="000000" w:themeColor="text1"/>
        </w:rPr>
        <w:t>uthority</w:t>
      </w:r>
      <w:r w:rsidR="0DA953C0" w:rsidRPr="0C595958">
        <w:rPr>
          <w:rFonts w:ascii="Arial" w:eastAsia="Arial" w:hAnsi="Arial" w:cs="Arial"/>
          <w:color w:val="000000" w:themeColor="text1"/>
        </w:rPr>
        <w:t xml:space="preserve"> gathers information for EHC needs assessment and arrives at a conclusion </w:t>
      </w:r>
      <w:r w:rsidR="6741EA83" w:rsidRPr="0C595958">
        <w:rPr>
          <w:rFonts w:ascii="Arial" w:eastAsia="Arial" w:hAnsi="Arial" w:cs="Arial"/>
          <w:color w:val="000000" w:themeColor="text1"/>
        </w:rPr>
        <w:t>whether to issue</w:t>
      </w:r>
      <w:r w:rsidR="0DA953C0" w:rsidRPr="0C595958">
        <w:rPr>
          <w:rFonts w:ascii="Arial" w:eastAsia="Arial" w:hAnsi="Arial" w:cs="Arial"/>
          <w:color w:val="000000" w:themeColor="text1"/>
        </w:rPr>
        <w:t xml:space="preserve"> a plan. </w:t>
      </w:r>
      <w:r w:rsidR="6AB2E70B" w:rsidRPr="0C595958">
        <w:rPr>
          <w:rFonts w:ascii="Arial" w:eastAsia="Arial" w:hAnsi="Arial" w:cs="Arial"/>
          <w:color w:val="000000" w:themeColor="text1"/>
        </w:rPr>
        <w:t>The L</w:t>
      </w:r>
      <w:r w:rsidR="000F6367">
        <w:rPr>
          <w:rFonts w:ascii="Arial" w:eastAsia="Arial" w:hAnsi="Arial" w:cs="Arial"/>
          <w:color w:val="000000" w:themeColor="text1"/>
        </w:rPr>
        <w:t xml:space="preserve">ocal </w:t>
      </w:r>
      <w:r w:rsidR="6AB2E70B" w:rsidRPr="0C595958">
        <w:rPr>
          <w:rFonts w:ascii="Arial" w:eastAsia="Arial" w:hAnsi="Arial" w:cs="Arial"/>
          <w:color w:val="000000" w:themeColor="text1"/>
        </w:rPr>
        <w:t>A</w:t>
      </w:r>
      <w:r w:rsidR="000F6367">
        <w:rPr>
          <w:rFonts w:ascii="Arial" w:eastAsia="Arial" w:hAnsi="Arial" w:cs="Arial"/>
          <w:color w:val="000000" w:themeColor="text1"/>
        </w:rPr>
        <w:t>uthority</w:t>
      </w:r>
      <w:r w:rsidR="6AB2E70B" w:rsidRPr="0C595958">
        <w:rPr>
          <w:rFonts w:ascii="Arial" w:eastAsia="Arial" w:hAnsi="Arial" w:cs="Arial"/>
          <w:color w:val="000000" w:themeColor="text1"/>
        </w:rPr>
        <w:t xml:space="preserve"> will then draft a plan and send it to the parents/young person</w:t>
      </w:r>
      <w:r w:rsidR="40F88963" w:rsidRPr="0C595958">
        <w:rPr>
          <w:rFonts w:ascii="Arial" w:eastAsia="Arial" w:hAnsi="Arial" w:cs="Arial"/>
          <w:color w:val="000000" w:themeColor="text1"/>
        </w:rPr>
        <w:t xml:space="preserve"> for their representations</w:t>
      </w:r>
      <w:r w:rsidR="6AB2E70B" w:rsidRPr="0C595958">
        <w:rPr>
          <w:rFonts w:ascii="Arial" w:eastAsia="Arial" w:hAnsi="Arial" w:cs="Arial"/>
          <w:color w:val="000000" w:themeColor="text1"/>
        </w:rPr>
        <w:t>.</w:t>
      </w:r>
    </w:p>
    <w:p w14:paraId="5AE7669D" w14:textId="38DCC69E" w:rsidR="004E2AF5" w:rsidRDefault="004E2AF5" w:rsidP="53C8702B">
      <w:pPr>
        <w:spacing w:after="0" w:line="276" w:lineRule="auto"/>
        <w:ind w:left="720" w:hanging="720"/>
        <w:jc w:val="both"/>
        <w:rPr>
          <w:rFonts w:ascii="Arial" w:eastAsia="Arial" w:hAnsi="Arial" w:cs="Arial"/>
          <w:color w:val="000000" w:themeColor="text1"/>
        </w:rPr>
      </w:pPr>
    </w:p>
    <w:p w14:paraId="447D9620" w14:textId="5690305A" w:rsidR="004E2AF5" w:rsidRDefault="6AB2E70B" w:rsidP="53C8702B">
      <w:pPr>
        <w:spacing w:after="0" w:line="276" w:lineRule="auto"/>
        <w:ind w:left="720" w:hanging="720"/>
        <w:jc w:val="both"/>
        <w:rPr>
          <w:rFonts w:ascii="Arial" w:eastAsia="Arial" w:hAnsi="Arial" w:cs="Arial"/>
          <w:color w:val="000000" w:themeColor="text1"/>
        </w:rPr>
      </w:pPr>
      <w:r w:rsidRPr="39BCC7C3">
        <w:rPr>
          <w:rFonts w:ascii="Arial" w:eastAsia="Arial" w:hAnsi="Arial" w:cs="Arial"/>
          <w:color w:val="000000" w:themeColor="text1"/>
        </w:rPr>
        <w:t>2</w:t>
      </w:r>
      <w:r w:rsidR="02C67D05" w:rsidRPr="39BCC7C3">
        <w:rPr>
          <w:rFonts w:ascii="Arial" w:eastAsia="Arial" w:hAnsi="Arial" w:cs="Arial"/>
          <w:color w:val="000000" w:themeColor="text1"/>
        </w:rPr>
        <w:t>4</w:t>
      </w:r>
      <w:r w:rsidRPr="39BCC7C3">
        <w:rPr>
          <w:rFonts w:ascii="Arial" w:eastAsia="Arial" w:hAnsi="Arial" w:cs="Arial"/>
          <w:color w:val="000000" w:themeColor="text1"/>
        </w:rPr>
        <w:t>.3</w:t>
      </w:r>
      <w:r>
        <w:tab/>
      </w:r>
      <w:r w:rsidRPr="39BCC7C3">
        <w:rPr>
          <w:rFonts w:ascii="Arial" w:eastAsia="Arial" w:hAnsi="Arial" w:cs="Arial"/>
          <w:color w:val="000000" w:themeColor="text1"/>
        </w:rPr>
        <w:t xml:space="preserve">The parents/young person has </w:t>
      </w:r>
      <w:r w:rsidRPr="39BCC7C3">
        <w:rPr>
          <w:rFonts w:ascii="Arial" w:eastAsia="Arial" w:hAnsi="Arial" w:cs="Arial"/>
          <w:b/>
          <w:bCs/>
          <w:color w:val="000000" w:themeColor="text1"/>
        </w:rPr>
        <w:t>15 calendar days</w:t>
      </w:r>
      <w:r w:rsidRPr="39BCC7C3">
        <w:rPr>
          <w:rFonts w:ascii="Arial" w:eastAsia="Arial" w:hAnsi="Arial" w:cs="Arial"/>
          <w:color w:val="000000" w:themeColor="text1"/>
        </w:rPr>
        <w:t xml:space="preserve"> to comment/express a preference for an educational instit</w:t>
      </w:r>
      <w:r w:rsidR="00A39389" w:rsidRPr="39BCC7C3">
        <w:rPr>
          <w:rFonts w:ascii="Arial" w:eastAsia="Arial" w:hAnsi="Arial" w:cs="Arial"/>
          <w:color w:val="000000" w:themeColor="text1"/>
        </w:rPr>
        <w:t xml:space="preserve">ution and should </w:t>
      </w:r>
      <w:r w:rsidR="543C1C73" w:rsidRPr="39BCC7C3">
        <w:rPr>
          <w:rFonts w:ascii="Arial" w:eastAsia="Arial" w:hAnsi="Arial" w:cs="Arial"/>
          <w:color w:val="000000" w:themeColor="text1"/>
        </w:rPr>
        <w:t xml:space="preserve">be made aware of </w:t>
      </w:r>
      <w:r w:rsidR="00A39389" w:rsidRPr="39BCC7C3">
        <w:rPr>
          <w:rFonts w:ascii="Arial" w:eastAsia="Arial" w:hAnsi="Arial" w:cs="Arial"/>
          <w:color w:val="000000" w:themeColor="text1"/>
        </w:rPr>
        <w:t>personal budget</w:t>
      </w:r>
      <w:r w:rsidR="0E1B7E61" w:rsidRPr="39BCC7C3">
        <w:rPr>
          <w:rFonts w:ascii="Arial" w:eastAsia="Arial" w:hAnsi="Arial" w:cs="Arial"/>
          <w:color w:val="000000" w:themeColor="text1"/>
        </w:rPr>
        <w:t>s</w:t>
      </w:r>
      <w:r w:rsidR="00A39389" w:rsidRPr="39BCC7C3">
        <w:rPr>
          <w:rFonts w:ascii="Arial" w:eastAsia="Arial" w:hAnsi="Arial" w:cs="Arial"/>
          <w:color w:val="000000" w:themeColor="text1"/>
        </w:rPr>
        <w:t xml:space="preserve">. </w:t>
      </w:r>
    </w:p>
    <w:p w14:paraId="4EE0A9F4" w14:textId="2EBEDA72" w:rsidR="004E2AF5" w:rsidRDefault="004E2AF5" w:rsidP="53C8702B">
      <w:pPr>
        <w:spacing w:after="0" w:line="276" w:lineRule="auto"/>
        <w:ind w:left="720" w:hanging="720"/>
        <w:jc w:val="both"/>
        <w:rPr>
          <w:rFonts w:ascii="Arial" w:eastAsia="Arial" w:hAnsi="Arial" w:cs="Arial"/>
          <w:color w:val="000000" w:themeColor="text1"/>
          <w:highlight w:val="yellow"/>
        </w:rPr>
      </w:pPr>
    </w:p>
    <w:p w14:paraId="029CF074" w14:textId="3C1861D4" w:rsidR="004E2AF5" w:rsidRDefault="004E2AF5" w:rsidP="53C8702B">
      <w:pPr>
        <w:spacing w:after="0" w:line="276" w:lineRule="auto"/>
        <w:ind w:left="720" w:hanging="720"/>
        <w:jc w:val="both"/>
        <w:rPr>
          <w:rFonts w:ascii="Arial" w:eastAsia="Arial" w:hAnsi="Arial" w:cs="Arial"/>
          <w:color w:val="000000" w:themeColor="text1"/>
          <w:highlight w:val="yellow"/>
        </w:rPr>
      </w:pPr>
    </w:p>
    <w:p w14:paraId="5887F510" w14:textId="34CCE89E" w:rsidR="004E2AF5" w:rsidRDefault="00A39389" w:rsidP="53C8702B">
      <w:pPr>
        <w:spacing w:after="0" w:line="276" w:lineRule="auto"/>
        <w:ind w:left="720" w:hanging="720"/>
        <w:jc w:val="both"/>
        <w:rPr>
          <w:rFonts w:ascii="Arial" w:eastAsia="Arial" w:hAnsi="Arial" w:cs="Arial"/>
          <w:color w:val="000000" w:themeColor="text1"/>
        </w:rPr>
      </w:pPr>
      <w:r w:rsidRPr="53C8702B">
        <w:rPr>
          <w:rFonts w:ascii="Arial" w:eastAsia="Arial" w:hAnsi="Arial" w:cs="Arial"/>
          <w:color w:val="000000" w:themeColor="text1"/>
        </w:rPr>
        <w:t>2</w:t>
      </w:r>
      <w:r w:rsidR="0D01DFAB" w:rsidRPr="53C8702B">
        <w:rPr>
          <w:rFonts w:ascii="Arial" w:eastAsia="Arial" w:hAnsi="Arial" w:cs="Arial"/>
          <w:color w:val="000000" w:themeColor="text1"/>
        </w:rPr>
        <w:t>4</w:t>
      </w:r>
      <w:r w:rsidRPr="53C8702B">
        <w:rPr>
          <w:rFonts w:ascii="Arial" w:eastAsia="Arial" w:hAnsi="Arial" w:cs="Arial"/>
          <w:color w:val="000000" w:themeColor="text1"/>
        </w:rPr>
        <w:t>.4</w:t>
      </w:r>
      <w:r w:rsidR="1AEFBF83">
        <w:tab/>
      </w:r>
      <w:r w:rsidR="6FA3B35E" w:rsidRPr="53C8702B">
        <w:rPr>
          <w:rFonts w:ascii="Arial" w:eastAsia="Arial" w:hAnsi="Arial" w:cs="Arial"/>
          <w:color w:val="000000" w:themeColor="text1"/>
        </w:rPr>
        <w:t xml:space="preserve">The referral process will be overseen by the CWC SENSTART team, who will manage and co-ordinate decisions in respect to entry into the service, prioritisation, directing internal movement of service users already within the </w:t>
      </w:r>
      <w:r w:rsidR="002C0A7C">
        <w:rPr>
          <w:rFonts w:ascii="Arial" w:eastAsia="Arial" w:hAnsi="Arial" w:cs="Arial"/>
          <w:color w:val="000000" w:themeColor="text1"/>
        </w:rPr>
        <w:t>s</w:t>
      </w:r>
      <w:r w:rsidR="6FA3B35E" w:rsidRPr="53C8702B">
        <w:rPr>
          <w:rFonts w:ascii="Arial" w:eastAsia="Arial" w:hAnsi="Arial" w:cs="Arial"/>
          <w:color w:val="000000" w:themeColor="text1"/>
        </w:rPr>
        <w:t xml:space="preserve">ervice and, if necessary, onward referral to other more appropriate services. </w:t>
      </w:r>
    </w:p>
    <w:p w14:paraId="0AFEB769" w14:textId="51DE9441" w:rsidR="004E2AF5" w:rsidRDefault="6FA3B35E" w:rsidP="53C8702B">
      <w:pPr>
        <w:spacing w:after="0" w:line="276" w:lineRule="auto"/>
        <w:ind w:left="720"/>
        <w:jc w:val="both"/>
        <w:rPr>
          <w:rFonts w:ascii="Arial" w:eastAsia="Arial" w:hAnsi="Arial" w:cs="Arial"/>
          <w:color w:val="000000" w:themeColor="text1"/>
        </w:rPr>
      </w:pPr>
      <w:r w:rsidRPr="53C8702B">
        <w:rPr>
          <w:rFonts w:ascii="Arial" w:eastAsia="Arial" w:hAnsi="Arial" w:cs="Arial"/>
          <w:color w:val="000000" w:themeColor="text1"/>
        </w:rPr>
        <w:t xml:space="preserve"> </w:t>
      </w:r>
    </w:p>
    <w:p w14:paraId="215B1FE5" w14:textId="5796C702" w:rsidR="1A6FF8D1" w:rsidRDefault="1350A793" w:rsidP="0F4F6ABA">
      <w:pPr>
        <w:spacing w:after="0" w:line="276" w:lineRule="auto"/>
        <w:ind w:left="720" w:hanging="720"/>
        <w:jc w:val="both"/>
        <w:rPr>
          <w:rFonts w:ascii="Arial" w:eastAsia="Arial" w:hAnsi="Arial" w:cs="Arial"/>
          <w:color w:val="000000" w:themeColor="text1"/>
        </w:rPr>
      </w:pPr>
      <w:r w:rsidRPr="0F4F6ABA">
        <w:rPr>
          <w:rFonts w:ascii="Arial" w:eastAsia="Arial" w:hAnsi="Arial" w:cs="Arial"/>
          <w:color w:val="000000" w:themeColor="text1"/>
        </w:rPr>
        <w:t>2</w:t>
      </w:r>
      <w:r w:rsidR="0159CFF9" w:rsidRPr="0F4F6ABA">
        <w:rPr>
          <w:rFonts w:ascii="Arial" w:eastAsia="Arial" w:hAnsi="Arial" w:cs="Arial"/>
          <w:color w:val="000000" w:themeColor="text1"/>
        </w:rPr>
        <w:t>4</w:t>
      </w:r>
      <w:r w:rsidRPr="0F4F6ABA">
        <w:rPr>
          <w:rFonts w:ascii="Arial" w:eastAsia="Arial" w:hAnsi="Arial" w:cs="Arial"/>
          <w:color w:val="000000" w:themeColor="text1"/>
        </w:rPr>
        <w:t>.5</w:t>
      </w:r>
      <w:r w:rsidR="1A6FF8D1">
        <w:tab/>
      </w:r>
      <w:r w:rsidR="6FA3B35E" w:rsidRPr="0F4F6ABA">
        <w:rPr>
          <w:rFonts w:ascii="Arial" w:eastAsia="Arial" w:hAnsi="Arial" w:cs="Arial"/>
          <w:color w:val="000000" w:themeColor="text1"/>
        </w:rPr>
        <w:t xml:space="preserve">All options for the individual pupil will be considered based on needs listed in their EHCP. Placement recommendations will be made based on where a pupil’s needs will be best met, with consideration also </w:t>
      </w:r>
      <w:r w:rsidR="1A6FF8D1" w:rsidRPr="0F4F6ABA">
        <w:rPr>
          <w:rFonts w:ascii="Arial" w:eastAsia="Arial" w:hAnsi="Arial" w:cs="Arial"/>
        </w:rPr>
        <w:t xml:space="preserve">with consideration also given to any stated parent/young person preference, suitability of offer to meet the child’s needs, quality of the educational offer, efficient use of resources, </w:t>
      </w:r>
      <w:r w:rsidR="141CD837" w:rsidRPr="0F4F6ABA">
        <w:rPr>
          <w:rFonts w:ascii="Arial" w:eastAsia="Arial" w:hAnsi="Arial" w:cs="Arial"/>
        </w:rPr>
        <w:t>l</w:t>
      </w:r>
      <w:r w:rsidR="1A6FF8D1" w:rsidRPr="0F4F6ABA">
        <w:rPr>
          <w:rFonts w:ascii="Arial" w:eastAsia="Arial" w:hAnsi="Arial" w:cs="Arial"/>
        </w:rPr>
        <w:t>ocation and transport requirement.</w:t>
      </w:r>
    </w:p>
    <w:p w14:paraId="705DD82C" w14:textId="641450B5" w:rsidR="004E2AF5" w:rsidRDefault="004E2AF5" w:rsidP="53C8702B">
      <w:pPr>
        <w:spacing w:after="0" w:line="276" w:lineRule="auto"/>
        <w:ind w:left="720"/>
        <w:jc w:val="both"/>
        <w:rPr>
          <w:rFonts w:ascii="Arial" w:eastAsia="Arial" w:hAnsi="Arial" w:cs="Arial"/>
          <w:color w:val="FF0000"/>
          <w:highlight w:val="yellow"/>
        </w:rPr>
      </w:pPr>
    </w:p>
    <w:p w14:paraId="381FAD71" w14:textId="22148261" w:rsidR="004E2AF5" w:rsidRDefault="2BF70FFB" w:rsidP="53C8702B">
      <w:pPr>
        <w:spacing w:after="0" w:line="276" w:lineRule="auto"/>
        <w:ind w:left="720" w:hanging="720"/>
        <w:jc w:val="both"/>
        <w:rPr>
          <w:rFonts w:ascii="Arial" w:eastAsia="Arial" w:hAnsi="Arial" w:cs="Arial"/>
          <w:color w:val="000000" w:themeColor="text1"/>
        </w:rPr>
      </w:pPr>
      <w:r w:rsidRPr="53C8702B">
        <w:rPr>
          <w:rFonts w:ascii="Arial" w:eastAsia="Arial" w:hAnsi="Arial" w:cs="Arial"/>
          <w:color w:val="000000" w:themeColor="text1"/>
        </w:rPr>
        <w:t>2</w:t>
      </w:r>
      <w:r w:rsidR="31EE48E4" w:rsidRPr="53C8702B">
        <w:rPr>
          <w:rFonts w:ascii="Arial" w:eastAsia="Arial" w:hAnsi="Arial" w:cs="Arial"/>
          <w:color w:val="000000" w:themeColor="text1"/>
        </w:rPr>
        <w:t>4</w:t>
      </w:r>
      <w:r w:rsidRPr="53C8702B">
        <w:rPr>
          <w:rFonts w:ascii="Arial" w:eastAsia="Arial" w:hAnsi="Arial" w:cs="Arial"/>
          <w:color w:val="000000" w:themeColor="text1"/>
        </w:rPr>
        <w:t>.6</w:t>
      </w:r>
      <w:r w:rsidR="1AEFBF83">
        <w:tab/>
      </w:r>
      <w:r w:rsidR="002C0A7C">
        <w:rPr>
          <w:rFonts w:ascii="Arial" w:eastAsia="Arial" w:hAnsi="Arial" w:cs="Arial"/>
          <w:color w:val="000000" w:themeColor="text1"/>
        </w:rPr>
        <w:t>A panel</w:t>
      </w:r>
      <w:r w:rsidR="6FA3B35E" w:rsidRPr="53C8702B">
        <w:rPr>
          <w:rFonts w:ascii="Arial" w:eastAsia="Arial" w:hAnsi="Arial" w:cs="Arial"/>
          <w:color w:val="000000" w:themeColor="text1"/>
        </w:rPr>
        <w:t xml:space="preserve"> meet regularly to discuss referrals and recommend placements. </w:t>
      </w:r>
      <w:r w:rsidR="088A0F4F" w:rsidRPr="53C8702B">
        <w:rPr>
          <w:rFonts w:ascii="Arial" w:eastAsia="Arial" w:hAnsi="Arial" w:cs="Arial"/>
          <w:color w:val="000000" w:themeColor="text1"/>
        </w:rPr>
        <w:t xml:space="preserve">This panel will constitute the call off process of the framework if the child/young person’s needs cannot be met or accommodated in the LA’s own estate. </w:t>
      </w:r>
      <w:r w:rsidR="1FB01EFB" w:rsidRPr="53C8702B">
        <w:rPr>
          <w:rFonts w:ascii="Arial" w:eastAsia="Arial" w:hAnsi="Arial" w:cs="Arial"/>
          <w:color w:val="000000" w:themeColor="text1"/>
        </w:rPr>
        <w:t>The providers on the</w:t>
      </w:r>
      <w:r w:rsidR="2AFD12FA" w:rsidRPr="53C8702B">
        <w:rPr>
          <w:rFonts w:ascii="Arial" w:eastAsia="Arial" w:hAnsi="Arial" w:cs="Arial"/>
          <w:color w:val="000000" w:themeColor="text1"/>
        </w:rPr>
        <w:t xml:space="preserve"> Independent Specialist Providers Framework will be </w:t>
      </w:r>
      <w:r w:rsidR="6CA0A350" w:rsidRPr="53C8702B">
        <w:rPr>
          <w:rFonts w:ascii="Arial" w:eastAsia="Arial" w:hAnsi="Arial" w:cs="Arial"/>
          <w:color w:val="000000" w:themeColor="text1"/>
        </w:rPr>
        <w:t xml:space="preserve">consulted as the same time as the LA’s own estate </w:t>
      </w:r>
      <w:r w:rsidR="0B3B6AD2" w:rsidRPr="53C8702B">
        <w:rPr>
          <w:rFonts w:ascii="Arial" w:eastAsia="Arial" w:hAnsi="Arial" w:cs="Arial"/>
          <w:color w:val="000000" w:themeColor="text1"/>
        </w:rPr>
        <w:t>to</w:t>
      </w:r>
      <w:r w:rsidR="6CA0A350" w:rsidRPr="53C8702B">
        <w:rPr>
          <w:rFonts w:ascii="Arial" w:eastAsia="Arial" w:hAnsi="Arial" w:cs="Arial"/>
          <w:color w:val="000000" w:themeColor="text1"/>
        </w:rPr>
        <w:t xml:space="preserve"> meet the statutory timescales for placing child/young person </w:t>
      </w:r>
      <w:r w:rsidR="2806B894" w:rsidRPr="53C8702B">
        <w:rPr>
          <w:rFonts w:ascii="Arial" w:eastAsia="Arial" w:hAnsi="Arial" w:cs="Arial"/>
          <w:color w:val="000000" w:themeColor="text1"/>
        </w:rPr>
        <w:t>with an EHC plan.</w:t>
      </w:r>
    </w:p>
    <w:p w14:paraId="1DAC3FDE" w14:textId="77777777" w:rsidR="004E2AF5" w:rsidRDefault="004E2AF5" w:rsidP="53C8702B">
      <w:pPr>
        <w:spacing w:after="0" w:line="276" w:lineRule="auto"/>
        <w:ind w:left="720" w:hanging="720"/>
        <w:jc w:val="both"/>
        <w:rPr>
          <w:rFonts w:ascii="Arial" w:eastAsia="Arial" w:hAnsi="Arial" w:cs="Arial"/>
          <w:color w:val="000000" w:themeColor="text1"/>
          <w:highlight w:val="yellow"/>
        </w:rPr>
      </w:pPr>
    </w:p>
    <w:p w14:paraId="1890ADB8" w14:textId="0C32BD83" w:rsidR="004E2AF5" w:rsidRDefault="2AFD12FA" w:rsidP="53C8702B">
      <w:pPr>
        <w:spacing w:after="0" w:line="276" w:lineRule="auto"/>
        <w:ind w:left="720" w:hanging="720"/>
        <w:jc w:val="both"/>
        <w:rPr>
          <w:rFonts w:ascii="Arial" w:eastAsia="Arial" w:hAnsi="Arial" w:cs="Arial"/>
        </w:rPr>
      </w:pPr>
      <w:r w:rsidRPr="5FA9DDF2">
        <w:rPr>
          <w:rFonts w:ascii="Arial" w:eastAsia="Arial" w:hAnsi="Arial" w:cs="Arial"/>
        </w:rPr>
        <w:t>2</w:t>
      </w:r>
      <w:r w:rsidR="20208E2E" w:rsidRPr="5FA9DDF2">
        <w:rPr>
          <w:rFonts w:ascii="Arial" w:eastAsia="Arial" w:hAnsi="Arial" w:cs="Arial"/>
        </w:rPr>
        <w:t>4</w:t>
      </w:r>
      <w:r w:rsidRPr="5FA9DDF2">
        <w:rPr>
          <w:rFonts w:ascii="Arial" w:eastAsia="Arial" w:hAnsi="Arial" w:cs="Arial"/>
        </w:rPr>
        <w:t>.7</w:t>
      </w:r>
      <w:r w:rsidR="6FA3B35E" w:rsidRPr="5FA9DDF2">
        <w:rPr>
          <w:rFonts w:ascii="Arial" w:eastAsia="Arial" w:hAnsi="Arial" w:cs="Arial"/>
        </w:rPr>
        <w:t xml:space="preserve"> </w:t>
      </w:r>
      <w:r w:rsidR="1AEFBF83">
        <w:tab/>
      </w:r>
      <w:r w:rsidR="6FA3B35E" w:rsidRPr="5FA9DDF2">
        <w:rPr>
          <w:rFonts w:ascii="Arial" w:eastAsia="Arial" w:hAnsi="Arial" w:cs="Arial"/>
        </w:rPr>
        <w:t>Providers must respond to a consultation from the SENSTART team within 15 calendar days</w:t>
      </w:r>
      <w:r w:rsidR="5F98AB24" w:rsidRPr="5FA9DDF2">
        <w:rPr>
          <w:rFonts w:ascii="Arial" w:eastAsia="Arial" w:hAnsi="Arial" w:cs="Arial"/>
        </w:rPr>
        <w:t xml:space="preserve"> as per 9.84 of the SEND Code of Practice, 2015</w:t>
      </w:r>
      <w:r w:rsidR="6FA3B35E" w:rsidRPr="5FA9DDF2">
        <w:rPr>
          <w:rFonts w:ascii="Arial" w:eastAsia="Arial" w:hAnsi="Arial" w:cs="Arial"/>
        </w:rPr>
        <w:t xml:space="preserve">, as the provider cannot be named in the EHCP until agreement to the placement has been made between the schools and SENSTART. The only exception to the 15 days response time is when the setting is closed for a period of 4 weeks or more. </w:t>
      </w:r>
    </w:p>
    <w:p w14:paraId="37D24109" w14:textId="63588BBC" w:rsidR="004E2AF5" w:rsidRDefault="004E2AF5" w:rsidP="53C8702B">
      <w:pPr>
        <w:spacing w:after="0" w:line="276" w:lineRule="auto"/>
        <w:ind w:left="720" w:hanging="720"/>
        <w:jc w:val="both"/>
        <w:rPr>
          <w:rFonts w:ascii="Arial" w:eastAsia="Arial" w:hAnsi="Arial" w:cs="Arial"/>
        </w:rPr>
      </w:pPr>
    </w:p>
    <w:p w14:paraId="6698888D" w14:textId="0590E96B" w:rsidR="004E2AF5" w:rsidRDefault="027E1722" w:rsidP="53C8702B">
      <w:pPr>
        <w:spacing w:after="0" w:line="276" w:lineRule="auto"/>
        <w:ind w:left="720" w:hanging="720"/>
        <w:jc w:val="both"/>
        <w:rPr>
          <w:rFonts w:ascii="Arial" w:eastAsia="Arial" w:hAnsi="Arial" w:cs="Arial"/>
        </w:rPr>
      </w:pPr>
      <w:r w:rsidRPr="0A625EF5">
        <w:rPr>
          <w:rFonts w:ascii="Arial" w:eastAsia="Arial" w:hAnsi="Arial" w:cs="Arial"/>
        </w:rPr>
        <w:t>2</w:t>
      </w:r>
      <w:r w:rsidR="5EC99107" w:rsidRPr="0A625EF5">
        <w:rPr>
          <w:rFonts w:ascii="Arial" w:eastAsia="Arial" w:hAnsi="Arial" w:cs="Arial"/>
        </w:rPr>
        <w:t>4</w:t>
      </w:r>
      <w:r w:rsidRPr="0A625EF5">
        <w:rPr>
          <w:rFonts w:ascii="Arial" w:eastAsia="Arial" w:hAnsi="Arial" w:cs="Arial"/>
        </w:rPr>
        <w:t>.8</w:t>
      </w:r>
      <w:r>
        <w:tab/>
      </w:r>
      <w:r w:rsidR="6B77E604" w:rsidRPr="0A625EF5">
        <w:rPr>
          <w:rFonts w:ascii="Arial" w:eastAsia="Arial" w:hAnsi="Arial" w:cs="Arial"/>
        </w:rPr>
        <w:t>The panel will consider those providers who can meet the needs of the child/young person as stated in their EHC plan – the L</w:t>
      </w:r>
      <w:r w:rsidR="000F6367">
        <w:rPr>
          <w:rFonts w:ascii="Arial" w:eastAsia="Arial" w:hAnsi="Arial" w:cs="Arial"/>
        </w:rPr>
        <w:t xml:space="preserve">ocal </w:t>
      </w:r>
      <w:r w:rsidR="6B77E604" w:rsidRPr="0A625EF5">
        <w:rPr>
          <w:rFonts w:ascii="Arial" w:eastAsia="Arial" w:hAnsi="Arial" w:cs="Arial"/>
        </w:rPr>
        <w:t>A</w:t>
      </w:r>
      <w:r w:rsidR="000F6367">
        <w:rPr>
          <w:rFonts w:ascii="Arial" w:eastAsia="Arial" w:hAnsi="Arial" w:cs="Arial"/>
        </w:rPr>
        <w:t>uthority</w:t>
      </w:r>
      <w:r w:rsidR="6B77E604" w:rsidRPr="0A625EF5">
        <w:rPr>
          <w:rFonts w:ascii="Arial" w:eastAsia="Arial" w:hAnsi="Arial" w:cs="Arial"/>
        </w:rPr>
        <w:t xml:space="preserve"> own estate will be </w:t>
      </w:r>
      <w:r w:rsidR="491356F9" w:rsidRPr="0A625EF5">
        <w:rPr>
          <w:rFonts w:ascii="Arial" w:eastAsia="Arial" w:hAnsi="Arial" w:cs="Arial"/>
        </w:rPr>
        <w:t>exhausted first. If the LA</w:t>
      </w:r>
      <w:r w:rsidR="70C94C19" w:rsidRPr="0A625EF5">
        <w:rPr>
          <w:rFonts w:ascii="Arial" w:eastAsia="Arial" w:hAnsi="Arial" w:cs="Arial"/>
        </w:rPr>
        <w:t>’s</w:t>
      </w:r>
      <w:r w:rsidR="491356F9" w:rsidRPr="0A625EF5">
        <w:rPr>
          <w:rFonts w:ascii="Arial" w:eastAsia="Arial" w:hAnsi="Arial" w:cs="Arial"/>
        </w:rPr>
        <w:t xml:space="preserve"> own estate cannot accommodate the needs of the child/young person </w:t>
      </w:r>
      <w:r w:rsidR="491356F9" w:rsidRPr="0A625EF5">
        <w:rPr>
          <w:rFonts w:ascii="Arial" w:eastAsia="Arial" w:hAnsi="Arial" w:cs="Arial"/>
        </w:rPr>
        <w:lastRenderedPageBreak/>
        <w:t xml:space="preserve">or have no </w:t>
      </w:r>
      <w:r w:rsidR="3F0D8A2D" w:rsidRPr="0A625EF5">
        <w:rPr>
          <w:rFonts w:ascii="Arial" w:eastAsia="Arial" w:hAnsi="Arial" w:cs="Arial"/>
        </w:rPr>
        <w:t>spaces,</w:t>
      </w:r>
      <w:r w:rsidR="491356F9" w:rsidRPr="0A625EF5">
        <w:rPr>
          <w:rFonts w:ascii="Arial" w:eastAsia="Arial" w:hAnsi="Arial" w:cs="Arial"/>
        </w:rPr>
        <w:t xml:space="preserve"> then the consultation responses from the independent providers will be considered.</w:t>
      </w:r>
    </w:p>
    <w:p w14:paraId="28A9066F" w14:textId="6E14BA87" w:rsidR="0A625EF5" w:rsidRDefault="0A625EF5" w:rsidP="0A625EF5">
      <w:pPr>
        <w:spacing w:after="0" w:line="276" w:lineRule="auto"/>
        <w:ind w:left="720" w:hanging="720"/>
        <w:jc w:val="both"/>
        <w:rPr>
          <w:rFonts w:ascii="Arial" w:eastAsia="Arial" w:hAnsi="Arial" w:cs="Arial"/>
        </w:rPr>
      </w:pPr>
    </w:p>
    <w:p w14:paraId="411E0A3B" w14:textId="31F44209" w:rsidR="1B2C1F20" w:rsidRDefault="002C0A7C" w:rsidP="0A625EF5">
      <w:pPr>
        <w:spacing w:after="0" w:line="276" w:lineRule="auto"/>
        <w:ind w:left="720" w:hanging="720"/>
        <w:jc w:val="both"/>
        <w:rPr>
          <w:rFonts w:ascii="Arial" w:eastAsia="Arial" w:hAnsi="Arial" w:cs="Arial"/>
        </w:rPr>
      </w:pPr>
      <w:r>
        <w:rPr>
          <w:rFonts w:ascii="Arial" w:eastAsia="Arial" w:hAnsi="Arial" w:cs="Arial"/>
        </w:rPr>
        <w:t>24.9</w:t>
      </w:r>
      <w:r>
        <w:rPr>
          <w:rFonts w:ascii="Arial" w:eastAsia="Arial" w:hAnsi="Arial" w:cs="Arial"/>
        </w:rPr>
        <w:tab/>
      </w:r>
      <w:r w:rsidR="1B2C1F20" w:rsidRPr="0C595958">
        <w:rPr>
          <w:rFonts w:ascii="Arial" w:eastAsia="Arial" w:hAnsi="Arial" w:cs="Arial"/>
        </w:rPr>
        <w:t xml:space="preserve">The local Authority has a duty to publish information on its Local offer in respect of educational </w:t>
      </w:r>
      <w:r w:rsidR="2BD07D18" w:rsidRPr="0C595958">
        <w:rPr>
          <w:rFonts w:ascii="Arial" w:eastAsia="Arial" w:hAnsi="Arial" w:cs="Arial"/>
        </w:rPr>
        <w:t>provision</w:t>
      </w:r>
      <w:r w:rsidR="1B2C1F20" w:rsidRPr="0C595958">
        <w:rPr>
          <w:rFonts w:ascii="Arial" w:eastAsia="Arial" w:hAnsi="Arial" w:cs="Arial"/>
        </w:rPr>
        <w:t>. Our f</w:t>
      </w:r>
      <w:r w:rsidR="2B873712" w:rsidRPr="0C595958">
        <w:rPr>
          <w:rFonts w:ascii="Arial" w:eastAsia="Arial" w:hAnsi="Arial" w:cs="Arial"/>
        </w:rPr>
        <w:t xml:space="preserve">ramework providers will be listed and published on our local offer.  </w:t>
      </w:r>
      <w:r w:rsidR="542FFC5E" w:rsidRPr="0C595958">
        <w:rPr>
          <w:rFonts w:ascii="Arial" w:eastAsia="Arial" w:hAnsi="Arial" w:cs="Arial"/>
        </w:rPr>
        <w:t>P</w:t>
      </w:r>
      <w:r w:rsidR="2B873712" w:rsidRPr="0C595958">
        <w:rPr>
          <w:rFonts w:ascii="Arial" w:eastAsia="Arial" w:hAnsi="Arial" w:cs="Arial"/>
        </w:rPr>
        <w:t>arents will be signposted to the local offer to determine local school and settings which could be named in a</w:t>
      </w:r>
      <w:r w:rsidR="00582E99">
        <w:rPr>
          <w:rFonts w:ascii="Arial" w:eastAsia="Arial" w:hAnsi="Arial" w:cs="Arial"/>
        </w:rPr>
        <w:t xml:space="preserve">n </w:t>
      </w:r>
      <w:r w:rsidR="2B873712" w:rsidRPr="0C595958">
        <w:rPr>
          <w:rFonts w:ascii="Arial" w:eastAsia="Arial" w:hAnsi="Arial" w:cs="Arial"/>
        </w:rPr>
        <w:t>E</w:t>
      </w:r>
      <w:r w:rsidR="384AC677" w:rsidRPr="0C595958">
        <w:rPr>
          <w:rFonts w:ascii="Arial" w:eastAsia="Arial" w:hAnsi="Arial" w:cs="Arial"/>
        </w:rPr>
        <w:t>HCP</w:t>
      </w:r>
      <w:r w:rsidR="2B873712" w:rsidRPr="0C595958">
        <w:rPr>
          <w:rFonts w:ascii="Arial" w:eastAsia="Arial" w:hAnsi="Arial" w:cs="Arial"/>
        </w:rPr>
        <w:t xml:space="preserve"> plan.</w:t>
      </w:r>
    </w:p>
    <w:p w14:paraId="73426FBC" w14:textId="3B9DA7DF" w:rsidR="004E2AF5" w:rsidRDefault="004E2AF5" w:rsidP="53C8702B">
      <w:pPr>
        <w:spacing w:after="0" w:line="276" w:lineRule="auto"/>
        <w:ind w:left="720" w:hanging="720"/>
        <w:jc w:val="both"/>
        <w:rPr>
          <w:rFonts w:ascii="Arial" w:eastAsia="Arial" w:hAnsi="Arial" w:cs="Arial"/>
        </w:rPr>
      </w:pPr>
    </w:p>
    <w:p w14:paraId="642CACA0" w14:textId="4F313005" w:rsidR="004E2AF5" w:rsidRDefault="45687B14" w:rsidP="4520E8A3">
      <w:pPr>
        <w:spacing w:before="240" w:after="0" w:line="276" w:lineRule="auto"/>
        <w:ind w:left="720" w:hanging="720"/>
        <w:jc w:val="both"/>
        <w:rPr>
          <w:rFonts w:ascii="Arial" w:eastAsia="Arial" w:hAnsi="Arial" w:cs="Arial"/>
        </w:rPr>
      </w:pPr>
      <w:r w:rsidRPr="487A755A">
        <w:rPr>
          <w:rFonts w:ascii="Arial" w:eastAsia="Arial" w:hAnsi="Arial" w:cs="Arial"/>
        </w:rPr>
        <w:t>2</w:t>
      </w:r>
      <w:r w:rsidR="6099F74A" w:rsidRPr="487A755A">
        <w:rPr>
          <w:rFonts w:ascii="Arial" w:eastAsia="Arial" w:hAnsi="Arial" w:cs="Arial"/>
        </w:rPr>
        <w:t>4</w:t>
      </w:r>
      <w:r w:rsidRPr="487A755A">
        <w:rPr>
          <w:rFonts w:ascii="Arial" w:eastAsia="Arial" w:hAnsi="Arial" w:cs="Arial"/>
        </w:rPr>
        <w:t>.</w:t>
      </w:r>
      <w:r w:rsidR="002C0A7C">
        <w:rPr>
          <w:rFonts w:ascii="Arial" w:eastAsia="Arial" w:hAnsi="Arial" w:cs="Arial"/>
        </w:rPr>
        <w:t>10</w:t>
      </w:r>
      <w:r>
        <w:tab/>
      </w:r>
      <w:r w:rsidR="002C0A7C">
        <w:rPr>
          <w:rFonts w:ascii="Arial" w:eastAsia="Arial" w:hAnsi="Arial" w:cs="Arial"/>
        </w:rPr>
        <w:t>W</w:t>
      </w:r>
      <w:r w:rsidR="5914CBCF" w:rsidRPr="487A755A">
        <w:rPr>
          <w:rFonts w:ascii="Arial" w:eastAsia="Arial" w:hAnsi="Arial" w:cs="Arial"/>
        </w:rPr>
        <w:t xml:space="preserve">hen the local authority receives a parental </w:t>
      </w:r>
      <w:r w:rsidR="271B59D2" w:rsidRPr="487A755A">
        <w:rPr>
          <w:rFonts w:ascii="Arial" w:eastAsia="Arial" w:hAnsi="Arial" w:cs="Arial"/>
        </w:rPr>
        <w:t>preference</w:t>
      </w:r>
      <w:r w:rsidR="5914CBCF" w:rsidRPr="487A755A">
        <w:rPr>
          <w:rFonts w:ascii="Arial" w:eastAsia="Arial" w:hAnsi="Arial" w:cs="Arial"/>
        </w:rPr>
        <w:t xml:space="preserve"> upon drafting a plan, the local authority has a </w:t>
      </w:r>
      <w:r w:rsidR="24606634" w:rsidRPr="487A755A">
        <w:rPr>
          <w:rFonts w:ascii="Arial" w:eastAsia="Arial" w:hAnsi="Arial" w:cs="Arial"/>
        </w:rPr>
        <w:t>statutory</w:t>
      </w:r>
      <w:r w:rsidR="5914CBCF" w:rsidRPr="487A755A">
        <w:rPr>
          <w:rFonts w:ascii="Arial" w:eastAsia="Arial" w:hAnsi="Arial" w:cs="Arial"/>
        </w:rPr>
        <w:t xml:space="preserve"> </w:t>
      </w:r>
      <w:r w:rsidR="24C8E769" w:rsidRPr="487A755A">
        <w:rPr>
          <w:rFonts w:ascii="Arial" w:eastAsia="Arial" w:hAnsi="Arial" w:cs="Arial"/>
        </w:rPr>
        <w:t xml:space="preserve">duty to consult that school or </w:t>
      </w:r>
      <w:r w:rsidR="05426D70" w:rsidRPr="487A755A">
        <w:rPr>
          <w:rFonts w:ascii="Arial" w:eastAsia="Arial" w:hAnsi="Arial" w:cs="Arial"/>
        </w:rPr>
        <w:t>institution. If</w:t>
      </w:r>
      <w:r w:rsidRPr="487A755A">
        <w:rPr>
          <w:rFonts w:ascii="Arial" w:eastAsia="Arial" w:hAnsi="Arial" w:cs="Arial"/>
        </w:rPr>
        <w:t xml:space="preserve"> there are more than one independent </w:t>
      </w:r>
      <w:r w:rsidR="0695207E" w:rsidRPr="487A755A">
        <w:rPr>
          <w:rFonts w:ascii="Arial" w:eastAsia="Arial" w:hAnsi="Arial" w:cs="Arial"/>
        </w:rPr>
        <w:t>provider</w:t>
      </w:r>
      <w:r w:rsidRPr="487A755A">
        <w:rPr>
          <w:rFonts w:ascii="Arial" w:eastAsia="Arial" w:hAnsi="Arial" w:cs="Arial"/>
        </w:rPr>
        <w:t xml:space="preserve"> </w:t>
      </w:r>
      <w:r w:rsidR="766AC324" w:rsidRPr="487A755A">
        <w:rPr>
          <w:rFonts w:ascii="Arial" w:eastAsia="Arial" w:hAnsi="Arial" w:cs="Arial"/>
        </w:rPr>
        <w:t>who</w:t>
      </w:r>
      <w:r w:rsidR="18462F0B" w:rsidRPr="487A755A">
        <w:rPr>
          <w:rFonts w:ascii="Arial" w:eastAsia="Arial" w:hAnsi="Arial" w:cs="Arial"/>
        </w:rPr>
        <w:t xml:space="preserve"> has responded to the consulta</w:t>
      </w:r>
      <w:r w:rsidR="17F01FD1" w:rsidRPr="487A755A">
        <w:rPr>
          <w:rFonts w:ascii="Arial" w:eastAsia="Arial" w:hAnsi="Arial" w:cs="Arial"/>
        </w:rPr>
        <w:t>t</w:t>
      </w:r>
      <w:r w:rsidR="18462F0B" w:rsidRPr="487A755A">
        <w:rPr>
          <w:rFonts w:ascii="Arial" w:eastAsia="Arial" w:hAnsi="Arial" w:cs="Arial"/>
        </w:rPr>
        <w:t>ion stating that they can meet the needs</w:t>
      </w:r>
      <w:r w:rsidR="766AC324" w:rsidRPr="487A755A">
        <w:rPr>
          <w:rFonts w:ascii="Arial" w:eastAsia="Arial" w:hAnsi="Arial" w:cs="Arial"/>
        </w:rPr>
        <w:t xml:space="preserve"> of the child/young person</w:t>
      </w:r>
      <w:r w:rsidR="1254E09E" w:rsidRPr="487A755A">
        <w:rPr>
          <w:rFonts w:ascii="Arial" w:eastAsia="Arial" w:hAnsi="Arial" w:cs="Arial"/>
        </w:rPr>
        <w:t xml:space="preserve"> as outlined in their EHCP </w:t>
      </w:r>
      <w:r w:rsidR="6FD9F986" w:rsidRPr="487A755A">
        <w:rPr>
          <w:rFonts w:ascii="Arial" w:eastAsia="Arial" w:hAnsi="Arial" w:cs="Arial"/>
        </w:rPr>
        <w:t xml:space="preserve">, then as per section 39 (3) of the Children and Families Act  the local authority must secure that the EHCP names the school ( or other </w:t>
      </w:r>
      <w:r w:rsidR="1759D5F4" w:rsidRPr="487A755A">
        <w:rPr>
          <w:rFonts w:ascii="Arial" w:eastAsia="Arial" w:hAnsi="Arial" w:cs="Arial"/>
        </w:rPr>
        <w:t>institution</w:t>
      </w:r>
      <w:r w:rsidR="6FD9F986" w:rsidRPr="487A755A">
        <w:rPr>
          <w:rFonts w:ascii="Arial" w:eastAsia="Arial" w:hAnsi="Arial" w:cs="Arial"/>
        </w:rPr>
        <w:t>) specified</w:t>
      </w:r>
      <w:r w:rsidR="73F90065" w:rsidRPr="487A755A">
        <w:rPr>
          <w:rFonts w:ascii="Arial" w:eastAsia="Arial" w:hAnsi="Arial" w:cs="Arial"/>
        </w:rPr>
        <w:t xml:space="preserve"> in the parental request. If a parent has specified more than one provider who has responded </w:t>
      </w:r>
      <w:r w:rsidR="49FF2C01" w:rsidRPr="487A755A">
        <w:rPr>
          <w:rFonts w:ascii="Arial" w:eastAsia="Arial" w:hAnsi="Arial" w:cs="Arial"/>
        </w:rPr>
        <w:t>positively</w:t>
      </w:r>
      <w:r w:rsidR="73F90065" w:rsidRPr="487A755A">
        <w:rPr>
          <w:rFonts w:ascii="Arial" w:eastAsia="Arial" w:hAnsi="Arial" w:cs="Arial"/>
        </w:rPr>
        <w:t xml:space="preserve"> then as per </w:t>
      </w:r>
      <w:r w:rsidR="5E048253" w:rsidRPr="487A755A">
        <w:rPr>
          <w:rFonts w:ascii="Arial" w:eastAsia="Arial" w:hAnsi="Arial" w:cs="Arial"/>
        </w:rPr>
        <w:t>Section</w:t>
      </w:r>
      <w:r w:rsidR="73F90065" w:rsidRPr="487A755A">
        <w:rPr>
          <w:rFonts w:ascii="Arial" w:eastAsia="Arial" w:hAnsi="Arial" w:cs="Arial"/>
        </w:rPr>
        <w:t xml:space="preserve"> 39 (4) (b) </w:t>
      </w:r>
      <w:r w:rsidR="5A06D248" w:rsidRPr="487A755A">
        <w:rPr>
          <w:rFonts w:ascii="Arial" w:eastAsia="Arial" w:hAnsi="Arial" w:cs="Arial"/>
        </w:rPr>
        <w:t xml:space="preserve">the local authority will consider whether the attendance of the </w:t>
      </w:r>
      <w:r w:rsidR="00582E99">
        <w:rPr>
          <w:rFonts w:ascii="Arial" w:eastAsia="Arial" w:hAnsi="Arial" w:cs="Arial"/>
        </w:rPr>
        <w:t>child or young person</w:t>
      </w:r>
      <w:r w:rsidR="5A06D248" w:rsidRPr="487A755A">
        <w:rPr>
          <w:rFonts w:ascii="Arial" w:eastAsia="Arial" w:hAnsi="Arial" w:cs="Arial"/>
        </w:rPr>
        <w:t xml:space="preserve"> would be incompatible with the efficient use of resources. In this scenario the quality and cost of the </w:t>
      </w:r>
      <w:r w:rsidR="6285A327" w:rsidRPr="487A755A">
        <w:rPr>
          <w:rFonts w:ascii="Arial" w:eastAsia="Arial" w:hAnsi="Arial" w:cs="Arial"/>
        </w:rPr>
        <w:t>provision</w:t>
      </w:r>
      <w:r w:rsidR="5A06D248" w:rsidRPr="487A755A">
        <w:rPr>
          <w:rFonts w:ascii="Arial" w:eastAsia="Arial" w:hAnsi="Arial" w:cs="Arial"/>
        </w:rPr>
        <w:t xml:space="preserve"> including transport </w:t>
      </w:r>
      <w:r w:rsidR="15B2BE57" w:rsidRPr="487A755A">
        <w:rPr>
          <w:rFonts w:ascii="Arial" w:eastAsia="Arial" w:hAnsi="Arial" w:cs="Arial"/>
        </w:rPr>
        <w:t>information</w:t>
      </w:r>
      <w:r w:rsidR="5A06D248" w:rsidRPr="487A755A">
        <w:rPr>
          <w:rFonts w:ascii="Arial" w:eastAsia="Arial" w:hAnsi="Arial" w:cs="Arial"/>
        </w:rPr>
        <w:t xml:space="preserve"> will be </w:t>
      </w:r>
      <w:proofErr w:type="gramStart"/>
      <w:r w:rsidR="6BBED875" w:rsidRPr="487A755A">
        <w:rPr>
          <w:rFonts w:ascii="Arial" w:eastAsia="Arial" w:hAnsi="Arial" w:cs="Arial"/>
        </w:rPr>
        <w:t>taken into account</w:t>
      </w:r>
      <w:proofErr w:type="gramEnd"/>
      <w:r w:rsidR="6BBED875" w:rsidRPr="487A755A">
        <w:rPr>
          <w:rFonts w:ascii="Arial" w:eastAsia="Arial" w:hAnsi="Arial" w:cs="Arial"/>
        </w:rPr>
        <w:t xml:space="preserve"> when determining the efficient use of resources legal argument which the local </w:t>
      </w:r>
      <w:r w:rsidR="13CB04A7" w:rsidRPr="487A755A">
        <w:rPr>
          <w:rFonts w:ascii="Arial" w:eastAsia="Arial" w:hAnsi="Arial" w:cs="Arial"/>
        </w:rPr>
        <w:t xml:space="preserve">authority </w:t>
      </w:r>
      <w:r w:rsidR="6BBED875" w:rsidRPr="487A755A">
        <w:rPr>
          <w:rFonts w:ascii="Arial" w:eastAsia="Arial" w:hAnsi="Arial" w:cs="Arial"/>
        </w:rPr>
        <w:t xml:space="preserve">may </w:t>
      </w:r>
      <w:r w:rsidR="4B66548A" w:rsidRPr="487A755A">
        <w:rPr>
          <w:rFonts w:ascii="Arial" w:eastAsia="Arial" w:hAnsi="Arial" w:cs="Arial"/>
        </w:rPr>
        <w:t>rely</w:t>
      </w:r>
      <w:r w:rsidR="6BBED875" w:rsidRPr="487A755A">
        <w:rPr>
          <w:rFonts w:ascii="Arial" w:eastAsia="Arial" w:hAnsi="Arial" w:cs="Arial"/>
        </w:rPr>
        <w:t xml:space="preserve"> upon at a later stage in a tribunal.</w:t>
      </w:r>
      <w:r w:rsidR="766AC324" w:rsidRPr="487A755A">
        <w:rPr>
          <w:rFonts w:ascii="Arial" w:eastAsia="Arial" w:hAnsi="Arial" w:cs="Arial"/>
        </w:rPr>
        <w:t xml:space="preserve"> </w:t>
      </w:r>
    </w:p>
    <w:p w14:paraId="7AC877A9" w14:textId="3E3249B5" w:rsidR="004E2AF5" w:rsidRDefault="33B573C5" w:rsidP="0041679C">
      <w:pPr>
        <w:spacing w:before="240" w:after="0" w:line="276" w:lineRule="auto"/>
        <w:ind w:left="720" w:hanging="720"/>
        <w:jc w:val="both"/>
        <w:rPr>
          <w:rFonts w:ascii="Arial" w:eastAsia="Arial" w:hAnsi="Arial" w:cs="Arial"/>
        </w:rPr>
      </w:pPr>
      <w:r w:rsidRPr="0C595958">
        <w:rPr>
          <w:rFonts w:ascii="Arial" w:eastAsia="Arial" w:hAnsi="Arial" w:cs="Arial"/>
        </w:rPr>
        <w:t>24.1</w:t>
      </w:r>
      <w:r w:rsidR="00907C02">
        <w:rPr>
          <w:rFonts w:ascii="Arial" w:eastAsia="Arial" w:hAnsi="Arial" w:cs="Arial"/>
        </w:rPr>
        <w:t>1</w:t>
      </w:r>
      <w:r>
        <w:tab/>
      </w:r>
      <w:r w:rsidR="299F53BD" w:rsidRPr="0C595958">
        <w:rPr>
          <w:rFonts w:ascii="Arial" w:eastAsia="Arial" w:hAnsi="Arial" w:cs="Arial"/>
        </w:rPr>
        <w:t xml:space="preserve">When the local authority </w:t>
      </w:r>
      <w:r w:rsidR="1340E1A5" w:rsidRPr="0C595958">
        <w:rPr>
          <w:rFonts w:ascii="Arial" w:eastAsia="Arial" w:hAnsi="Arial" w:cs="Arial"/>
        </w:rPr>
        <w:t>doesn't</w:t>
      </w:r>
      <w:r w:rsidR="299F53BD" w:rsidRPr="0C595958">
        <w:rPr>
          <w:rFonts w:ascii="Arial" w:eastAsia="Arial" w:hAnsi="Arial" w:cs="Arial"/>
        </w:rPr>
        <w:t xml:space="preserve"> receive a parental </w:t>
      </w:r>
      <w:r w:rsidR="1035A2ED" w:rsidRPr="0C595958">
        <w:rPr>
          <w:rFonts w:ascii="Arial" w:eastAsia="Arial" w:hAnsi="Arial" w:cs="Arial"/>
        </w:rPr>
        <w:t>preference,</w:t>
      </w:r>
      <w:r w:rsidR="299F53BD" w:rsidRPr="0C595958">
        <w:rPr>
          <w:rFonts w:ascii="Arial" w:eastAsia="Arial" w:hAnsi="Arial" w:cs="Arial"/>
        </w:rPr>
        <w:t xml:space="preserve"> </w:t>
      </w:r>
      <w:r w:rsidR="3275E29B" w:rsidRPr="0C595958">
        <w:rPr>
          <w:rFonts w:ascii="Arial" w:eastAsia="Arial" w:hAnsi="Arial" w:cs="Arial"/>
        </w:rPr>
        <w:t xml:space="preserve">the local authority has a </w:t>
      </w:r>
      <w:r w:rsidR="019560E7" w:rsidRPr="0C595958">
        <w:rPr>
          <w:rFonts w:ascii="Arial" w:eastAsia="Arial" w:hAnsi="Arial" w:cs="Arial"/>
        </w:rPr>
        <w:t>statutory</w:t>
      </w:r>
      <w:r w:rsidR="3275E29B" w:rsidRPr="0C595958">
        <w:rPr>
          <w:rFonts w:ascii="Arial" w:eastAsia="Arial" w:hAnsi="Arial" w:cs="Arial"/>
        </w:rPr>
        <w:t xml:space="preserve"> duty to consult a school or institution which the local </w:t>
      </w:r>
      <w:r w:rsidR="50F259C3" w:rsidRPr="0C595958">
        <w:rPr>
          <w:rFonts w:ascii="Arial" w:eastAsia="Arial" w:hAnsi="Arial" w:cs="Arial"/>
        </w:rPr>
        <w:t>authority</w:t>
      </w:r>
      <w:r w:rsidR="3275E29B" w:rsidRPr="0C595958">
        <w:rPr>
          <w:rFonts w:ascii="Arial" w:eastAsia="Arial" w:hAnsi="Arial" w:cs="Arial"/>
        </w:rPr>
        <w:t xml:space="preserve"> thinks would be </w:t>
      </w:r>
      <w:r w:rsidR="10DBF5DC" w:rsidRPr="0C595958">
        <w:rPr>
          <w:rFonts w:ascii="Arial" w:eastAsia="Arial" w:hAnsi="Arial" w:cs="Arial"/>
        </w:rPr>
        <w:t>appropriate</w:t>
      </w:r>
      <w:r w:rsidR="3275E29B" w:rsidRPr="0C595958">
        <w:rPr>
          <w:rFonts w:ascii="Arial" w:eastAsia="Arial" w:hAnsi="Arial" w:cs="Arial"/>
        </w:rPr>
        <w:t xml:space="preserve"> for the </w:t>
      </w:r>
      <w:r w:rsidR="00580D00">
        <w:rPr>
          <w:rFonts w:ascii="Arial" w:eastAsia="Arial" w:hAnsi="Arial" w:cs="Arial"/>
        </w:rPr>
        <w:t>child or young person</w:t>
      </w:r>
      <w:r w:rsidR="3275E29B" w:rsidRPr="0C595958">
        <w:rPr>
          <w:rFonts w:ascii="Arial" w:eastAsia="Arial" w:hAnsi="Arial" w:cs="Arial"/>
        </w:rPr>
        <w:t xml:space="preserve">. </w:t>
      </w:r>
      <w:r w:rsidR="00580D00">
        <w:rPr>
          <w:rFonts w:ascii="Arial" w:eastAsia="Arial" w:hAnsi="Arial" w:cs="Arial"/>
        </w:rPr>
        <w:t xml:space="preserve"> </w:t>
      </w:r>
      <w:r w:rsidR="3275E29B" w:rsidRPr="0C595958">
        <w:rPr>
          <w:rFonts w:ascii="Arial" w:eastAsia="Arial" w:hAnsi="Arial" w:cs="Arial"/>
        </w:rPr>
        <w:t xml:space="preserve">As per section 40 </w:t>
      </w:r>
      <w:r w:rsidR="20EEFD1E" w:rsidRPr="0C595958">
        <w:rPr>
          <w:rFonts w:ascii="Arial" w:eastAsia="Arial" w:hAnsi="Arial" w:cs="Arial"/>
        </w:rPr>
        <w:t>(2) of the Children and Families</w:t>
      </w:r>
      <w:r w:rsidR="00580D00">
        <w:rPr>
          <w:rFonts w:ascii="Arial" w:eastAsia="Arial" w:hAnsi="Arial" w:cs="Arial"/>
        </w:rPr>
        <w:t xml:space="preserve"> </w:t>
      </w:r>
      <w:r w:rsidR="20EEFD1E" w:rsidRPr="0C595958">
        <w:rPr>
          <w:rFonts w:ascii="Arial" w:eastAsia="Arial" w:hAnsi="Arial" w:cs="Arial"/>
        </w:rPr>
        <w:t>A</w:t>
      </w:r>
      <w:r w:rsidR="07E03752" w:rsidRPr="0C595958">
        <w:rPr>
          <w:rFonts w:ascii="Arial" w:eastAsia="Arial" w:hAnsi="Arial" w:cs="Arial"/>
        </w:rPr>
        <w:t>c</w:t>
      </w:r>
      <w:r w:rsidR="20EEFD1E" w:rsidRPr="0C595958">
        <w:rPr>
          <w:rFonts w:ascii="Arial" w:eastAsia="Arial" w:hAnsi="Arial" w:cs="Arial"/>
        </w:rPr>
        <w:t>t. The local authority will consult with its own school estate first if the</w:t>
      </w:r>
      <w:r w:rsidR="00580D00">
        <w:rPr>
          <w:rFonts w:ascii="Arial" w:eastAsia="Arial" w:hAnsi="Arial" w:cs="Arial"/>
        </w:rPr>
        <w:t>y</w:t>
      </w:r>
      <w:r w:rsidR="20EEFD1E" w:rsidRPr="0C595958">
        <w:rPr>
          <w:rFonts w:ascii="Arial" w:eastAsia="Arial" w:hAnsi="Arial" w:cs="Arial"/>
        </w:rPr>
        <w:t xml:space="preserve"> can</w:t>
      </w:r>
      <w:r w:rsidR="00580D00">
        <w:rPr>
          <w:rFonts w:ascii="Arial" w:eastAsia="Arial" w:hAnsi="Arial" w:cs="Arial"/>
        </w:rPr>
        <w:t>’</w:t>
      </w:r>
      <w:r w:rsidR="30C455EA" w:rsidRPr="0C595958">
        <w:rPr>
          <w:rFonts w:ascii="Arial" w:eastAsia="Arial" w:hAnsi="Arial" w:cs="Arial"/>
        </w:rPr>
        <w:t>t meet need then the L</w:t>
      </w:r>
      <w:r w:rsidR="000F6367">
        <w:rPr>
          <w:rFonts w:ascii="Arial" w:eastAsia="Arial" w:hAnsi="Arial" w:cs="Arial"/>
        </w:rPr>
        <w:t xml:space="preserve">ocal </w:t>
      </w:r>
      <w:r w:rsidR="30C455EA" w:rsidRPr="0C595958">
        <w:rPr>
          <w:rFonts w:ascii="Arial" w:eastAsia="Arial" w:hAnsi="Arial" w:cs="Arial"/>
        </w:rPr>
        <w:t>A</w:t>
      </w:r>
      <w:r w:rsidR="000F6367">
        <w:rPr>
          <w:rFonts w:ascii="Arial" w:eastAsia="Arial" w:hAnsi="Arial" w:cs="Arial"/>
        </w:rPr>
        <w:t>uthority</w:t>
      </w:r>
      <w:r w:rsidR="30C455EA" w:rsidRPr="0C595958">
        <w:rPr>
          <w:rFonts w:ascii="Arial" w:eastAsia="Arial" w:hAnsi="Arial" w:cs="Arial"/>
        </w:rPr>
        <w:t xml:space="preserve"> will consult with </w:t>
      </w:r>
      <w:r w:rsidR="000150F6">
        <w:rPr>
          <w:rFonts w:ascii="Arial" w:eastAsia="Arial" w:hAnsi="Arial" w:cs="Arial"/>
        </w:rPr>
        <w:t xml:space="preserve">all </w:t>
      </w:r>
      <w:r w:rsidR="30C455EA" w:rsidRPr="0C595958">
        <w:rPr>
          <w:rFonts w:ascii="Arial" w:eastAsia="Arial" w:hAnsi="Arial" w:cs="Arial"/>
        </w:rPr>
        <w:t xml:space="preserve">suitable providers on the framework based on the </w:t>
      </w:r>
      <w:r w:rsidR="000150F6">
        <w:rPr>
          <w:rFonts w:ascii="Arial" w:eastAsia="Arial" w:hAnsi="Arial" w:cs="Arial"/>
        </w:rPr>
        <w:t>l</w:t>
      </w:r>
      <w:r w:rsidR="30C455EA" w:rsidRPr="0C595958">
        <w:rPr>
          <w:rFonts w:ascii="Arial" w:eastAsia="Arial" w:hAnsi="Arial" w:cs="Arial"/>
        </w:rPr>
        <w:t>ots</w:t>
      </w:r>
      <w:r w:rsidR="000150F6">
        <w:rPr>
          <w:rFonts w:ascii="Arial" w:eastAsia="Arial" w:hAnsi="Arial" w:cs="Arial"/>
        </w:rPr>
        <w:t xml:space="preserve"> and </w:t>
      </w:r>
      <w:r w:rsidR="0059432D">
        <w:rPr>
          <w:rFonts w:ascii="Arial" w:eastAsia="Arial" w:hAnsi="Arial" w:cs="Arial"/>
        </w:rPr>
        <w:t>CYP presentation/</w:t>
      </w:r>
      <w:r w:rsidR="000150F6">
        <w:rPr>
          <w:rFonts w:ascii="Arial" w:eastAsia="Arial" w:hAnsi="Arial" w:cs="Arial"/>
        </w:rPr>
        <w:t>need</w:t>
      </w:r>
      <w:r w:rsidR="30C455EA" w:rsidRPr="0C595958">
        <w:rPr>
          <w:rFonts w:ascii="Arial" w:eastAsia="Arial" w:hAnsi="Arial" w:cs="Arial"/>
        </w:rPr>
        <w:t xml:space="preserve">. </w:t>
      </w:r>
      <w:r w:rsidR="3275E29B" w:rsidRPr="0C595958">
        <w:rPr>
          <w:rFonts w:ascii="Arial" w:eastAsia="Arial" w:hAnsi="Arial" w:cs="Arial"/>
        </w:rPr>
        <w:t xml:space="preserve"> If there are more than one independent provider who has responded to the consultation stating that they can meet the needs of the child/young person as outlined in their EHCP,</w:t>
      </w:r>
      <w:r w:rsidR="0ECFBF01" w:rsidRPr="0C595958">
        <w:rPr>
          <w:rFonts w:ascii="Arial" w:eastAsia="Arial" w:hAnsi="Arial" w:cs="Arial"/>
        </w:rPr>
        <w:t xml:space="preserve"> as per Section 39 (4) (b) the local authority will consider whether the attendance of the </w:t>
      </w:r>
      <w:r w:rsidR="00580D00">
        <w:rPr>
          <w:rFonts w:ascii="Arial" w:eastAsia="Arial" w:hAnsi="Arial" w:cs="Arial"/>
        </w:rPr>
        <w:t xml:space="preserve">child or young person </w:t>
      </w:r>
      <w:r w:rsidR="0ECFBF01" w:rsidRPr="0C595958">
        <w:rPr>
          <w:rFonts w:ascii="Arial" w:eastAsia="Arial" w:hAnsi="Arial" w:cs="Arial"/>
        </w:rPr>
        <w:t xml:space="preserve">would be incompatible with the efficient use of resources. In this scenario the quality and cost of the </w:t>
      </w:r>
      <w:r w:rsidR="6945D88A" w:rsidRPr="0C595958">
        <w:rPr>
          <w:rFonts w:ascii="Arial" w:eastAsia="Arial" w:hAnsi="Arial" w:cs="Arial"/>
        </w:rPr>
        <w:t>provision</w:t>
      </w:r>
      <w:r w:rsidR="0ECFBF01" w:rsidRPr="0C595958">
        <w:rPr>
          <w:rFonts w:ascii="Arial" w:eastAsia="Arial" w:hAnsi="Arial" w:cs="Arial"/>
        </w:rPr>
        <w:t xml:space="preserve"> including transport </w:t>
      </w:r>
      <w:r w:rsidR="344A8D28" w:rsidRPr="0C595958">
        <w:rPr>
          <w:rFonts w:ascii="Arial" w:eastAsia="Arial" w:hAnsi="Arial" w:cs="Arial"/>
        </w:rPr>
        <w:t>i</w:t>
      </w:r>
      <w:r w:rsidR="416F181F" w:rsidRPr="0C595958">
        <w:rPr>
          <w:rFonts w:ascii="Arial" w:eastAsia="Arial" w:hAnsi="Arial" w:cs="Arial"/>
        </w:rPr>
        <w:t>nformation</w:t>
      </w:r>
      <w:r w:rsidR="0ECFBF01" w:rsidRPr="0C595958">
        <w:rPr>
          <w:rFonts w:ascii="Arial" w:eastAsia="Arial" w:hAnsi="Arial" w:cs="Arial"/>
        </w:rPr>
        <w:t xml:space="preserve"> will be </w:t>
      </w:r>
      <w:proofErr w:type="gramStart"/>
      <w:r w:rsidR="0ECFBF01" w:rsidRPr="0C595958">
        <w:rPr>
          <w:rFonts w:ascii="Arial" w:eastAsia="Arial" w:hAnsi="Arial" w:cs="Arial"/>
        </w:rPr>
        <w:t>taken into account</w:t>
      </w:r>
      <w:proofErr w:type="gramEnd"/>
      <w:r w:rsidR="0ECFBF01" w:rsidRPr="0C595958">
        <w:rPr>
          <w:rFonts w:ascii="Arial" w:eastAsia="Arial" w:hAnsi="Arial" w:cs="Arial"/>
        </w:rPr>
        <w:t xml:space="preserve"> when determining the efficient use of resources legal argument which the local authority may rely upon at a later stage in a tribunal. </w:t>
      </w:r>
    </w:p>
    <w:p w14:paraId="2E64BE47" w14:textId="3BD74133" w:rsidR="4520E8A3" w:rsidRDefault="4520E8A3" w:rsidP="4520E8A3">
      <w:pPr>
        <w:spacing w:before="240" w:after="0" w:line="276" w:lineRule="auto"/>
        <w:ind w:left="720" w:hanging="720"/>
        <w:jc w:val="both"/>
        <w:rPr>
          <w:rFonts w:ascii="Arial" w:eastAsia="Arial" w:hAnsi="Arial" w:cs="Arial"/>
        </w:rPr>
      </w:pPr>
    </w:p>
    <w:p w14:paraId="2B3F2CB3" w14:textId="449B10A9" w:rsidR="004E2AF5" w:rsidRDefault="5F16B480" w:rsidP="003B1553">
      <w:pPr>
        <w:spacing w:line="276" w:lineRule="auto"/>
        <w:jc w:val="both"/>
        <w:rPr>
          <w:rFonts w:ascii="Arial" w:eastAsia="Arial" w:hAnsi="Arial" w:cs="Arial"/>
        </w:rPr>
      </w:pPr>
      <w:r w:rsidRPr="7C0C2A6F">
        <w:rPr>
          <w:rFonts w:ascii="Arial" w:eastAsia="Arial" w:hAnsi="Arial" w:cs="Arial"/>
        </w:rPr>
        <w:t>24.1</w:t>
      </w:r>
      <w:r w:rsidR="00907C02">
        <w:rPr>
          <w:rFonts w:ascii="Arial" w:eastAsia="Arial" w:hAnsi="Arial" w:cs="Arial"/>
        </w:rPr>
        <w:t>2</w:t>
      </w:r>
      <w:r w:rsidR="6686C22D">
        <w:tab/>
      </w:r>
      <w:r w:rsidR="6686C22D" w:rsidRPr="7C0C2A6F">
        <w:rPr>
          <w:rFonts w:ascii="Arial" w:eastAsia="Arial" w:hAnsi="Arial" w:cs="Arial"/>
        </w:rPr>
        <w:t xml:space="preserve">If a parent lists a non-section 41 school as their preference for their child or young </w:t>
      </w:r>
      <w:r w:rsidR="6686C22D">
        <w:tab/>
      </w:r>
      <w:r w:rsidR="6686C22D" w:rsidRPr="7C0C2A6F">
        <w:rPr>
          <w:rFonts w:ascii="Arial" w:eastAsia="Arial" w:hAnsi="Arial" w:cs="Arial"/>
        </w:rPr>
        <w:t>person, the local authority has no obligation to place the child in that setting. Non-</w:t>
      </w:r>
      <w:r w:rsidR="6686C22D">
        <w:tab/>
      </w:r>
      <w:r w:rsidR="6686C22D" w:rsidRPr="7C0C2A6F">
        <w:rPr>
          <w:rFonts w:ascii="Arial" w:eastAsia="Arial" w:hAnsi="Arial" w:cs="Arial"/>
        </w:rPr>
        <w:t xml:space="preserve">section 41 schools can be listed on EHCPs if the local authority agrees that this </w:t>
      </w:r>
      <w:r w:rsidR="6686C22D">
        <w:tab/>
      </w:r>
      <w:r w:rsidR="6686C22D">
        <w:tab/>
      </w:r>
      <w:r w:rsidR="6686C22D" w:rsidRPr="7C0C2A6F">
        <w:rPr>
          <w:rFonts w:ascii="Arial" w:eastAsia="Arial" w:hAnsi="Arial" w:cs="Arial"/>
        </w:rPr>
        <w:t xml:space="preserve">school is appropriate for the child or young person and there are no other suitable </w:t>
      </w:r>
      <w:r w:rsidR="6686C22D">
        <w:tab/>
      </w:r>
      <w:r w:rsidR="6686C22D" w:rsidRPr="7C0C2A6F">
        <w:rPr>
          <w:rFonts w:ascii="Arial" w:eastAsia="Arial" w:hAnsi="Arial" w:cs="Arial"/>
        </w:rPr>
        <w:t xml:space="preserve">mainstream or authority special schools. Non-section 41 schools are subject to </w:t>
      </w:r>
      <w:r w:rsidR="6686C22D">
        <w:tab/>
      </w:r>
      <w:r w:rsidR="6686C22D">
        <w:tab/>
      </w:r>
      <w:r w:rsidR="6686C22D" w:rsidRPr="7C0C2A6F">
        <w:rPr>
          <w:rFonts w:ascii="Arial" w:eastAsia="Arial" w:hAnsi="Arial" w:cs="Arial"/>
        </w:rPr>
        <w:t xml:space="preserve">Section 9 of the Education Act 1996, which states that local authorities only </w:t>
      </w:r>
      <w:proofErr w:type="gramStart"/>
      <w:r w:rsidR="6686C22D" w:rsidRPr="7C0C2A6F">
        <w:rPr>
          <w:rFonts w:ascii="Arial" w:eastAsia="Arial" w:hAnsi="Arial" w:cs="Arial"/>
        </w:rPr>
        <w:t>have to</w:t>
      </w:r>
      <w:proofErr w:type="gramEnd"/>
      <w:r w:rsidR="6686C22D" w:rsidRPr="7C0C2A6F">
        <w:rPr>
          <w:rFonts w:ascii="Arial" w:eastAsia="Arial" w:hAnsi="Arial" w:cs="Arial"/>
        </w:rPr>
        <w:t xml:space="preserve"> </w:t>
      </w:r>
      <w:r w:rsidR="6686C22D">
        <w:tab/>
      </w:r>
      <w:r w:rsidR="6686C22D" w:rsidRPr="7C0C2A6F">
        <w:rPr>
          <w:rFonts w:ascii="Arial" w:eastAsia="Arial" w:hAnsi="Arial" w:cs="Arial"/>
        </w:rPr>
        <w:t xml:space="preserve">have ‘regard’ to the general principle that pupils are to be educated in accordance </w:t>
      </w:r>
      <w:r w:rsidR="6686C22D">
        <w:tab/>
      </w:r>
      <w:r w:rsidR="6686C22D" w:rsidRPr="7C0C2A6F">
        <w:rPr>
          <w:rFonts w:ascii="Arial" w:eastAsia="Arial" w:hAnsi="Arial" w:cs="Arial"/>
        </w:rPr>
        <w:t>with the wishes of their parents…</w:t>
      </w:r>
      <w:r w:rsidR="00580D00">
        <w:rPr>
          <w:rFonts w:ascii="Arial" w:eastAsia="Arial" w:hAnsi="Arial" w:cs="Arial"/>
        </w:rPr>
        <w:t xml:space="preserve"> </w:t>
      </w:r>
      <w:r w:rsidR="6686C22D" w:rsidRPr="7C0C2A6F">
        <w:rPr>
          <w:rFonts w:ascii="Arial" w:eastAsia="Arial" w:hAnsi="Arial" w:cs="Arial"/>
        </w:rPr>
        <w:t xml:space="preserve">provided it is not incompatible with the efficient use </w:t>
      </w:r>
      <w:r w:rsidR="6686C22D">
        <w:tab/>
      </w:r>
      <w:r w:rsidR="6686C22D" w:rsidRPr="7C0C2A6F">
        <w:rPr>
          <w:rFonts w:ascii="Arial" w:eastAsia="Arial" w:hAnsi="Arial" w:cs="Arial"/>
        </w:rPr>
        <w:t>of resources and unreasonable public expenditure.</w:t>
      </w:r>
      <w:r w:rsidR="26EC2647" w:rsidRPr="7C0C2A6F">
        <w:rPr>
          <w:rFonts w:ascii="Arial" w:eastAsia="Arial" w:hAnsi="Arial" w:cs="Arial"/>
        </w:rPr>
        <w:t xml:space="preserve"> It is possible that non section 41 </w:t>
      </w:r>
      <w:r w:rsidR="6686C22D">
        <w:lastRenderedPageBreak/>
        <w:tab/>
      </w:r>
      <w:r w:rsidR="26EC2647" w:rsidRPr="7C0C2A6F">
        <w:rPr>
          <w:rFonts w:ascii="Arial" w:eastAsia="Arial" w:hAnsi="Arial" w:cs="Arial"/>
        </w:rPr>
        <w:t xml:space="preserve">schools will feature on the framework and all framework schools will be subject to an </w:t>
      </w:r>
      <w:r w:rsidR="6686C22D">
        <w:tab/>
      </w:r>
      <w:r w:rsidR="26EC2647" w:rsidRPr="7C0C2A6F">
        <w:rPr>
          <w:rFonts w:ascii="Arial" w:eastAsia="Arial" w:hAnsi="Arial" w:cs="Arial"/>
        </w:rPr>
        <w:t>equal and transparent call off process against the framework.</w:t>
      </w:r>
    </w:p>
    <w:p w14:paraId="7EBBE19D" w14:textId="1AB563E7" w:rsidR="00C12CF4" w:rsidRDefault="0F2742B0" w:rsidP="00C12CF4">
      <w:pPr>
        <w:spacing w:before="240" w:after="0" w:line="276" w:lineRule="auto"/>
        <w:ind w:left="720" w:hanging="720"/>
        <w:jc w:val="both"/>
        <w:rPr>
          <w:rFonts w:ascii="Arial" w:eastAsia="Arial" w:hAnsi="Arial" w:cs="Arial"/>
        </w:rPr>
      </w:pPr>
      <w:r w:rsidRPr="0C595958">
        <w:rPr>
          <w:rFonts w:ascii="Arial" w:eastAsia="Arial" w:hAnsi="Arial" w:cs="Arial"/>
        </w:rPr>
        <w:t>2</w:t>
      </w:r>
      <w:r w:rsidR="30528407" w:rsidRPr="0C595958">
        <w:rPr>
          <w:rFonts w:ascii="Arial" w:eastAsia="Arial" w:hAnsi="Arial" w:cs="Arial"/>
        </w:rPr>
        <w:t>4</w:t>
      </w:r>
      <w:r w:rsidRPr="0C595958">
        <w:rPr>
          <w:rFonts w:ascii="Arial" w:eastAsia="Arial" w:hAnsi="Arial" w:cs="Arial"/>
        </w:rPr>
        <w:t>.1</w:t>
      </w:r>
      <w:r w:rsidR="00907C02">
        <w:rPr>
          <w:rFonts w:ascii="Arial" w:eastAsia="Arial" w:hAnsi="Arial" w:cs="Arial"/>
        </w:rPr>
        <w:t>3</w:t>
      </w:r>
      <w:r w:rsidR="6FA3B35E" w:rsidRPr="0C595958">
        <w:rPr>
          <w:rFonts w:ascii="Arial" w:eastAsia="Arial" w:hAnsi="Arial" w:cs="Arial"/>
        </w:rPr>
        <w:t xml:space="preserve"> </w:t>
      </w:r>
      <w:r>
        <w:tab/>
      </w:r>
      <w:r w:rsidR="6FA3B35E" w:rsidRPr="0C595958">
        <w:rPr>
          <w:rFonts w:ascii="Arial" w:eastAsia="Arial" w:hAnsi="Arial" w:cs="Arial"/>
        </w:rPr>
        <w:t>Once the placement is agreed and finalised in the EHCP</w:t>
      </w:r>
      <w:r w:rsidR="264676CA" w:rsidRPr="0C595958">
        <w:rPr>
          <w:rFonts w:ascii="Arial" w:eastAsia="Arial" w:hAnsi="Arial" w:cs="Arial"/>
        </w:rPr>
        <w:t>,</w:t>
      </w:r>
      <w:r w:rsidR="6FA3B35E" w:rsidRPr="0C595958">
        <w:rPr>
          <w:rFonts w:ascii="Arial" w:eastAsia="Arial" w:hAnsi="Arial" w:cs="Arial"/>
        </w:rPr>
        <w:t xml:space="preserve"> the provider should arrange enrolment of the pupil without delay. The start date must be agreed with the named</w:t>
      </w:r>
      <w:r w:rsidR="3E82F1AB" w:rsidRPr="0C595958">
        <w:rPr>
          <w:rFonts w:ascii="Arial" w:eastAsia="Arial" w:hAnsi="Arial" w:cs="Arial"/>
        </w:rPr>
        <w:t xml:space="preserve"> SEND officer </w:t>
      </w:r>
      <w:r w:rsidR="6FA3B35E" w:rsidRPr="0C595958">
        <w:rPr>
          <w:rFonts w:ascii="Arial" w:eastAsia="Arial" w:hAnsi="Arial" w:cs="Arial"/>
        </w:rPr>
        <w:t>in the SENSTART team</w:t>
      </w:r>
      <w:r w:rsidR="00C12CF4">
        <w:rPr>
          <w:rFonts w:ascii="Arial" w:eastAsia="Arial" w:hAnsi="Arial" w:cs="Arial"/>
        </w:rPr>
        <w:t>.</w:t>
      </w:r>
    </w:p>
    <w:p w14:paraId="1A55EFEC" w14:textId="424F8B4B" w:rsidR="00C12CF4" w:rsidRDefault="00C12CF4" w:rsidP="0C595958">
      <w:pPr>
        <w:spacing w:before="240" w:after="0" w:line="276" w:lineRule="auto"/>
        <w:ind w:left="720" w:hanging="720"/>
        <w:jc w:val="both"/>
        <w:rPr>
          <w:rFonts w:ascii="Arial" w:eastAsia="Arial" w:hAnsi="Arial" w:cs="Arial"/>
        </w:rPr>
      </w:pPr>
      <w:r>
        <w:rPr>
          <w:rFonts w:ascii="Arial" w:eastAsia="Arial" w:hAnsi="Arial" w:cs="Arial"/>
        </w:rPr>
        <w:t>24.1</w:t>
      </w:r>
      <w:r w:rsidR="00907C02">
        <w:rPr>
          <w:rFonts w:ascii="Arial" w:eastAsia="Arial" w:hAnsi="Arial" w:cs="Arial"/>
        </w:rPr>
        <w:t>4</w:t>
      </w:r>
      <w:r>
        <w:rPr>
          <w:rFonts w:ascii="Arial" w:eastAsia="Arial" w:hAnsi="Arial" w:cs="Arial"/>
        </w:rPr>
        <w:tab/>
        <w:t>In regard to the framework, the call-off process will follow the following pathway:</w:t>
      </w:r>
    </w:p>
    <w:p w14:paraId="09D3C14B" w14:textId="2271F8BD" w:rsidR="00C12CF4" w:rsidRDefault="00C12CF4" w:rsidP="0C595958">
      <w:pPr>
        <w:spacing w:before="240" w:after="0" w:line="276" w:lineRule="auto"/>
        <w:ind w:left="720" w:hanging="720"/>
        <w:jc w:val="both"/>
        <w:rPr>
          <w:rFonts w:ascii="Arial" w:eastAsia="Arial" w:hAnsi="Arial" w:cs="Arial"/>
        </w:rPr>
      </w:pPr>
      <w:r>
        <w:rPr>
          <w:rFonts w:ascii="Arial" w:eastAsia="Arial" w:hAnsi="Arial" w:cs="Arial"/>
        </w:rPr>
        <w:tab/>
        <w:t xml:space="preserve">When a </w:t>
      </w:r>
      <w:r w:rsidR="00CB235A">
        <w:rPr>
          <w:rFonts w:ascii="Arial" w:eastAsia="Arial" w:hAnsi="Arial" w:cs="Arial"/>
        </w:rPr>
        <w:t>child or young person</w:t>
      </w:r>
      <w:r>
        <w:rPr>
          <w:rFonts w:ascii="Arial" w:eastAsia="Arial" w:hAnsi="Arial" w:cs="Arial"/>
        </w:rPr>
        <w:t xml:space="preserve"> </w:t>
      </w:r>
      <w:proofErr w:type="gramStart"/>
      <w:r>
        <w:rPr>
          <w:rFonts w:ascii="Arial" w:eastAsia="Arial" w:hAnsi="Arial" w:cs="Arial"/>
        </w:rPr>
        <w:t>is in need of</w:t>
      </w:r>
      <w:proofErr w:type="gramEnd"/>
      <w:r>
        <w:rPr>
          <w:rFonts w:ascii="Arial" w:eastAsia="Arial" w:hAnsi="Arial" w:cs="Arial"/>
        </w:rPr>
        <w:t xml:space="preserve"> a special school, the appropriate schools on the correct framework lot and with the matching individual SEND need will be consulted, this will include the detail of the </w:t>
      </w:r>
      <w:r w:rsidR="00CB235A">
        <w:rPr>
          <w:rFonts w:ascii="Arial" w:eastAsia="Arial" w:hAnsi="Arial" w:cs="Arial"/>
        </w:rPr>
        <w:t>child or young person</w:t>
      </w:r>
      <w:r>
        <w:rPr>
          <w:rFonts w:ascii="Arial" w:eastAsia="Arial" w:hAnsi="Arial" w:cs="Arial"/>
        </w:rPr>
        <w:t>’s individual needs and the Council’s banding</w:t>
      </w:r>
      <w:r w:rsidR="001242D8">
        <w:rPr>
          <w:rFonts w:ascii="Arial" w:eastAsia="Arial" w:hAnsi="Arial" w:cs="Arial"/>
        </w:rPr>
        <w:t>.</w:t>
      </w:r>
    </w:p>
    <w:p w14:paraId="0117C38E" w14:textId="1853F615" w:rsidR="00C12CF4" w:rsidRDefault="00C12CF4" w:rsidP="0C595958">
      <w:pPr>
        <w:spacing w:before="240" w:after="0" w:line="276" w:lineRule="auto"/>
        <w:ind w:left="720" w:hanging="720"/>
        <w:jc w:val="both"/>
        <w:rPr>
          <w:rFonts w:ascii="Arial" w:eastAsia="Arial" w:hAnsi="Arial" w:cs="Arial"/>
        </w:rPr>
      </w:pPr>
      <w:r>
        <w:rPr>
          <w:rFonts w:ascii="Arial" w:eastAsia="Arial" w:hAnsi="Arial" w:cs="Arial"/>
        </w:rPr>
        <w:tab/>
        <w:t>Once the consultations have been received, if a school that has accepted the consultation is identified as parental preference, the placement can be directly awarded to that school.</w:t>
      </w:r>
    </w:p>
    <w:p w14:paraId="27F17F56" w14:textId="6AD21C19" w:rsidR="00C12CF4" w:rsidRDefault="00C12CF4" w:rsidP="0C595958">
      <w:pPr>
        <w:spacing w:before="240" w:after="0" w:line="276" w:lineRule="auto"/>
        <w:ind w:left="720" w:hanging="720"/>
        <w:jc w:val="both"/>
        <w:rPr>
          <w:rFonts w:ascii="Arial" w:eastAsia="Arial" w:hAnsi="Arial" w:cs="Arial"/>
        </w:rPr>
      </w:pPr>
      <w:r>
        <w:rPr>
          <w:rFonts w:ascii="Arial" w:eastAsia="Arial" w:hAnsi="Arial" w:cs="Arial"/>
        </w:rPr>
        <w:tab/>
        <w:t>If no parental preference is identified, but only one school responds to the consultation, the council can directly award to that school.</w:t>
      </w:r>
    </w:p>
    <w:p w14:paraId="0EB561C8" w14:textId="09602CE7" w:rsidR="00DE1F9C" w:rsidRDefault="00C12CF4" w:rsidP="00DE1F9C">
      <w:pPr>
        <w:spacing w:before="240" w:after="0" w:line="276" w:lineRule="auto"/>
        <w:ind w:left="720" w:hanging="720"/>
        <w:jc w:val="both"/>
        <w:rPr>
          <w:rFonts w:ascii="Arial" w:eastAsia="Arial" w:hAnsi="Arial" w:cs="Arial"/>
        </w:rPr>
      </w:pPr>
      <w:r>
        <w:rPr>
          <w:rFonts w:ascii="Arial" w:eastAsia="Arial" w:hAnsi="Arial" w:cs="Arial"/>
        </w:rPr>
        <w:tab/>
        <w:t xml:space="preserve">If more than one school has </w:t>
      </w:r>
      <w:r w:rsidR="00DE1F9C">
        <w:rPr>
          <w:rFonts w:ascii="Arial" w:eastAsia="Arial" w:hAnsi="Arial" w:cs="Arial"/>
        </w:rPr>
        <w:t xml:space="preserve">accepted the consultation, but one or more of the schools have advised that they would place the </w:t>
      </w:r>
      <w:r w:rsidR="00CB235A">
        <w:rPr>
          <w:rFonts w:ascii="Arial" w:eastAsia="Arial" w:hAnsi="Arial" w:cs="Arial"/>
        </w:rPr>
        <w:t>child or young person</w:t>
      </w:r>
      <w:r w:rsidR="00DE1F9C">
        <w:rPr>
          <w:rFonts w:ascii="Arial" w:eastAsia="Arial" w:hAnsi="Arial" w:cs="Arial"/>
        </w:rPr>
        <w:t xml:space="preserve"> into a higher banding than either the Council’s initial assessment or another provider that has accepted the consultation at a lower banding, they may be removed from the process.</w:t>
      </w:r>
    </w:p>
    <w:p w14:paraId="7EAFF267" w14:textId="1029CEBD" w:rsidR="00DE1F9C" w:rsidRDefault="00DE1F9C" w:rsidP="00DE1F9C">
      <w:pPr>
        <w:spacing w:before="240" w:after="0" w:line="276" w:lineRule="auto"/>
        <w:ind w:left="720" w:hanging="720"/>
        <w:jc w:val="both"/>
        <w:rPr>
          <w:rFonts w:ascii="Arial" w:eastAsia="Arial" w:hAnsi="Arial" w:cs="Arial"/>
        </w:rPr>
      </w:pPr>
      <w:r>
        <w:rPr>
          <w:rFonts w:ascii="Arial" w:eastAsia="Arial" w:hAnsi="Arial" w:cs="Arial"/>
        </w:rPr>
        <w:tab/>
        <w:t>If, after the above removal(s), there is only one provider remaining, the Council can directly award to that provider.</w:t>
      </w:r>
    </w:p>
    <w:p w14:paraId="0084C732" w14:textId="64ED0EC5" w:rsidR="00F14ADC" w:rsidRDefault="00DE1F9C" w:rsidP="00F14ADC">
      <w:pPr>
        <w:spacing w:before="240" w:after="0" w:line="276" w:lineRule="auto"/>
        <w:ind w:left="720" w:hanging="720"/>
        <w:jc w:val="both"/>
        <w:rPr>
          <w:rFonts w:ascii="Arial" w:eastAsia="Arial" w:hAnsi="Arial" w:cs="Arial"/>
        </w:rPr>
      </w:pPr>
      <w:r>
        <w:rPr>
          <w:rFonts w:ascii="Arial" w:eastAsia="Arial" w:hAnsi="Arial" w:cs="Arial"/>
        </w:rPr>
        <w:tab/>
        <w:t xml:space="preserve">If, after the above processes, there is more than one provider remaining, the Council will request a costed provision map from </w:t>
      </w:r>
      <w:proofErr w:type="gramStart"/>
      <w:r>
        <w:rPr>
          <w:rFonts w:ascii="Arial" w:eastAsia="Arial" w:hAnsi="Arial" w:cs="Arial"/>
        </w:rPr>
        <w:t>all of</w:t>
      </w:r>
      <w:proofErr w:type="gramEnd"/>
      <w:r>
        <w:rPr>
          <w:rFonts w:ascii="Arial" w:eastAsia="Arial" w:hAnsi="Arial" w:cs="Arial"/>
        </w:rPr>
        <w:t xml:space="preserve"> the remaining providers. These costed provision maps will be evaluated and scored by an internal panel. The highest scoring provider from this process will then be awarded the placemen</w:t>
      </w:r>
      <w:r w:rsidR="00F14ADC">
        <w:rPr>
          <w:rFonts w:ascii="Arial" w:eastAsia="Arial" w:hAnsi="Arial" w:cs="Arial"/>
        </w:rPr>
        <w:t>t.</w:t>
      </w:r>
    </w:p>
    <w:p w14:paraId="09FF7A5F" w14:textId="77777777" w:rsidR="00F14ADC" w:rsidRDefault="00F14ADC" w:rsidP="00F14ADC">
      <w:pPr>
        <w:spacing w:before="240" w:after="0" w:line="276" w:lineRule="auto"/>
        <w:ind w:left="720" w:hanging="720"/>
        <w:jc w:val="both"/>
        <w:rPr>
          <w:rFonts w:ascii="Arial" w:eastAsia="Arial" w:hAnsi="Arial" w:cs="Arial"/>
        </w:rPr>
      </w:pPr>
      <w:r>
        <w:rPr>
          <w:rFonts w:ascii="Arial" w:eastAsia="Arial" w:hAnsi="Arial" w:cs="Arial"/>
        </w:rPr>
        <w:t>The scoring matrix used by the panel is below:</w:t>
      </w:r>
    </w:p>
    <w:tbl>
      <w:tblPr>
        <w:tblStyle w:val="TableGrid"/>
        <w:tblW w:w="11095" w:type="dxa"/>
        <w:tblInd w:w="-951" w:type="dxa"/>
        <w:tblLook w:val="04A0" w:firstRow="1" w:lastRow="0" w:firstColumn="1" w:lastColumn="0" w:noHBand="0" w:noVBand="1"/>
      </w:tblPr>
      <w:tblGrid>
        <w:gridCol w:w="385"/>
        <w:gridCol w:w="1979"/>
        <w:gridCol w:w="8731"/>
      </w:tblGrid>
      <w:tr w:rsidR="00F14ADC" w:rsidRPr="000B5195" w14:paraId="1B29407F" w14:textId="77777777" w:rsidTr="00A40778">
        <w:trPr>
          <w:trHeight w:val="1780"/>
        </w:trPr>
        <w:tc>
          <w:tcPr>
            <w:tcW w:w="385" w:type="dxa"/>
          </w:tcPr>
          <w:p w14:paraId="290648E2" w14:textId="77777777" w:rsidR="00F14ADC" w:rsidRPr="002E734F" w:rsidRDefault="00F14ADC" w:rsidP="00A40778">
            <w:pPr>
              <w:rPr>
                <w:rFonts w:ascii="Arial" w:hAnsi="Arial" w:cs="Arial"/>
                <w:b/>
                <w:bCs/>
              </w:rPr>
            </w:pPr>
            <w:r w:rsidRPr="002E734F">
              <w:rPr>
                <w:rFonts w:ascii="Arial" w:hAnsi="Arial" w:cs="Arial"/>
                <w:b/>
                <w:bCs/>
              </w:rPr>
              <w:t>3</w:t>
            </w:r>
          </w:p>
        </w:tc>
        <w:tc>
          <w:tcPr>
            <w:tcW w:w="1979" w:type="dxa"/>
          </w:tcPr>
          <w:p w14:paraId="7126CCAE" w14:textId="77777777" w:rsidR="00F14ADC" w:rsidRPr="002E734F" w:rsidRDefault="00F14ADC" w:rsidP="00A40778">
            <w:pPr>
              <w:rPr>
                <w:rFonts w:ascii="Arial" w:hAnsi="Arial" w:cs="Arial"/>
              </w:rPr>
            </w:pPr>
            <w:r w:rsidRPr="002E734F">
              <w:rPr>
                <w:rFonts w:ascii="Arial" w:hAnsi="Arial" w:cs="Arial"/>
              </w:rPr>
              <w:t>Fulfils all the child/young person’s support needs.</w:t>
            </w:r>
          </w:p>
          <w:p w14:paraId="78873375" w14:textId="77777777" w:rsidR="00F14ADC" w:rsidRPr="002E734F" w:rsidRDefault="00F14ADC" w:rsidP="00A40778">
            <w:pPr>
              <w:rPr>
                <w:rFonts w:ascii="Arial" w:hAnsi="Arial" w:cs="Arial"/>
              </w:rPr>
            </w:pPr>
          </w:p>
        </w:tc>
        <w:tc>
          <w:tcPr>
            <w:tcW w:w="8731" w:type="dxa"/>
          </w:tcPr>
          <w:p w14:paraId="75CE0045" w14:textId="77777777" w:rsidR="00F14ADC" w:rsidRPr="002E734F" w:rsidRDefault="00F14ADC" w:rsidP="00A40778">
            <w:pPr>
              <w:rPr>
                <w:rFonts w:ascii="Arial" w:hAnsi="Arial" w:cs="Arial"/>
              </w:rPr>
            </w:pPr>
            <w:r w:rsidRPr="002E734F">
              <w:rPr>
                <w:rFonts w:ascii="Arial" w:hAnsi="Arial" w:cs="Arial"/>
              </w:rPr>
              <w:t>Good standard of response supported by a good level of comprehensive evidence showing full understanding of the support needs of the child/young person as stated in their EHCP. Gives the Panel confidence the needs of the child/young person will be fully met.</w:t>
            </w:r>
          </w:p>
          <w:p w14:paraId="7AED3F23" w14:textId="77777777" w:rsidR="00F14ADC" w:rsidRPr="002E734F" w:rsidRDefault="00F14ADC" w:rsidP="00A40778">
            <w:pPr>
              <w:rPr>
                <w:rFonts w:ascii="Arial" w:hAnsi="Arial" w:cs="Arial"/>
              </w:rPr>
            </w:pPr>
          </w:p>
          <w:p w14:paraId="7A9C2D74" w14:textId="77777777" w:rsidR="00F14ADC" w:rsidRPr="002E734F" w:rsidRDefault="00F14ADC" w:rsidP="00A40778">
            <w:pPr>
              <w:rPr>
                <w:rFonts w:ascii="Arial" w:hAnsi="Arial" w:cs="Arial"/>
              </w:rPr>
            </w:pPr>
            <w:r w:rsidRPr="002E734F">
              <w:rPr>
                <w:rFonts w:ascii="Arial" w:hAnsi="Arial" w:cs="Arial"/>
              </w:rPr>
              <w:t>Provision map is detailed outlining what support is required, linked to Section F of the plan, matching the amount of provision e.g. ratio and the amount of time per week/term. The comments section is utilised</w:t>
            </w:r>
            <w:r>
              <w:rPr>
                <w:rFonts w:ascii="Arial" w:hAnsi="Arial" w:cs="Arial"/>
              </w:rPr>
              <w:t>.</w:t>
            </w:r>
          </w:p>
          <w:p w14:paraId="5488B233" w14:textId="77777777" w:rsidR="00F14ADC" w:rsidRPr="002E734F" w:rsidRDefault="00F14ADC" w:rsidP="00A40778">
            <w:pPr>
              <w:rPr>
                <w:rFonts w:ascii="Arial" w:hAnsi="Arial" w:cs="Arial"/>
              </w:rPr>
            </w:pPr>
          </w:p>
        </w:tc>
      </w:tr>
      <w:tr w:rsidR="00F14ADC" w:rsidRPr="000B5195" w14:paraId="4C838297" w14:textId="77777777" w:rsidTr="00A40778">
        <w:trPr>
          <w:trHeight w:val="1513"/>
        </w:trPr>
        <w:tc>
          <w:tcPr>
            <w:tcW w:w="385" w:type="dxa"/>
          </w:tcPr>
          <w:p w14:paraId="189C062E" w14:textId="77777777" w:rsidR="00F14ADC" w:rsidRPr="002E734F" w:rsidRDefault="00F14ADC" w:rsidP="00A40778">
            <w:pPr>
              <w:rPr>
                <w:rFonts w:ascii="Arial" w:hAnsi="Arial" w:cs="Arial"/>
                <w:b/>
                <w:bCs/>
              </w:rPr>
            </w:pPr>
            <w:r w:rsidRPr="002E734F">
              <w:rPr>
                <w:rFonts w:ascii="Arial" w:hAnsi="Arial" w:cs="Arial"/>
                <w:b/>
                <w:bCs/>
              </w:rPr>
              <w:lastRenderedPageBreak/>
              <w:t>2</w:t>
            </w:r>
          </w:p>
        </w:tc>
        <w:tc>
          <w:tcPr>
            <w:tcW w:w="1979" w:type="dxa"/>
          </w:tcPr>
          <w:p w14:paraId="34A5D579" w14:textId="77777777" w:rsidR="00F14ADC" w:rsidRPr="002E734F" w:rsidRDefault="00F14ADC" w:rsidP="00A40778">
            <w:pPr>
              <w:rPr>
                <w:rFonts w:ascii="Arial" w:hAnsi="Arial" w:cs="Arial"/>
              </w:rPr>
            </w:pPr>
            <w:r w:rsidRPr="002E734F">
              <w:rPr>
                <w:rFonts w:ascii="Arial" w:hAnsi="Arial" w:cs="Arial"/>
              </w:rPr>
              <w:t>Fulfils most of the child/young person’s support needs</w:t>
            </w:r>
          </w:p>
          <w:p w14:paraId="58FB56BA" w14:textId="77777777" w:rsidR="00F14ADC" w:rsidRPr="002E734F" w:rsidRDefault="00F14ADC" w:rsidP="00A40778">
            <w:pPr>
              <w:rPr>
                <w:rFonts w:ascii="Arial" w:hAnsi="Arial" w:cs="Arial"/>
              </w:rPr>
            </w:pPr>
          </w:p>
        </w:tc>
        <w:tc>
          <w:tcPr>
            <w:tcW w:w="8731" w:type="dxa"/>
          </w:tcPr>
          <w:p w14:paraId="3D3AFA42" w14:textId="77777777" w:rsidR="00F14ADC" w:rsidRPr="002E734F" w:rsidRDefault="00F14ADC" w:rsidP="00A40778">
            <w:pPr>
              <w:rPr>
                <w:rFonts w:ascii="Arial" w:hAnsi="Arial" w:cs="Arial"/>
              </w:rPr>
            </w:pPr>
            <w:r w:rsidRPr="002E734F">
              <w:rPr>
                <w:rFonts w:ascii="Arial" w:hAnsi="Arial" w:cs="Arial"/>
              </w:rPr>
              <w:t>Basic response that achieves reasonable support in most respects but unsatisfactory in others and/or has several omissions. Gives the Panel concerns around the provider’s ability to meet some of the needs of the child/young person.</w:t>
            </w:r>
          </w:p>
          <w:p w14:paraId="1A9F83E8" w14:textId="77777777" w:rsidR="00F14ADC" w:rsidRPr="002E734F" w:rsidRDefault="00F14ADC" w:rsidP="00A40778">
            <w:pPr>
              <w:rPr>
                <w:rFonts w:ascii="Arial" w:hAnsi="Arial" w:cs="Arial"/>
              </w:rPr>
            </w:pPr>
          </w:p>
          <w:p w14:paraId="74940B28" w14:textId="77777777" w:rsidR="00F14ADC" w:rsidRPr="002E734F" w:rsidRDefault="00F14ADC" w:rsidP="00A40778">
            <w:pPr>
              <w:rPr>
                <w:rFonts w:ascii="Arial" w:hAnsi="Arial" w:cs="Arial"/>
              </w:rPr>
            </w:pPr>
            <w:r w:rsidRPr="002E734F">
              <w:rPr>
                <w:rFonts w:ascii="Arial" w:hAnsi="Arial" w:cs="Arial"/>
              </w:rPr>
              <w:t>Provision map lacks detail around the types of provision that it will be putting in place reflective of Section F but may highlight some of the provision with ratios and number of sessions etc per week. Limited comments</w:t>
            </w:r>
            <w:r>
              <w:rPr>
                <w:rFonts w:ascii="Arial" w:hAnsi="Arial" w:cs="Arial"/>
              </w:rPr>
              <w:t>.</w:t>
            </w:r>
          </w:p>
          <w:p w14:paraId="6E7D005B" w14:textId="77777777" w:rsidR="00F14ADC" w:rsidRPr="002E734F" w:rsidRDefault="00F14ADC" w:rsidP="00A40778">
            <w:pPr>
              <w:rPr>
                <w:rFonts w:ascii="Arial" w:hAnsi="Arial" w:cs="Arial"/>
              </w:rPr>
            </w:pPr>
          </w:p>
        </w:tc>
      </w:tr>
      <w:tr w:rsidR="00F14ADC" w:rsidRPr="000B5195" w14:paraId="10A6DB18" w14:textId="77777777" w:rsidTr="00A40778">
        <w:trPr>
          <w:trHeight w:val="1526"/>
        </w:trPr>
        <w:tc>
          <w:tcPr>
            <w:tcW w:w="385" w:type="dxa"/>
          </w:tcPr>
          <w:p w14:paraId="6C35CB78" w14:textId="77777777" w:rsidR="00F14ADC" w:rsidRPr="002E734F" w:rsidRDefault="00F14ADC" w:rsidP="00A40778">
            <w:pPr>
              <w:rPr>
                <w:rFonts w:ascii="Arial" w:hAnsi="Arial" w:cs="Arial"/>
                <w:b/>
                <w:bCs/>
              </w:rPr>
            </w:pPr>
            <w:r w:rsidRPr="002E734F">
              <w:rPr>
                <w:rFonts w:ascii="Arial" w:hAnsi="Arial" w:cs="Arial"/>
                <w:b/>
                <w:bCs/>
              </w:rPr>
              <w:t>1</w:t>
            </w:r>
          </w:p>
        </w:tc>
        <w:tc>
          <w:tcPr>
            <w:tcW w:w="1979" w:type="dxa"/>
          </w:tcPr>
          <w:p w14:paraId="66CBBB05" w14:textId="77777777" w:rsidR="00F14ADC" w:rsidRPr="002E734F" w:rsidRDefault="00F14ADC" w:rsidP="00A40778">
            <w:pPr>
              <w:rPr>
                <w:rFonts w:ascii="Arial" w:hAnsi="Arial" w:cs="Arial"/>
              </w:rPr>
            </w:pPr>
            <w:r w:rsidRPr="002E734F">
              <w:rPr>
                <w:rFonts w:ascii="Arial" w:hAnsi="Arial" w:cs="Arial"/>
              </w:rPr>
              <w:t xml:space="preserve">Fulfils low level of child/young </w:t>
            </w:r>
          </w:p>
          <w:p w14:paraId="30D2958B" w14:textId="77777777" w:rsidR="00F14ADC" w:rsidRPr="002E734F" w:rsidRDefault="00F14ADC" w:rsidP="00A40778">
            <w:pPr>
              <w:rPr>
                <w:rFonts w:ascii="Arial" w:hAnsi="Arial" w:cs="Arial"/>
              </w:rPr>
            </w:pPr>
            <w:r w:rsidRPr="002E734F">
              <w:rPr>
                <w:rFonts w:ascii="Arial" w:hAnsi="Arial" w:cs="Arial"/>
              </w:rPr>
              <w:t>person’s support needs</w:t>
            </w:r>
          </w:p>
          <w:p w14:paraId="19BFD076" w14:textId="77777777" w:rsidR="00F14ADC" w:rsidRPr="002E734F" w:rsidRDefault="00F14ADC" w:rsidP="00A40778">
            <w:pPr>
              <w:rPr>
                <w:rFonts w:ascii="Arial" w:hAnsi="Arial" w:cs="Arial"/>
              </w:rPr>
            </w:pPr>
          </w:p>
        </w:tc>
        <w:tc>
          <w:tcPr>
            <w:tcW w:w="8731" w:type="dxa"/>
          </w:tcPr>
          <w:p w14:paraId="6EAD05F9" w14:textId="77777777" w:rsidR="00F14ADC" w:rsidRPr="002E734F" w:rsidRDefault="00F14ADC" w:rsidP="00A40778">
            <w:pPr>
              <w:rPr>
                <w:rFonts w:ascii="Arial" w:hAnsi="Arial" w:cs="Arial"/>
              </w:rPr>
            </w:pPr>
            <w:r w:rsidRPr="002E734F">
              <w:rPr>
                <w:rFonts w:ascii="Arial" w:hAnsi="Arial" w:cs="Arial"/>
              </w:rPr>
              <w:t>Inadequate response that is unsatisfactory and/or has significant omissions. Gives the panel many concerns about the provider’s ability to provide the support needs in the EHCP.</w:t>
            </w:r>
          </w:p>
          <w:p w14:paraId="7ECB09C1" w14:textId="77777777" w:rsidR="00F14ADC" w:rsidRPr="002E734F" w:rsidRDefault="00F14ADC" w:rsidP="00A40778">
            <w:pPr>
              <w:rPr>
                <w:rFonts w:ascii="Arial" w:hAnsi="Arial" w:cs="Arial"/>
              </w:rPr>
            </w:pPr>
          </w:p>
          <w:p w14:paraId="4E422B52" w14:textId="77777777" w:rsidR="00F14ADC" w:rsidRDefault="00F14ADC" w:rsidP="00A40778">
            <w:pPr>
              <w:rPr>
                <w:rFonts w:ascii="Arial" w:hAnsi="Arial" w:cs="Arial"/>
              </w:rPr>
            </w:pPr>
            <w:r w:rsidRPr="002E734F">
              <w:rPr>
                <w:rFonts w:ascii="Arial" w:hAnsi="Arial" w:cs="Arial"/>
              </w:rPr>
              <w:t>The provision map is not clear around who will be delivering the support and provisions that are required from the EHCP are not all detailed in the provision map.</w:t>
            </w:r>
          </w:p>
          <w:p w14:paraId="5B84CC84" w14:textId="77777777" w:rsidR="00F14ADC" w:rsidRPr="002E734F" w:rsidRDefault="00F14ADC" w:rsidP="00A40778">
            <w:pPr>
              <w:rPr>
                <w:rFonts w:ascii="Arial" w:hAnsi="Arial" w:cs="Arial"/>
              </w:rPr>
            </w:pPr>
          </w:p>
        </w:tc>
      </w:tr>
      <w:tr w:rsidR="00F14ADC" w:rsidRPr="000B5195" w14:paraId="24EB75C3" w14:textId="77777777" w:rsidTr="00A40778">
        <w:trPr>
          <w:trHeight w:val="1045"/>
        </w:trPr>
        <w:tc>
          <w:tcPr>
            <w:tcW w:w="385" w:type="dxa"/>
          </w:tcPr>
          <w:p w14:paraId="6C2FD3D9" w14:textId="77777777" w:rsidR="00F14ADC" w:rsidRPr="002E734F" w:rsidRDefault="00F14ADC" w:rsidP="00A40778">
            <w:pPr>
              <w:rPr>
                <w:rFonts w:ascii="Arial" w:hAnsi="Arial" w:cs="Arial"/>
                <w:b/>
                <w:bCs/>
              </w:rPr>
            </w:pPr>
            <w:r w:rsidRPr="002E734F">
              <w:rPr>
                <w:rFonts w:ascii="Arial" w:hAnsi="Arial" w:cs="Arial"/>
                <w:b/>
                <w:bCs/>
              </w:rPr>
              <w:t>0</w:t>
            </w:r>
          </w:p>
        </w:tc>
        <w:tc>
          <w:tcPr>
            <w:tcW w:w="1979" w:type="dxa"/>
          </w:tcPr>
          <w:p w14:paraId="01DF2B84" w14:textId="77777777" w:rsidR="00F14ADC" w:rsidRPr="002E734F" w:rsidRDefault="00F14ADC" w:rsidP="00A40778">
            <w:pPr>
              <w:rPr>
                <w:rFonts w:ascii="Arial" w:hAnsi="Arial" w:cs="Arial"/>
              </w:rPr>
            </w:pPr>
            <w:r w:rsidRPr="002E734F">
              <w:rPr>
                <w:rFonts w:ascii="Arial" w:hAnsi="Arial" w:cs="Arial"/>
              </w:rPr>
              <w:t>Fulfils none of the child/young person’s support needs</w:t>
            </w:r>
          </w:p>
          <w:p w14:paraId="699507D8" w14:textId="77777777" w:rsidR="00F14ADC" w:rsidRPr="002E734F" w:rsidRDefault="00F14ADC" w:rsidP="00A40778">
            <w:pPr>
              <w:rPr>
                <w:rFonts w:ascii="Arial" w:hAnsi="Arial" w:cs="Arial"/>
              </w:rPr>
            </w:pPr>
          </w:p>
        </w:tc>
        <w:tc>
          <w:tcPr>
            <w:tcW w:w="8731" w:type="dxa"/>
          </w:tcPr>
          <w:p w14:paraId="155ADFB6" w14:textId="77777777" w:rsidR="00F14ADC" w:rsidRPr="002E734F" w:rsidRDefault="00F14ADC" w:rsidP="00A40778">
            <w:pPr>
              <w:rPr>
                <w:rFonts w:ascii="Arial" w:hAnsi="Arial" w:cs="Arial"/>
              </w:rPr>
            </w:pPr>
            <w:r w:rsidRPr="002E734F">
              <w:rPr>
                <w:rFonts w:ascii="Arial" w:hAnsi="Arial" w:cs="Arial"/>
              </w:rPr>
              <w:t>Very poor response. Insufficient information provided. Gives the Panel very low confidence/serious concerns in the provider’s ability to provide the needs in the EHCP.</w:t>
            </w:r>
          </w:p>
          <w:p w14:paraId="5A45055C" w14:textId="77777777" w:rsidR="00F14ADC" w:rsidRPr="002E734F" w:rsidRDefault="00F14ADC" w:rsidP="00A40778">
            <w:pPr>
              <w:rPr>
                <w:rFonts w:ascii="Arial" w:hAnsi="Arial" w:cs="Arial"/>
              </w:rPr>
            </w:pPr>
          </w:p>
        </w:tc>
      </w:tr>
    </w:tbl>
    <w:p w14:paraId="773366E6" w14:textId="77777777" w:rsidR="00F14ADC" w:rsidRDefault="00F14ADC" w:rsidP="00F14ADC">
      <w:pPr>
        <w:spacing w:before="240" w:after="0" w:line="276" w:lineRule="auto"/>
        <w:ind w:left="720" w:hanging="720"/>
        <w:jc w:val="both"/>
        <w:rPr>
          <w:rFonts w:ascii="Arial" w:eastAsia="Arial" w:hAnsi="Arial" w:cs="Arial"/>
        </w:rPr>
      </w:pPr>
    </w:p>
    <w:p w14:paraId="1775C12D" w14:textId="3C73F3BE" w:rsidR="00DE1F9C" w:rsidRDefault="00DE1F9C" w:rsidP="00DE1F9C">
      <w:pPr>
        <w:spacing w:before="240" w:after="0" w:line="276" w:lineRule="auto"/>
        <w:ind w:left="720" w:hanging="720"/>
        <w:jc w:val="both"/>
        <w:rPr>
          <w:rFonts w:ascii="Arial" w:eastAsia="Arial" w:hAnsi="Arial" w:cs="Arial"/>
        </w:rPr>
      </w:pPr>
      <w:r>
        <w:rPr>
          <w:rFonts w:ascii="Arial" w:eastAsia="Arial" w:hAnsi="Arial" w:cs="Arial"/>
        </w:rPr>
        <w:tab/>
        <w:t>Additionally, the council reserves the right to not make a placement at any stage of the call-off process.</w:t>
      </w:r>
    </w:p>
    <w:p w14:paraId="24A49869" w14:textId="0433E858" w:rsidR="52A13B75" w:rsidRDefault="00C12CF4" w:rsidP="0C595958">
      <w:pPr>
        <w:spacing w:before="240" w:after="0" w:line="276" w:lineRule="auto"/>
        <w:ind w:left="720" w:hanging="720"/>
        <w:jc w:val="both"/>
        <w:rPr>
          <w:rFonts w:ascii="Arial" w:eastAsia="Arial" w:hAnsi="Arial" w:cs="Arial"/>
        </w:rPr>
      </w:pPr>
      <w:r>
        <w:rPr>
          <w:rFonts w:ascii="Arial" w:eastAsia="Arial" w:hAnsi="Arial" w:cs="Arial"/>
        </w:rPr>
        <w:t>2</w:t>
      </w:r>
      <w:r w:rsidR="52A13B75" w:rsidRPr="6A612E8D">
        <w:rPr>
          <w:rFonts w:ascii="Arial" w:eastAsia="Arial" w:hAnsi="Arial" w:cs="Arial"/>
        </w:rPr>
        <w:t>4.1</w:t>
      </w:r>
      <w:r w:rsidR="00907C02">
        <w:rPr>
          <w:rFonts w:ascii="Arial" w:eastAsia="Arial" w:hAnsi="Arial" w:cs="Arial"/>
        </w:rPr>
        <w:t>5</w:t>
      </w:r>
      <w:r w:rsidR="52A13B75">
        <w:tab/>
      </w:r>
      <w:r w:rsidR="52A13B75" w:rsidRPr="6A612E8D">
        <w:rPr>
          <w:rFonts w:ascii="Arial" w:eastAsia="Arial" w:hAnsi="Arial" w:cs="Arial"/>
        </w:rPr>
        <w:t xml:space="preserve">For those existing EHCP placements the annual review process </w:t>
      </w:r>
      <w:r w:rsidR="000B2C41">
        <w:rPr>
          <w:rFonts w:ascii="Arial" w:eastAsia="Arial" w:hAnsi="Arial" w:cs="Arial"/>
        </w:rPr>
        <w:t>(see above)</w:t>
      </w:r>
      <w:r w:rsidR="52A13B75" w:rsidRPr="6A612E8D">
        <w:rPr>
          <w:rFonts w:ascii="Arial" w:eastAsia="Arial" w:hAnsi="Arial" w:cs="Arial"/>
        </w:rPr>
        <w:t xml:space="preserve"> and change of placement</w:t>
      </w:r>
      <w:r w:rsidR="6ED4483B" w:rsidRPr="6A612E8D">
        <w:rPr>
          <w:rFonts w:ascii="Arial" w:eastAsia="Arial" w:hAnsi="Arial" w:cs="Arial"/>
        </w:rPr>
        <w:t xml:space="preserve"> process</w:t>
      </w:r>
      <w:r w:rsidR="52A13B75" w:rsidRPr="6A612E8D">
        <w:rPr>
          <w:rFonts w:ascii="Arial" w:eastAsia="Arial" w:hAnsi="Arial" w:cs="Arial"/>
        </w:rPr>
        <w:t xml:space="preserve"> (see 13.5 - </w:t>
      </w:r>
      <w:r w:rsidR="0B73A109" w:rsidRPr="6A612E8D">
        <w:rPr>
          <w:rFonts w:ascii="Arial" w:eastAsia="Arial" w:hAnsi="Arial" w:cs="Arial"/>
        </w:rPr>
        <w:t xml:space="preserve">13.10) statutory </w:t>
      </w:r>
      <w:r w:rsidR="4858D614" w:rsidRPr="6A612E8D">
        <w:rPr>
          <w:rFonts w:ascii="Arial" w:eastAsia="Arial" w:hAnsi="Arial" w:cs="Arial"/>
        </w:rPr>
        <w:t>requirements</w:t>
      </w:r>
      <w:r w:rsidR="0B73A109" w:rsidRPr="6A612E8D">
        <w:rPr>
          <w:rFonts w:ascii="Arial" w:eastAsia="Arial" w:hAnsi="Arial" w:cs="Arial"/>
        </w:rPr>
        <w:t xml:space="preserve"> will be the vehicle for change of placements</w:t>
      </w:r>
      <w:r w:rsidR="35487718" w:rsidRPr="6A612E8D">
        <w:rPr>
          <w:rFonts w:ascii="Arial" w:eastAsia="Arial" w:hAnsi="Arial" w:cs="Arial"/>
        </w:rPr>
        <w:t>/legacy placements</w:t>
      </w:r>
      <w:r w:rsidR="0B73A109" w:rsidRPr="6A612E8D">
        <w:rPr>
          <w:rFonts w:ascii="Arial" w:eastAsia="Arial" w:hAnsi="Arial" w:cs="Arial"/>
        </w:rPr>
        <w:t xml:space="preserve">. </w:t>
      </w:r>
    </w:p>
    <w:p w14:paraId="77B0680E" w14:textId="7F77B1A7" w:rsidR="00C12CF4" w:rsidRDefault="3F83FE9C" w:rsidP="0041679C">
      <w:pPr>
        <w:spacing w:before="240" w:after="0" w:line="276" w:lineRule="auto"/>
        <w:ind w:left="720" w:hanging="720"/>
        <w:jc w:val="both"/>
        <w:rPr>
          <w:rFonts w:ascii="Arial" w:eastAsia="Arial" w:hAnsi="Arial" w:cs="Arial"/>
        </w:rPr>
      </w:pPr>
      <w:r w:rsidRPr="422BBCF3">
        <w:rPr>
          <w:rFonts w:ascii="Arial" w:eastAsia="Arial" w:hAnsi="Arial" w:cs="Arial"/>
        </w:rPr>
        <w:t>24.1</w:t>
      </w:r>
      <w:r w:rsidR="00907C02">
        <w:rPr>
          <w:rFonts w:ascii="Arial" w:eastAsia="Arial" w:hAnsi="Arial" w:cs="Arial"/>
        </w:rPr>
        <w:t>6</w:t>
      </w:r>
      <w:r>
        <w:tab/>
      </w:r>
      <w:r w:rsidR="4E26012A" w:rsidRPr="422BBCF3">
        <w:rPr>
          <w:rFonts w:ascii="Arial" w:eastAsia="Arial" w:hAnsi="Arial" w:cs="Arial"/>
        </w:rPr>
        <w:t xml:space="preserve">All providers </w:t>
      </w:r>
      <w:r w:rsidR="5C966608" w:rsidRPr="422BBCF3">
        <w:rPr>
          <w:rFonts w:ascii="Arial" w:eastAsia="Arial" w:hAnsi="Arial" w:cs="Arial"/>
        </w:rPr>
        <w:t xml:space="preserve">on the framework </w:t>
      </w:r>
      <w:r w:rsidR="4E26012A" w:rsidRPr="422BBCF3">
        <w:rPr>
          <w:rFonts w:ascii="Arial" w:eastAsia="Arial" w:hAnsi="Arial" w:cs="Arial"/>
        </w:rPr>
        <w:t>will be required to cooperate with the local authority when a</w:t>
      </w:r>
      <w:r w:rsidR="4353513B" w:rsidRPr="422BBCF3">
        <w:rPr>
          <w:rFonts w:ascii="Arial" w:eastAsia="Arial" w:hAnsi="Arial" w:cs="Arial"/>
        </w:rPr>
        <w:t xml:space="preserve"> tribunal is underway. They must attend tribunals, provide witness statements and attend any</w:t>
      </w:r>
      <w:r w:rsidR="02CF01B2" w:rsidRPr="422BBCF3">
        <w:rPr>
          <w:rFonts w:ascii="Arial" w:eastAsia="Arial" w:hAnsi="Arial" w:cs="Arial"/>
        </w:rPr>
        <w:t xml:space="preserve"> </w:t>
      </w:r>
      <w:r w:rsidR="4353513B" w:rsidRPr="422BBCF3">
        <w:rPr>
          <w:rFonts w:ascii="Arial" w:eastAsia="Arial" w:hAnsi="Arial" w:cs="Arial"/>
        </w:rPr>
        <w:t>meetings regarding</w:t>
      </w:r>
      <w:r w:rsidR="5AF6EB6E" w:rsidRPr="422BBCF3">
        <w:rPr>
          <w:rFonts w:ascii="Arial" w:eastAsia="Arial" w:hAnsi="Arial" w:cs="Arial"/>
        </w:rPr>
        <w:t xml:space="preserve"> a tribunal process.</w:t>
      </w:r>
    </w:p>
    <w:p w14:paraId="5FB2DA62" w14:textId="1D75702D" w:rsidR="008B252D" w:rsidRDefault="008B252D" w:rsidP="008B252D">
      <w:pPr>
        <w:spacing w:before="240" w:after="0" w:line="276" w:lineRule="auto"/>
        <w:ind w:left="709" w:hanging="709"/>
        <w:jc w:val="both"/>
        <w:rPr>
          <w:rFonts w:ascii="Arial" w:eastAsia="Arial" w:hAnsi="Arial" w:cs="Arial"/>
        </w:rPr>
      </w:pPr>
      <w:r>
        <w:rPr>
          <w:rFonts w:ascii="Arial" w:eastAsia="Arial" w:hAnsi="Arial" w:cs="Arial"/>
        </w:rPr>
        <w:t>24.1</w:t>
      </w:r>
      <w:r w:rsidR="00907C02">
        <w:rPr>
          <w:rFonts w:ascii="Arial" w:eastAsia="Arial" w:hAnsi="Arial" w:cs="Arial"/>
        </w:rPr>
        <w:t>7</w:t>
      </w:r>
      <w:r>
        <w:rPr>
          <w:rFonts w:ascii="Arial" w:eastAsia="Arial" w:hAnsi="Arial" w:cs="Arial"/>
        </w:rPr>
        <w:tab/>
        <w:t>In the event that multiple providers score the same within the mini-competition   evaluation, the provider with the lowest price will be awarded the placement.</w:t>
      </w:r>
    </w:p>
    <w:p w14:paraId="5D59E734" w14:textId="340D277B" w:rsidR="4E26012A" w:rsidRDefault="3F83FE9C" w:rsidP="487A755A">
      <w:pPr>
        <w:spacing w:before="240" w:after="0" w:line="276" w:lineRule="auto"/>
        <w:jc w:val="both"/>
        <w:rPr>
          <w:rFonts w:ascii="Arial" w:eastAsia="Arial" w:hAnsi="Arial" w:cs="Arial"/>
        </w:rPr>
      </w:pPr>
      <w:r>
        <w:tab/>
      </w:r>
    </w:p>
    <w:p w14:paraId="04146348" w14:textId="01DDAFA5" w:rsidR="0A625EF5" w:rsidRDefault="0A625EF5" w:rsidP="0A625EF5">
      <w:pPr>
        <w:spacing w:after="0" w:line="276" w:lineRule="auto"/>
        <w:ind w:left="720" w:hanging="720"/>
        <w:jc w:val="both"/>
        <w:rPr>
          <w:rFonts w:ascii="Arial" w:eastAsia="Arial" w:hAnsi="Arial" w:cs="Arial"/>
        </w:rPr>
      </w:pPr>
    </w:p>
    <w:p w14:paraId="5B5293B6" w14:textId="03C8ACB6" w:rsidR="004E2AF5" w:rsidRDefault="1AEFBF83" w:rsidP="4C62DBB9">
      <w:pPr>
        <w:spacing w:line="276" w:lineRule="auto"/>
        <w:ind w:left="720" w:hanging="720"/>
        <w:jc w:val="both"/>
        <w:rPr>
          <w:rFonts w:ascii="Arial" w:hAnsi="Arial" w:cs="Arial"/>
          <w:b/>
          <w:bCs/>
          <w:color w:val="0070C0"/>
          <w:sz w:val="28"/>
          <w:szCs w:val="28"/>
        </w:rPr>
      </w:pPr>
      <w:r w:rsidRPr="53C8702B">
        <w:rPr>
          <w:rFonts w:ascii="Arial" w:hAnsi="Arial" w:cs="Arial"/>
          <w:b/>
          <w:bCs/>
          <w:color w:val="0070C0"/>
          <w:sz w:val="28"/>
          <w:szCs w:val="28"/>
        </w:rPr>
        <w:t>2</w:t>
      </w:r>
      <w:r w:rsidR="5BDDB4D0" w:rsidRPr="53C8702B">
        <w:rPr>
          <w:rFonts w:ascii="Arial" w:hAnsi="Arial" w:cs="Arial"/>
          <w:b/>
          <w:bCs/>
          <w:color w:val="0070C0"/>
          <w:sz w:val="28"/>
          <w:szCs w:val="28"/>
        </w:rPr>
        <w:t>5</w:t>
      </w:r>
      <w:r w:rsidRPr="53C8702B">
        <w:rPr>
          <w:rFonts w:ascii="Arial" w:hAnsi="Arial" w:cs="Arial"/>
          <w:b/>
          <w:bCs/>
          <w:color w:val="0070C0"/>
          <w:sz w:val="28"/>
          <w:szCs w:val="28"/>
        </w:rPr>
        <w:t>.</w:t>
      </w:r>
      <w:r>
        <w:tab/>
      </w:r>
      <w:r w:rsidR="14CDEC30" w:rsidRPr="53C8702B">
        <w:rPr>
          <w:rFonts w:ascii="Arial" w:hAnsi="Arial" w:cs="Arial"/>
          <w:b/>
          <w:bCs/>
          <w:color w:val="0070C0"/>
          <w:sz w:val="28"/>
          <w:szCs w:val="28"/>
        </w:rPr>
        <w:t>Equality and Access</w:t>
      </w:r>
    </w:p>
    <w:p w14:paraId="3F3082F8" w14:textId="30D35E8C" w:rsidR="4C62DBB9" w:rsidRDefault="4C62DBB9" w:rsidP="4C62DBB9">
      <w:pPr>
        <w:spacing w:after="0" w:line="276" w:lineRule="auto"/>
        <w:ind w:left="720" w:hanging="720"/>
        <w:jc w:val="both"/>
        <w:rPr>
          <w:rFonts w:ascii="Arial" w:eastAsia="Arial" w:hAnsi="Arial" w:cs="Arial"/>
          <w:color w:val="000000" w:themeColor="text1"/>
        </w:rPr>
      </w:pPr>
    </w:p>
    <w:p w14:paraId="19E77FD1" w14:textId="196BDF3F" w:rsidR="7A6E60D3" w:rsidRDefault="14820068" w:rsidP="2FDE8A81">
      <w:pPr>
        <w:spacing w:after="0" w:line="276" w:lineRule="auto"/>
        <w:ind w:left="720" w:hanging="720"/>
        <w:jc w:val="both"/>
        <w:rPr>
          <w:rFonts w:ascii="Arial" w:eastAsia="Arial" w:hAnsi="Arial" w:cs="Arial"/>
          <w:color w:val="000000" w:themeColor="text1"/>
        </w:rPr>
      </w:pPr>
      <w:r w:rsidRPr="53C8702B">
        <w:rPr>
          <w:rFonts w:ascii="Arial" w:eastAsia="Arial" w:hAnsi="Arial" w:cs="Arial"/>
          <w:color w:val="000000" w:themeColor="text1"/>
        </w:rPr>
        <w:t>2</w:t>
      </w:r>
      <w:r w:rsidR="45D7B77A" w:rsidRPr="53C8702B">
        <w:rPr>
          <w:rFonts w:ascii="Arial" w:eastAsia="Arial" w:hAnsi="Arial" w:cs="Arial"/>
          <w:color w:val="000000" w:themeColor="text1"/>
        </w:rPr>
        <w:t>5</w:t>
      </w:r>
      <w:r w:rsidRPr="53C8702B">
        <w:rPr>
          <w:rFonts w:ascii="Arial" w:eastAsia="Arial" w:hAnsi="Arial" w:cs="Arial"/>
          <w:color w:val="000000" w:themeColor="text1"/>
        </w:rPr>
        <w:t>.1</w:t>
      </w:r>
      <w:r>
        <w:tab/>
      </w:r>
      <w:r w:rsidRPr="53C8702B">
        <w:rPr>
          <w:rFonts w:ascii="Arial" w:eastAsia="Arial" w:hAnsi="Arial" w:cs="Arial"/>
          <w:color w:val="000000" w:themeColor="text1"/>
        </w:rPr>
        <w:t xml:space="preserve">The Provider shall ensure that the service is accessible to all and accommodates the needs of service users from different religious, ethnic, and cultural backgrounds, and the service will be delivered in a manner that does not discriminate against an individual because of age, race, gender, religion or belief, being pregnant, disability or sexual identity.  </w:t>
      </w:r>
    </w:p>
    <w:p w14:paraId="6A93DF39" w14:textId="494EE466" w:rsidR="7A6E60D3" w:rsidRDefault="7A6E60D3" w:rsidP="4C62DBB9">
      <w:pPr>
        <w:spacing w:after="0" w:line="276" w:lineRule="auto"/>
        <w:ind w:left="720" w:hanging="720"/>
        <w:jc w:val="both"/>
        <w:rPr>
          <w:rFonts w:ascii="Arial" w:eastAsia="Arial" w:hAnsi="Arial" w:cs="Arial"/>
          <w:color w:val="000000" w:themeColor="text1"/>
        </w:rPr>
      </w:pPr>
      <w:r w:rsidRPr="4C62DBB9">
        <w:rPr>
          <w:rFonts w:ascii="Arial" w:eastAsia="Arial" w:hAnsi="Arial" w:cs="Arial"/>
          <w:color w:val="000000" w:themeColor="text1"/>
        </w:rPr>
        <w:t xml:space="preserve"> </w:t>
      </w:r>
    </w:p>
    <w:p w14:paraId="1A154625" w14:textId="27DFD4A2" w:rsidR="7A6E60D3" w:rsidRDefault="75972102" w:rsidP="2FDE8A81">
      <w:pPr>
        <w:spacing w:after="0" w:line="276" w:lineRule="auto"/>
        <w:ind w:left="720" w:hanging="720"/>
        <w:jc w:val="both"/>
        <w:rPr>
          <w:rFonts w:ascii="Arial" w:eastAsia="Arial" w:hAnsi="Arial" w:cs="Arial"/>
          <w:color w:val="000000" w:themeColor="text1"/>
        </w:rPr>
      </w:pPr>
      <w:r w:rsidRPr="53C8702B">
        <w:rPr>
          <w:rFonts w:ascii="Arial" w:eastAsia="Arial" w:hAnsi="Arial" w:cs="Arial"/>
          <w:color w:val="000000" w:themeColor="text1"/>
        </w:rPr>
        <w:t>25.2</w:t>
      </w:r>
      <w:r w:rsidR="14820068">
        <w:tab/>
      </w:r>
      <w:r w:rsidR="14820068" w:rsidRPr="53C8702B">
        <w:rPr>
          <w:rFonts w:ascii="Arial" w:eastAsia="Arial" w:hAnsi="Arial" w:cs="Arial"/>
          <w:color w:val="000000" w:themeColor="text1"/>
        </w:rPr>
        <w:t xml:space="preserve">The </w:t>
      </w:r>
      <w:r w:rsidR="000F6367">
        <w:rPr>
          <w:rFonts w:ascii="Arial" w:eastAsia="Arial" w:hAnsi="Arial" w:cs="Arial"/>
          <w:color w:val="000000" w:themeColor="text1"/>
        </w:rPr>
        <w:t xml:space="preserve">Local </w:t>
      </w:r>
      <w:r w:rsidR="14820068" w:rsidRPr="53C8702B">
        <w:rPr>
          <w:rFonts w:ascii="Arial" w:eastAsia="Arial" w:hAnsi="Arial" w:cs="Arial"/>
          <w:color w:val="000000" w:themeColor="text1"/>
        </w:rPr>
        <w:t xml:space="preserve">Authority wishes to put its values into practice by being an exemplary employer and to take a lead in combating discrimination and promoting equality of </w:t>
      </w:r>
      <w:r w:rsidR="14820068" w:rsidRPr="53C8702B">
        <w:rPr>
          <w:rFonts w:ascii="Arial" w:eastAsia="Arial" w:hAnsi="Arial" w:cs="Arial"/>
          <w:color w:val="000000" w:themeColor="text1"/>
        </w:rPr>
        <w:lastRenderedPageBreak/>
        <w:t xml:space="preserve">opportunity throughout the City of Wolverhampton and the surrounding area.  To do that we will embrace equality and diversity as a central part of all that we do. Details will be found at: </w:t>
      </w:r>
      <w:hyperlink r:id="rId19" w:anchor=":~:text=We%20are%20committed%20to%20equalities,%20diversity">
        <w:r w:rsidR="14820068" w:rsidRPr="53C8702B">
          <w:rPr>
            <w:rStyle w:val="Hyperlink"/>
            <w:rFonts w:ascii="Arial" w:eastAsia="Arial" w:hAnsi="Arial" w:cs="Arial"/>
          </w:rPr>
          <w:t>City of Wolverhampton - Equality, Diversity &amp; Inclusion</w:t>
        </w:r>
      </w:hyperlink>
    </w:p>
    <w:p w14:paraId="0E62FE9B" w14:textId="69CC7725" w:rsidR="4C62DBB9" w:rsidRDefault="4C62DBB9" w:rsidP="4C62DBB9">
      <w:pPr>
        <w:spacing w:line="276" w:lineRule="auto"/>
        <w:ind w:left="720" w:hanging="720"/>
        <w:jc w:val="both"/>
        <w:rPr>
          <w:rFonts w:ascii="Arial" w:hAnsi="Arial" w:cs="Arial"/>
          <w:b/>
          <w:bCs/>
          <w:color w:val="0070C0"/>
          <w:sz w:val="28"/>
          <w:szCs w:val="28"/>
        </w:rPr>
      </w:pPr>
    </w:p>
    <w:p w14:paraId="352E73F3" w14:textId="56C69917" w:rsidR="00B95958" w:rsidRDefault="14CDEC30" w:rsidP="4C62DBB9">
      <w:pPr>
        <w:spacing w:line="276" w:lineRule="auto"/>
        <w:ind w:left="720" w:hanging="720"/>
        <w:jc w:val="both"/>
        <w:rPr>
          <w:rFonts w:ascii="Arial" w:hAnsi="Arial" w:cs="Arial"/>
          <w:b/>
          <w:bCs/>
          <w:color w:val="0070C0"/>
          <w:sz w:val="28"/>
          <w:szCs w:val="28"/>
        </w:rPr>
      </w:pPr>
      <w:r w:rsidRPr="53C8702B">
        <w:rPr>
          <w:rFonts w:ascii="Arial" w:hAnsi="Arial" w:cs="Arial"/>
          <w:b/>
          <w:bCs/>
          <w:color w:val="0070C0"/>
          <w:sz w:val="28"/>
          <w:szCs w:val="28"/>
        </w:rPr>
        <w:t>2</w:t>
      </w:r>
      <w:r w:rsidR="76642423" w:rsidRPr="53C8702B">
        <w:rPr>
          <w:rFonts w:ascii="Arial" w:hAnsi="Arial" w:cs="Arial"/>
          <w:b/>
          <w:bCs/>
          <w:color w:val="0070C0"/>
          <w:sz w:val="28"/>
          <w:szCs w:val="28"/>
        </w:rPr>
        <w:t>6</w:t>
      </w:r>
      <w:r w:rsidRPr="53C8702B">
        <w:rPr>
          <w:rFonts w:ascii="Arial" w:hAnsi="Arial" w:cs="Arial"/>
          <w:b/>
          <w:bCs/>
          <w:color w:val="0070C0"/>
          <w:sz w:val="28"/>
          <w:szCs w:val="28"/>
        </w:rPr>
        <w:t>.</w:t>
      </w:r>
      <w:r>
        <w:tab/>
      </w:r>
      <w:r w:rsidRPr="53C8702B">
        <w:rPr>
          <w:rFonts w:ascii="Arial" w:hAnsi="Arial" w:cs="Arial"/>
          <w:b/>
          <w:bCs/>
          <w:color w:val="0070C0"/>
          <w:sz w:val="28"/>
          <w:szCs w:val="28"/>
        </w:rPr>
        <w:t>Social Value</w:t>
      </w:r>
    </w:p>
    <w:p w14:paraId="7150C9B1" w14:textId="3D546B1F" w:rsidR="00F3001F" w:rsidRDefault="41082B20" w:rsidP="4C62DBB9">
      <w:pPr>
        <w:spacing w:line="276" w:lineRule="auto"/>
        <w:ind w:left="720" w:hanging="720"/>
        <w:jc w:val="both"/>
        <w:rPr>
          <w:rFonts w:ascii="Arial" w:eastAsia="Arial" w:hAnsi="Arial" w:cs="Arial"/>
          <w:sz w:val="28"/>
          <w:szCs w:val="28"/>
        </w:rPr>
      </w:pPr>
      <w:r w:rsidRPr="53C8702B">
        <w:rPr>
          <w:rFonts w:ascii="Arial" w:eastAsia="Arial" w:hAnsi="Arial" w:cs="Arial"/>
          <w:color w:val="000000" w:themeColor="text1"/>
        </w:rPr>
        <w:t>2</w:t>
      </w:r>
      <w:r w:rsidR="688672FD" w:rsidRPr="53C8702B">
        <w:rPr>
          <w:rFonts w:ascii="Arial" w:eastAsia="Arial" w:hAnsi="Arial" w:cs="Arial"/>
          <w:color w:val="000000" w:themeColor="text1"/>
        </w:rPr>
        <w:t>6</w:t>
      </w:r>
      <w:r w:rsidRPr="53C8702B">
        <w:rPr>
          <w:rFonts w:ascii="Arial" w:eastAsia="Arial" w:hAnsi="Arial" w:cs="Arial"/>
          <w:color w:val="000000" w:themeColor="text1"/>
        </w:rPr>
        <w:t>.1</w:t>
      </w:r>
      <w:r>
        <w:tab/>
      </w:r>
      <w:r w:rsidRPr="53C8702B">
        <w:rPr>
          <w:rFonts w:ascii="Arial" w:eastAsia="Arial" w:hAnsi="Arial" w:cs="Arial"/>
          <w:color w:val="000000" w:themeColor="text1"/>
        </w:rPr>
        <w:t>The Public Services (Social Value) Act 2012 places an obligation on the Authority to consider how what is being procured will improve the economic, social and environmental well-being of our local area. The Authority is seeking to increase Social Value in all goods, works and services that it procures and therefore Social Value will form part of the Award Criteria evaluation. Details about what Social Value means to the Authority can be found at:</w:t>
      </w:r>
      <w:r w:rsidRPr="53C8702B">
        <w:rPr>
          <w:rFonts w:ascii="Aptos" w:eastAsia="Aptos" w:hAnsi="Aptos" w:cs="Aptos"/>
          <w:color w:val="000000" w:themeColor="text1"/>
        </w:rPr>
        <w:t xml:space="preserve"> </w:t>
      </w:r>
      <w:hyperlink r:id="rId20" w:anchor=":~:text=The%20City%20of%20Wolverhampton%20Charter.%20Establishes">
        <w:r w:rsidRPr="53C8702B">
          <w:rPr>
            <w:rStyle w:val="Hyperlink"/>
            <w:rFonts w:ascii="Arial" w:eastAsia="Arial" w:hAnsi="Arial" w:cs="Arial"/>
          </w:rPr>
          <w:t>Social Value - City of Wolverhampton Charter</w:t>
        </w:r>
      </w:hyperlink>
      <w:r w:rsidRPr="53C8702B">
        <w:rPr>
          <w:rFonts w:ascii="Arial" w:eastAsia="Arial" w:hAnsi="Arial" w:cs="Arial"/>
          <w:color w:val="000000" w:themeColor="text1"/>
        </w:rPr>
        <w:t xml:space="preserve"> .</w:t>
      </w:r>
    </w:p>
    <w:p w14:paraId="254705F5" w14:textId="77777777" w:rsidR="00D13BAC" w:rsidRDefault="00D13BAC" w:rsidP="00204BAE">
      <w:pPr>
        <w:spacing w:line="276" w:lineRule="auto"/>
      </w:pPr>
    </w:p>
    <w:sectPr w:rsidR="00D13BAC" w:rsidSect="00CD235D">
      <w:headerReference w:type="even" r:id="rId21"/>
      <w:headerReference w:type="default" r:id="rId22"/>
      <w:footerReference w:type="default" r:id="rId23"/>
      <w:head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35290" w14:textId="77777777" w:rsidR="00342E14" w:rsidRDefault="00342E14" w:rsidP="00CD235D">
      <w:pPr>
        <w:spacing w:after="0" w:line="240" w:lineRule="auto"/>
      </w:pPr>
      <w:r>
        <w:separator/>
      </w:r>
    </w:p>
  </w:endnote>
  <w:endnote w:type="continuationSeparator" w:id="0">
    <w:p w14:paraId="6D87AAC3" w14:textId="77777777" w:rsidR="00342E14" w:rsidRDefault="00342E14" w:rsidP="00CD2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quot;Arial&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61987"/>
      <w:docPartObj>
        <w:docPartGallery w:val="Page Numbers (Bottom of Page)"/>
        <w:docPartUnique/>
      </w:docPartObj>
    </w:sdtPr>
    <w:sdtEndPr>
      <w:rPr>
        <w:noProof/>
      </w:rPr>
    </w:sdtEndPr>
    <w:sdtContent>
      <w:p w14:paraId="78B753B2" w14:textId="390A6447" w:rsidR="00F909EE" w:rsidRDefault="00F909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6B9ADE" w14:textId="77777777" w:rsidR="00F909EE" w:rsidRDefault="00F90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079C2" w14:textId="77777777" w:rsidR="00342E14" w:rsidRDefault="00342E14" w:rsidP="00CD235D">
      <w:pPr>
        <w:spacing w:after="0" w:line="240" w:lineRule="auto"/>
      </w:pPr>
      <w:r>
        <w:separator/>
      </w:r>
    </w:p>
  </w:footnote>
  <w:footnote w:type="continuationSeparator" w:id="0">
    <w:p w14:paraId="76EB35E7" w14:textId="77777777" w:rsidR="00342E14" w:rsidRDefault="00342E14" w:rsidP="00CD2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213F" w14:textId="1A86EB10" w:rsidR="00FB59CF" w:rsidRDefault="00CD235D">
    <w:pPr>
      <w:pStyle w:val="Header"/>
    </w:pPr>
    <w:r>
      <w:rPr>
        <w:noProof/>
      </w:rPr>
      <mc:AlternateContent>
        <mc:Choice Requires="wps">
          <w:drawing>
            <wp:anchor distT="0" distB="0" distL="0" distR="0" simplePos="0" relativeHeight="251657216" behindDoc="0" locked="0" layoutInCell="1" allowOverlap="1" wp14:anchorId="44F482DB" wp14:editId="00CB7F14">
              <wp:simplePos x="635" y="635"/>
              <wp:positionH relativeFrom="page">
                <wp:align>left</wp:align>
              </wp:positionH>
              <wp:positionV relativeFrom="page">
                <wp:align>top</wp:align>
              </wp:positionV>
              <wp:extent cx="1729740" cy="424815"/>
              <wp:effectExtent l="0" t="0" r="3810" b="13335"/>
              <wp:wrapNone/>
              <wp:docPr id="1004775631" name="Text Box 2" descr="Sensitivity: PROTEC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9740" cy="424815"/>
                      </a:xfrm>
                      <a:prstGeom prst="rect">
                        <a:avLst/>
                      </a:prstGeom>
                      <a:noFill/>
                      <a:ln>
                        <a:noFill/>
                      </a:ln>
                    </wps:spPr>
                    <wps:txbx>
                      <w:txbxContent>
                        <w:p w14:paraId="68066BDB" w14:textId="59648E25" w:rsidR="00CD235D" w:rsidRPr="00CD235D" w:rsidRDefault="00CD235D" w:rsidP="00CD235D">
                          <w:pPr>
                            <w:spacing w:after="0"/>
                            <w:rPr>
                              <w:rFonts w:ascii="Calibri" w:eastAsia="Calibri" w:hAnsi="Calibri" w:cs="Calibri"/>
                              <w:noProof/>
                              <w:color w:val="FF8C00"/>
                              <w:sz w:val="28"/>
                              <w:szCs w:val="28"/>
                            </w:rPr>
                          </w:pPr>
                          <w:r w:rsidRPr="00CD235D">
                            <w:rPr>
                              <w:rFonts w:ascii="Calibri" w:eastAsia="Calibri" w:hAnsi="Calibri" w:cs="Calibri"/>
                              <w:noProof/>
                              <w:color w:val="FF8C00"/>
                              <w:sz w:val="28"/>
                              <w:szCs w:val="28"/>
                            </w:rPr>
                            <w:t>Sensitivity: PROTECT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4F482DB" id="_x0000_t202" coordsize="21600,21600" o:spt="202" path="m,l,21600r21600,l21600,xe">
              <v:stroke joinstyle="miter"/>
              <v:path gradientshapeok="t" o:connecttype="rect"/>
            </v:shapetype>
            <v:shape id="Text Box 2" o:spid="_x0000_s1026" type="#_x0000_t202" alt="Sensitivity: PROTECT" style="position:absolute;margin-left:0;margin-top:0;width:136.2pt;height:33.45pt;z-index:2516572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" filled="f" stroked="f">
              <v:textbox style="mso-fit-shape-to-text:t" inset="20pt,15pt,0,0">
                <w:txbxContent>
                  <w:p w14:paraId="68066BDB" w14:textId="59648E25" w:rsidR="00CD235D" w:rsidRPr="00CD235D" w:rsidRDefault="00CD235D" w:rsidP="00CD235D">
                    <w:pPr>
                      <w:spacing w:after="0"/>
                      <w:rPr>
                        <w:rFonts w:ascii="Calibri" w:eastAsia="Calibri" w:hAnsi="Calibri" w:cs="Calibri"/>
                        <w:noProof/>
                        <w:color w:val="FF8C00"/>
                        <w:sz w:val="28"/>
                        <w:szCs w:val="28"/>
                      </w:rPr>
                    </w:pPr>
                    <w:r w:rsidRPr="00CD235D">
                      <w:rPr>
                        <w:rFonts w:ascii="Calibri" w:eastAsia="Calibri" w:hAnsi="Calibri" w:cs="Calibri"/>
                        <w:noProof/>
                        <w:color w:val="FF8C00"/>
                        <w:sz w:val="28"/>
                        <w:szCs w:val="28"/>
                      </w:rPr>
                      <w:t>Sensitivity: PROTECT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BA6F" w14:textId="2D5FB792" w:rsidR="00FB59CF" w:rsidRDefault="00CD235D" w:rsidP="00B55D1B">
    <w:pPr>
      <w:pStyle w:val="Header"/>
      <w:ind w:left="5760"/>
    </w:pPr>
    <w:r>
      <w:rPr>
        <w:noProof/>
      </w:rPr>
      <mc:AlternateContent>
        <mc:Choice Requires="wps">
          <w:drawing>
            <wp:anchor distT="0" distB="0" distL="0" distR="0" simplePos="0" relativeHeight="251658240" behindDoc="0" locked="0" layoutInCell="1" allowOverlap="1" wp14:anchorId="44F5DA7C" wp14:editId="7179ED77">
              <wp:simplePos x="914400" y="450850"/>
              <wp:positionH relativeFrom="page">
                <wp:align>left</wp:align>
              </wp:positionH>
              <wp:positionV relativeFrom="page">
                <wp:align>top</wp:align>
              </wp:positionV>
              <wp:extent cx="1729740" cy="424815"/>
              <wp:effectExtent l="0" t="0" r="3810" b="13335"/>
              <wp:wrapNone/>
              <wp:docPr id="2085586610" name="Text Box 3" descr="Sensitivity: PROTEC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9740" cy="424815"/>
                      </a:xfrm>
                      <a:prstGeom prst="rect">
                        <a:avLst/>
                      </a:prstGeom>
                      <a:noFill/>
                      <a:ln>
                        <a:noFill/>
                      </a:ln>
                    </wps:spPr>
                    <wps:txbx>
                      <w:txbxContent>
                        <w:p w14:paraId="6FA83673" w14:textId="233DCD52" w:rsidR="00CD235D" w:rsidRPr="00CD235D" w:rsidRDefault="00CD235D" w:rsidP="00CD235D">
                          <w:pPr>
                            <w:spacing w:after="0"/>
                            <w:rPr>
                              <w:rFonts w:ascii="Calibri" w:eastAsia="Calibri" w:hAnsi="Calibri" w:cs="Calibri"/>
                              <w:noProof/>
                              <w:color w:val="FF8C00"/>
                              <w:sz w:val="28"/>
                              <w:szCs w:val="28"/>
                            </w:rPr>
                          </w:pPr>
                          <w:r w:rsidRPr="00CD235D">
                            <w:rPr>
                              <w:rFonts w:ascii="Calibri" w:eastAsia="Calibri" w:hAnsi="Calibri" w:cs="Calibri"/>
                              <w:noProof/>
                              <w:color w:val="FF8C00"/>
                              <w:sz w:val="28"/>
                              <w:szCs w:val="28"/>
                            </w:rPr>
                            <w:t>Sensitivity: PROTECT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4F5DA7C" id="_x0000_t202" coordsize="21600,21600" o:spt="202" path="m,l,21600r21600,l21600,xe">
              <v:stroke joinstyle="miter"/>
              <v:path gradientshapeok="t" o:connecttype="rect"/>
            </v:shapetype>
            <v:shape id="Text Box 3" o:spid="_x0000_s1027" type="#_x0000_t202" alt="Sensitivity: PROTECT" style="position:absolute;left:0;text-align:left;margin-left:0;margin-top:0;width:136.2pt;height:33.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" filled="f" stroked="f">
              <v:textbox style="mso-fit-shape-to-text:t" inset="20pt,15pt,0,0">
                <w:txbxContent>
                  <w:p w14:paraId="6FA83673" w14:textId="233DCD52" w:rsidR="00CD235D" w:rsidRPr="00CD235D" w:rsidRDefault="00CD235D" w:rsidP="00CD235D">
                    <w:pPr>
                      <w:spacing w:after="0"/>
                      <w:rPr>
                        <w:rFonts w:ascii="Calibri" w:eastAsia="Calibri" w:hAnsi="Calibri" w:cs="Calibri"/>
                        <w:noProof/>
                        <w:color w:val="FF8C00"/>
                        <w:sz w:val="28"/>
                        <w:szCs w:val="28"/>
                      </w:rPr>
                    </w:pPr>
                    <w:r w:rsidRPr="00CD235D">
                      <w:rPr>
                        <w:rFonts w:ascii="Calibri" w:eastAsia="Calibri" w:hAnsi="Calibri" w:cs="Calibri"/>
                        <w:noProof/>
                        <w:color w:val="FF8C00"/>
                        <w:sz w:val="28"/>
                        <w:szCs w:val="28"/>
                      </w:rPr>
                      <w:t>Sensitivity: PROTECT</w:t>
                    </w:r>
                  </w:p>
                </w:txbxContent>
              </v:textbox>
              <w10:wrap anchorx="page" anchory="page"/>
            </v:shape>
          </w:pict>
        </mc:Fallback>
      </mc:AlternateContent>
    </w:r>
    <w:r w:rsidR="00B55D1B" w:rsidRPr="00EA76D2">
      <w:rPr>
        <w:rFonts w:cs="Arial"/>
        <w:noProof/>
        <w:sz w:val="24"/>
        <w:szCs w:val="24"/>
      </w:rPr>
      <w:drawing>
        <wp:inline distT="0" distB="0" distL="0" distR="0" wp14:anchorId="25111995" wp14:editId="1C0F2586">
          <wp:extent cx="2045968" cy="732790"/>
          <wp:effectExtent l="0" t="0" r="0" b="0"/>
          <wp:docPr id="103105370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94703" name="Picture 1"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604" cy="74591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5512" w14:textId="2E95CA79" w:rsidR="00FB59CF" w:rsidRDefault="00CD235D">
    <w:pPr>
      <w:pStyle w:val="Header"/>
    </w:pPr>
    <w:r>
      <w:rPr>
        <w:noProof/>
      </w:rPr>
      <mc:AlternateContent>
        <mc:Choice Requires="wps">
          <w:drawing>
            <wp:anchor distT="0" distB="0" distL="0" distR="0" simplePos="0" relativeHeight="251656192" behindDoc="0" locked="0" layoutInCell="1" allowOverlap="1" wp14:anchorId="43855986" wp14:editId="340368ED">
              <wp:simplePos x="635" y="635"/>
              <wp:positionH relativeFrom="page">
                <wp:align>left</wp:align>
              </wp:positionH>
              <wp:positionV relativeFrom="page">
                <wp:align>top</wp:align>
              </wp:positionV>
              <wp:extent cx="1729740" cy="424815"/>
              <wp:effectExtent l="0" t="0" r="3810" b="13335"/>
              <wp:wrapNone/>
              <wp:docPr id="974766014" name="Text Box 1" descr="Sensitivity: PROTEC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9740" cy="424815"/>
                      </a:xfrm>
                      <a:prstGeom prst="rect">
                        <a:avLst/>
                      </a:prstGeom>
                      <a:noFill/>
                      <a:ln>
                        <a:noFill/>
                      </a:ln>
                    </wps:spPr>
                    <wps:txbx>
                      <w:txbxContent>
                        <w:p w14:paraId="39513A47" w14:textId="7C359506" w:rsidR="00CD235D" w:rsidRPr="00CD235D" w:rsidRDefault="00CD235D" w:rsidP="00CD235D">
                          <w:pPr>
                            <w:spacing w:after="0"/>
                            <w:rPr>
                              <w:rFonts w:ascii="Calibri" w:eastAsia="Calibri" w:hAnsi="Calibri" w:cs="Calibri"/>
                              <w:noProof/>
                              <w:color w:val="FF8C00"/>
                              <w:sz w:val="28"/>
                              <w:szCs w:val="28"/>
                            </w:rPr>
                          </w:pPr>
                          <w:r w:rsidRPr="00CD235D">
                            <w:rPr>
                              <w:rFonts w:ascii="Calibri" w:eastAsia="Calibri" w:hAnsi="Calibri" w:cs="Calibri"/>
                              <w:noProof/>
                              <w:color w:val="FF8C00"/>
                              <w:sz w:val="28"/>
                              <w:szCs w:val="28"/>
                            </w:rPr>
                            <w:t>Sensitivity: PROTECT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855986" id="_x0000_t202" coordsize="21600,21600" o:spt="202" path="m,l,21600r21600,l21600,xe">
              <v:stroke joinstyle="miter"/>
              <v:path gradientshapeok="t" o:connecttype="rect"/>
            </v:shapetype>
            <v:shape id="Text Box 1" o:spid="_x0000_s1028" type="#_x0000_t202" alt="Sensitivity: PROTECT" style="position:absolute;margin-left:0;margin-top:0;width:136.2pt;height:33.45pt;z-index:2516561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" filled="f" stroked="f">
              <v:textbox style="mso-fit-shape-to-text:t" inset="20pt,15pt,0,0">
                <w:txbxContent>
                  <w:p w14:paraId="39513A47" w14:textId="7C359506" w:rsidR="00CD235D" w:rsidRPr="00CD235D" w:rsidRDefault="00CD235D" w:rsidP="00CD235D">
                    <w:pPr>
                      <w:spacing w:after="0"/>
                      <w:rPr>
                        <w:rFonts w:ascii="Calibri" w:eastAsia="Calibri" w:hAnsi="Calibri" w:cs="Calibri"/>
                        <w:noProof/>
                        <w:color w:val="FF8C00"/>
                        <w:sz w:val="28"/>
                        <w:szCs w:val="28"/>
                      </w:rPr>
                    </w:pPr>
                    <w:r w:rsidRPr="00CD235D">
                      <w:rPr>
                        <w:rFonts w:ascii="Calibri" w:eastAsia="Calibri" w:hAnsi="Calibri" w:cs="Calibri"/>
                        <w:noProof/>
                        <w:color w:val="FF8C00"/>
                        <w:sz w:val="28"/>
                        <w:szCs w:val="28"/>
                      </w:rPr>
                      <w:t>Sensitivity: PROTECT</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F1C4"/>
    <w:multiLevelType w:val="hybridMultilevel"/>
    <w:tmpl w:val="75105172"/>
    <w:lvl w:ilvl="0" w:tplc="E5209D7E">
      <w:start w:val="1"/>
      <w:numFmt w:val="bullet"/>
      <w:lvlText w:val="·"/>
      <w:lvlJc w:val="left"/>
      <w:pPr>
        <w:ind w:left="720" w:hanging="360"/>
      </w:pPr>
      <w:rPr>
        <w:rFonts w:ascii="Symbol" w:hAnsi="Symbol" w:hint="default"/>
      </w:rPr>
    </w:lvl>
    <w:lvl w:ilvl="1" w:tplc="82E63A9C">
      <w:start w:val="1"/>
      <w:numFmt w:val="bullet"/>
      <w:lvlText w:val="o"/>
      <w:lvlJc w:val="left"/>
      <w:pPr>
        <w:ind w:left="1440" w:hanging="360"/>
      </w:pPr>
      <w:rPr>
        <w:rFonts w:ascii="Courier New" w:hAnsi="Courier New" w:hint="default"/>
      </w:rPr>
    </w:lvl>
    <w:lvl w:ilvl="2" w:tplc="DD34B878">
      <w:start w:val="1"/>
      <w:numFmt w:val="bullet"/>
      <w:lvlText w:val=""/>
      <w:lvlJc w:val="left"/>
      <w:pPr>
        <w:ind w:left="2160" w:hanging="360"/>
      </w:pPr>
      <w:rPr>
        <w:rFonts w:ascii="Wingdings" w:hAnsi="Wingdings" w:hint="default"/>
      </w:rPr>
    </w:lvl>
    <w:lvl w:ilvl="3" w:tplc="412A4022">
      <w:start w:val="1"/>
      <w:numFmt w:val="bullet"/>
      <w:lvlText w:val=""/>
      <w:lvlJc w:val="left"/>
      <w:pPr>
        <w:ind w:left="2880" w:hanging="360"/>
      </w:pPr>
      <w:rPr>
        <w:rFonts w:ascii="Symbol" w:hAnsi="Symbol" w:hint="default"/>
      </w:rPr>
    </w:lvl>
    <w:lvl w:ilvl="4" w:tplc="CAC68950">
      <w:start w:val="1"/>
      <w:numFmt w:val="bullet"/>
      <w:lvlText w:val="o"/>
      <w:lvlJc w:val="left"/>
      <w:pPr>
        <w:ind w:left="3600" w:hanging="360"/>
      </w:pPr>
      <w:rPr>
        <w:rFonts w:ascii="Courier New" w:hAnsi="Courier New" w:hint="default"/>
      </w:rPr>
    </w:lvl>
    <w:lvl w:ilvl="5" w:tplc="3CC8397E">
      <w:start w:val="1"/>
      <w:numFmt w:val="bullet"/>
      <w:lvlText w:val=""/>
      <w:lvlJc w:val="left"/>
      <w:pPr>
        <w:ind w:left="4320" w:hanging="360"/>
      </w:pPr>
      <w:rPr>
        <w:rFonts w:ascii="Wingdings" w:hAnsi="Wingdings" w:hint="default"/>
      </w:rPr>
    </w:lvl>
    <w:lvl w:ilvl="6" w:tplc="09148532">
      <w:start w:val="1"/>
      <w:numFmt w:val="bullet"/>
      <w:lvlText w:val=""/>
      <w:lvlJc w:val="left"/>
      <w:pPr>
        <w:ind w:left="5040" w:hanging="360"/>
      </w:pPr>
      <w:rPr>
        <w:rFonts w:ascii="Symbol" w:hAnsi="Symbol" w:hint="default"/>
      </w:rPr>
    </w:lvl>
    <w:lvl w:ilvl="7" w:tplc="333E3F2C">
      <w:start w:val="1"/>
      <w:numFmt w:val="bullet"/>
      <w:lvlText w:val="o"/>
      <w:lvlJc w:val="left"/>
      <w:pPr>
        <w:ind w:left="5760" w:hanging="360"/>
      </w:pPr>
      <w:rPr>
        <w:rFonts w:ascii="Courier New" w:hAnsi="Courier New" w:hint="default"/>
      </w:rPr>
    </w:lvl>
    <w:lvl w:ilvl="8" w:tplc="CE4CCFE8">
      <w:start w:val="1"/>
      <w:numFmt w:val="bullet"/>
      <w:lvlText w:val=""/>
      <w:lvlJc w:val="left"/>
      <w:pPr>
        <w:ind w:left="6480" w:hanging="360"/>
      </w:pPr>
      <w:rPr>
        <w:rFonts w:ascii="Wingdings" w:hAnsi="Wingdings" w:hint="default"/>
      </w:rPr>
    </w:lvl>
  </w:abstractNum>
  <w:abstractNum w:abstractNumId="1" w15:restartNumberingAfterBreak="0">
    <w:nsid w:val="04BDBC43"/>
    <w:multiLevelType w:val="hybridMultilevel"/>
    <w:tmpl w:val="F686F6DE"/>
    <w:lvl w:ilvl="0" w:tplc="28C43948">
      <w:start w:val="1"/>
      <w:numFmt w:val="bullet"/>
      <w:lvlText w:val="·"/>
      <w:lvlJc w:val="left"/>
      <w:pPr>
        <w:ind w:left="720" w:hanging="360"/>
      </w:pPr>
      <w:rPr>
        <w:rFonts w:ascii="Symbol" w:hAnsi="Symbol" w:hint="default"/>
      </w:rPr>
    </w:lvl>
    <w:lvl w:ilvl="1" w:tplc="CF50EB72">
      <w:start w:val="1"/>
      <w:numFmt w:val="bullet"/>
      <w:lvlText w:val="o"/>
      <w:lvlJc w:val="left"/>
      <w:pPr>
        <w:ind w:left="1440" w:hanging="360"/>
      </w:pPr>
      <w:rPr>
        <w:rFonts w:ascii="Courier New" w:hAnsi="Courier New" w:hint="default"/>
      </w:rPr>
    </w:lvl>
    <w:lvl w:ilvl="2" w:tplc="210E8320">
      <w:start w:val="1"/>
      <w:numFmt w:val="bullet"/>
      <w:lvlText w:val=""/>
      <w:lvlJc w:val="left"/>
      <w:pPr>
        <w:ind w:left="2160" w:hanging="360"/>
      </w:pPr>
      <w:rPr>
        <w:rFonts w:ascii="Wingdings" w:hAnsi="Wingdings" w:hint="default"/>
      </w:rPr>
    </w:lvl>
    <w:lvl w:ilvl="3" w:tplc="D0584F42">
      <w:start w:val="1"/>
      <w:numFmt w:val="bullet"/>
      <w:lvlText w:val=""/>
      <w:lvlJc w:val="left"/>
      <w:pPr>
        <w:ind w:left="2880" w:hanging="360"/>
      </w:pPr>
      <w:rPr>
        <w:rFonts w:ascii="Symbol" w:hAnsi="Symbol" w:hint="default"/>
      </w:rPr>
    </w:lvl>
    <w:lvl w:ilvl="4" w:tplc="0FE2CC0C">
      <w:start w:val="1"/>
      <w:numFmt w:val="bullet"/>
      <w:lvlText w:val="o"/>
      <w:lvlJc w:val="left"/>
      <w:pPr>
        <w:ind w:left="3600" w:hanging="360"/>
      </w:pPr>
      <w:rPr>
        <w:rFonts w:ascii="Courier New" w:hAnsi="Courier New" w:hint="default"/>
      </w:rPr>
    </w:lvl>
    <w:lvl w:ilvl="5" w:tplc="8DF0BD4E">
      <w:start w:val="1"/>
      <w:numFmt w:val="bullet"/>
      <w:lvlText w:val=""/>
      <w:lvlJc w:val="left"/>
      <w:pPr>
        <w:ind w:left="4320" w:hanging="360"/>
      </w:pPr>
      <w:rPr>
        <w:rFonts w:ascii="Wingdings" w:hAnsi="Wingdings" w:hint="default"/>
      </w:rPr>
    </w:lvl>
    <w:lvl w:ilvl="6" w:tplc="06982EE4">
      <w:start w:val="1"/>
      <w:numFmt w:val="bullet"/>
      <w:lvlText w:val=""/>
      <w:lvlJc w:val="left"/>
      <w:pPr>
        <w:ind w:left="5040" w:hanging="360"/>
      </w:pPr>
      <w:rPr>
        <w:rFonts w:ascii="Symbol" w:hAnsi="Symbol" w:hint="default"/>
      </w:rPr>
    </w:lvl>
    <w:lvl w:ilvl="7" w:tplc="3F5ADCA6">
      <w:start w:val="1"/>
      <w:numFmt w:val="bullet"/>
      <w:lvlText w:val="o"/>
      <w:lvlJc w:val="left"/>
      <w:pPr>
        <w:ind w:left="5760" w:hanging="360"/>
      </w:pPr>
      <w:rPr>
        <w:rFonts w:ascii="Courier New" w:hAnsi="Courier New" w:hint="default"/>
      </w:rPr>
    </w:lvl>
    <w:lvl w:ilvl="8" w:tplc="706C38BC">
      <w:start w:val="1"/>
      <w:numFmt w:val="bullet"/>
      <w:lvlText w:val=""/>
      <w:lvlJc w:val="left"/>
      <w:pPr>
        <w:ind w:left="6480" w:hanging="360"/>
      </w:pPr>
      <w:rPr>
        <w:rFonts w:ascii="Wingdings" w:hAnsi="Wingdings" w:hint="default"/>
      </w:rPr>
    </w:lvl>
  </w:abstractNum>
  <w:abstractNum w:abstractNumId="2" w15:restartNumberingAfterBreak="0">
    <w:nsid w:val="04C67A12"/>
    <w:multiLevelType w:val="hybridMultilevel"/>
    <w:tmpl w:val="0270ED1A"/>
    <w:lvl w:ilvl="0" w:tplc="AB767ABC">
      <w:start w:val="1"/>
      <w:numFmt w:val="bullet"/>
      <w:lvlText w:val="·"/>
      <w:lvlJc w:val="left"/>
      <w:pPr>
        <w:ind w:left="720" w:hanging="360"/>
      </w:pPr>
      <w:rPr>
        <w:rFonts w:ascii="Symbol" w:hAnsi="Symbol" w:hint="default"/>
      </w:rPr>
    </w:lvl>
    <w:lvl w:ilvl="1" w:tplc="E354A1B0">
      <w:start w:val="1"/>
      <w:numFmt w:val="bullet"/>
      <w:lvlText w:val="o"/>
      <w:lvlJc w:val="left"/>
      <w:pPr>
        <w:ind w:left="1440" w:hanging="360"/>
      </w:pPr>
      <w:rPr>
        <w:rFonts w:ascii="Courier New" w:hAnsi="Courier New" w:hint="default"/>
      </w:rPr>
    </w:lvl>
    <w:lvl w:ilvl="2" w:tplc="782216BC">
      <w:start w:val="1"/>
      <w:numFmt w:val="bullet"/>
      <w:lvlText w:val=""/>
      <w:lvlJc w:val="left"/>
      <w:pPr>
        <w:ind w:left="2160" w:hanging="360"/>
      </w:pPr>
      <w:rPr>
        <w:rFonts w:ascii="Wingdings" w:hAnsi="Wingdings" w:hint="default"/>
      </w:rPr>
    </w:lvl>
    <w:lvl w:ilvl="3" w:tplc="920EA394">
      <w:start w:val="1"/>
      <w:numFmt w:val="bullet"/>
      <w:lvlText w:val=""/>
      <w:lvlJc w:val="left"/>
      <w:pPr>
        <w:ind w:left="2880" w:hanging="360"/>
      </w:pPr>
      <w:rPr>
        <w:rFonts w:ascii="Symbol" w:hAnsi="Symbol" w:hint="default"/>
      </w:rPr>
    </w:lvl>
    <w:lvl w:ilvl="4" w:tplc="D5688C48">
      <w:start w:val="1"/>
      <w:numFmt w:val="bullet"/>
      <w:lvlText w:val="o"/>
      <w:lvlJc w:val="left"/>
      <w:pPr>
        <w:ind w:left="3600" w:hanging="360"/>
      </w:pPr>
      <w:rPr>
        <w:rFonts w:ascii="Courier New" w:hAnsi="Courier New" w:hint="default"/>
      </w:rPr>
    </w:lvl>
    <w:lvl w:ilvl="5" w:tplc="090E9BF4">
      <w:start w:val="1"/>
      <w:numFmt w:val="bullet"/>
      <w:lvlText w:val=""/>
      <w:lvlJc w:val="left"/>
      <w:pPr>
        <w:ind w:left="4320" w:hanging="360"/>
      </w:pPr>
      <w:rPr>
        <w:rFonts w:ascii="Wingdings" w:hAnsi="Wingdings" w:hint="default"/>
      </w:rPr>
    </w:lvl>
    <w:lvl w:ilvl="6" w:tplc="7BD8943E">
      <w:start w:val="1"/>
      <w:numFmt w:val="bullet"/>
      <w:lvlText w:val=""/>
      <w:lvlJc w:val="left"/>
      <w:pPr>
        <w:ind w:left="5040" w:hanging="360"/>
      </w:pPr>
      <w:rPr>
        <w:rFonts w:ascii="Symbol" w:hAnsi="Symbol" w:hint="default"/>
      </w:rPr>
    </w:lvl>
    <w:lvl w:ilvl="7" w:tplc="A5B0CE20">
      <w:start w:val="1"/>
      <w:numFmt w:val="bullet"/>
      <w:lvlText w:val="o"/>
      <w:lvlJc w:val="left"/>
      <w:pPr>
        <w:ind w:left="5760" w:hanging="360"/>
      </w:pPr>
      <w:rPr>
        <w:rFonts w:ascii="Courier New" w:hAnsi="Courier New" w:hint="default"/>
      </w:rPr>
    </w:lvl>
    <w:lvl w:ilvl="8" w:tplc="4AA2B128">
      <w:start w:val="1"/>
      <w:numFmt w:val="bullet"/>
      <w:lvlText w:val=""/>
      <w:lvlJc w:val="left"/>
      <w:pPr>
        <w:ind w:left="6480" w:hanging="360"/>
      </w:pPr>
      <w:rPr>
        <w:rFonts w:ascii="Wingdings" w:hAnsi="Wingdings" w:hint="default"/>
      </w:rPr>
    </w:lvl>
  </w:abstractNum>
  <w:abstractNum w:abstractNumId="3" w15:restartNumberingAfterBreak="0">
    <w:nsid w:val="077549F9"/>
    <w:multiLevelType w:val="hybridMultilevel"/>
    <w:tmpl w:val="E20A4FA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CAB1066"/>
    <w:multiLevelType w:val="hybridMultilevel"/>
    <w:tmpl w:val="7A16148C"/>
    <w:lvl w:ilvl="0" w:tplc="9286AA0A">
      <w:start w:val="1"/>
      <w:numFmt w:val="bullet"/>
      <w:lvlText w:val="·"/>
      <w:lvlJc w:val="left"/>
      <w:pPr>
        <w:ind w:left="720" w:hanging="360"/>
      </w:pPr>
      <w:rPr>
        <w:rFonts w:ascii="Symbol" w:hAnsi="Symbol" w:hint="default"/>
      </w:rPr>
    </w:lvl>
    <w:lvl w:ilvl="1" w:tplc="D9D2CFAC">
      <w:start w:val="1"/>
      <w:numFmt w:val="bullet"/>
      <w:lvlText w:val="o"/>
      <w:lvlJc w:val="left"/>
      <w:pPr>
        <w:ind w:left="1440" w:hanging="360"/>
      </w:pPr>
      <w:rPr>
        <w:rFonts w:ascii="Courier New" w:hAnsi="Courier New" w:hint="default"/>
      </w:rPr>
    </w:lvl>
    <w:lvl w:ilvl="2" w:tplc="A49EE99A">
      <w:start w:val="1"/>
      <w:numFmt w:val="bullet"/>
      <w:lvlText w:val=""/>
      <w:lvlJc w:val="left"/>
      <w:pPr>
        <w:ind w:left="2160" w:hanging="360"/>
      </w:pPr>
      <w:rPr>
        <w:rFonts w:ascii="Wingdings" w:hAnsi="Wingdings" w:hint="default"/>
      </w:rPr>
    </w:lvl>
    <w:lvl w:ilvl="3" w:tplc="6C906682">
      <w:start w:val="1"/>
      <w:numFmt w:val="bullet"/>
      <w:lvlText w:val=""/>
      <w:lvlJc w:val="left"/>
      <w:pPr>
        <w:ind w:left="2880" w:hanging="360"/>
      </w:pPr>
      <w:rPr>
        <w:rFonts w:ascii="Symbol" w:hAnsi="Symbol" w:hint="default"/>
      </w:rPr>
    </w:lvl>
    <w:lvl w:ilvl="4" w:tplc="27B6E276">
      <w:start w:val="1"/>
      <w:numFmt w:val="bullet"/>
      <w:lvlText w:val="o"/>
      <w:lvlJc w:val="left"/>
      <w:pPr>
        <w:ind w:left="3600" w:hanging="360"/>
      </w:pPr>
      <w:rPr>
        <w:rFonts w:ascii="Courier New" w:hAnsi="Courier New" w:hint="default"/>
      </w:rPr>
    </w:lvl>
    <w:lvl w:ilvl="5" w:tplc="55CA7E08">
      <w:start w:val="1"/>
      <w:numFmt w:val="bullet"/>
      <w:lvlText w:val=""/>
      <w:lvlJc w:val="left"/>
      <w:pPr>
        <w:ind w:left="4320" w:hanging="360"/>
      </w:pPr>
      <w:rPr>
        <w:rFonts w:ascii="Wingdings" w:hAnsi="Wingdings" w:hint="default"/>
      </w:rPr>
    </w:lvl>
    <w:lvl w:ilvl="6" w:tplc="5532D4EC">
      <w:start w:val="1"/>
      <w:numFmt w:val="bullet"/>
      <w:lvlText w:val=""/>
      <w:lvlJc w:val="left"/>
      <w:pPr>
        <w:ind w:left="5040" w:hanging="360"/>
      </w:pPr>
      <w:rPr>
        <w:rFonts w:ascii="Symbol" w:hAnsi="Symbol" w:hint="default"/>
      </w:rPr>
    </w:lvl>
    <w:lvl w:ilvl="7" w:tplc="15B4002C">
      <w:start w:val="1"/>
      <w:numFmt w:val="bullet"/>
      <w:lvlText w:val="o"/>
      <w:lvlJc w:val="left"/>
      <w:pPr>
        <w:ind w:left="5760" w:hanging="360"/>
      </w:pPr>
      <w:rPr>
        <w:rFonts w:ascii="Courier New" w:hAnsi="Courier New" w:hint="default"/>
      </w:rPr>
    </w:lvl>
    <w:lvl w:ilvl="8" w:tplc="137E160C">
      <w:start w:val="1"/>
      <w:numFmt w:val="bullet"/>
      <w:lvlText w:val=""/>
      <w:lvlJc w:val="left"/>
      <w:pPr>
        <w:ind w:left="6480" w:hanging="360"/>
      </w:pPr>
      <w:rPr>
        <w:rFonts w:ascii="Wingdings" w:hAnsi="Wingdings" w:hint="default"/>
      </w:rPr>
    </w:lvl>
  </w:abstractNum>
  <w:abstractNum w:abstractNumId="5" w15:restartNumberingAfterBreak="0">
    <w:nsid w:val="0D187C7D"/>
    <w:multiLevelType w:val="multilevel"/>
    <w:tmpl w:val="17A0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F1C195"/>
    <w:multiLevelType w:val="hybridMultilevel"/>
    <w:tmpl w:val="9408849A"/>
    <w:lvl w:ilvl="0" w:tplc="72A0D92C">
      <w:start w:val="1"/>
      <w:numFmt w:val="bullet"/>
      <w:lvlText w:val="·"/>
      <w:lvlJc w:val="left"/>
      <w:pPr>
        <w:ind w:left="720" w:hanging="360"/>
      </w:pPr>
      <w:rPr>
        <w:rFonts w:ascii="Symbol" w:hAnsi="Symbol" w:hint="default"/>
      </w:rPr>
    </w:lvl>
    <w:lvl w:ilvl="1" w:tplc="F942F51C">
      <w:start w:val="1"/>
      <w:numFmt w:val="bullet"/>
      <w:lvlText w:val="o"/>
      <w:lvlJc w:val="left"/>
      <w:pPr>
        <w:ind w:left="1440" w:hanging="360"/>
      </w:pPr>
      <w:rPr>
        <w:rFonts w:ascii="Courier New" w:hAnsi="Courier New" w:hint="default"/>
      </w:rPr>
    </w:lvl>
    <w:lvl w:ilvl="2" w:tplc="C676476C">
      <w:start w:val="1"/>
      <w:numFmt w:val="bullet"/>
      <w:lvlText w:val=""/>
      <w:lvlJc w:val="left"/>
      <w:pPr>
        <w:ind w:left="2160" w:hanging="360"/>
      </w:pPr>
      <w:rPr>
        <w:rFonts w:ascii="Wingdings" w:hAnsi="Wingdings" w:hint="default"/>
      </w:rPr>
    </w:lvl>
    <w:lvl w:ilvl="3" w:tplc="48FC648E">
      <w:start w:val="1"/>
      <w:numFmt w:val="bullet"/>
      <w:lvlText w:val=""/>
      <w:lvlJc w:val="left"/>
      <w:pPr>
        <w:ind w:left="2880" w:hanging="360"/>
      </w:pPr>
      <w:rPr>
        <w:rFonts w:ascii="Symbol" w:hAnsi="Symbol" w:hint="default"/>
      </w:rPr>
    </w:lvl>
    <w:lvl w:ilvl="4" w:tplc="08BC59CA">
      <w:start w:val="1"/>
      <w:numFmt w:val="bullet"/>
      <w:lvlText w:val="o"/>
      <w:lvlJc w:val="left"/>
      <w:pPr>
        <w:ind w:left="3600" w:hanging="360"/>
      </w:pPr>
      <w:rPr>
        <w:rFonts w:ascii="Courier New" w:hAnsi="Courier New" w:hint="default"/>
      </w:rPr>
    </w:lvl>
    <w:lvl w:ilvl="5" w:tplc="0C38FAEA">
      <w:start w:val="1"/>
      <w:numFmt w:val="bullet"/>
      <w:lvlText w:val=""/>
      <w:lvlJc w:val="left"/>
      <w:pPr>
        <w:ind w:left="4320" w:hanging="360"/>
      </w:pPr>
      <w:rPr>
        <w:rFonts w:ascii="Wingdings" w:hAnsi="Wingdings" w:hint="default"/>
      </w:rPr>
    </w:lvl>
    <w:lvl w:ilvl="6" w:tplc="7368E45E">
      <w:start w:val="1"/>
      <w:numFmt w:val="bullet"/>
      <w:lvlText w:val=""/>
      <w:lvlJc w:val="left"/>
      <w:pPr>
        <w:ind w:left="5040" w:hanging="360"/>
      </w:pPr>
      <w:rPr>
        <w:rFonts w:ascii="Symbol" w:hAnsi="Symbol" w:hint="default"/>
      </w:rPr>
    </w:lvl>
    <w:lvl w:ilvl="7" w:tplc="74B4A67C">
      <w:start w:val="1"/>
      <w:numFmt w:val="bullet"/>
      <w:lvlText w:val="o"/>
      <w:lvlJc w:val="left"/>
      <w:pPr>
        <w:ind w:left="5760" w:hanging="360"/>
      </w:pPr>
      <w:rPr>
        <w:rFonts w:ascii="Courier New" w:hAnsi="Courier New" w:hint="default"/>
      </w:rPr>
    </w:lvl>
    <w:lvl w:ilvl="8" w:tplc="5B485286">
      <w:start w:val="1"/>
      <w:numFmt w:val="bullet"/>
      <w:lvlText w:val=""/>
      <w:lvlJc w:val="left"/>
      <w:pPr>
        <w:ind w:left="6480" w:hanging="360"/>
      </w:pPr>
      <w:rPr>
        <w:rFonts w:ascii="Wingdings" w:hAnsi="Wingdings" w:hint="default"/>
      </w:rPr>
    </w:lvl>
  </w:abstractNum>
  <w:abstractNum w:abstractNumId="7" w15:restartNumberingAfterBreak="0">
    <w:nsid w:val="166B2F11"/>
    <w:multiLevelType w:val="multilevel"/>
    <w:tmpl w:val="CB5C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A3D790"/>
    <w:multiLevelType w:val="hybridMultilevel"/>
    <w:tmpl w:val="27961744"/>
    <w:lvl w:ilvl="0" w:tplc="12B29458">
      <w:start w:val="1"/>
      <w:numFmt w:val="bullet"/>
      <w:lvlText w:val="·"/>
      <w:lvlJc w:val="left"/>
      <w:pPr>
        <w:ind w:left="720" w:hanging="360"/>
      </w:pPr>
      <w:rPr>
        <w:rFonts w:ascii="Symbol" w:hAnsi="Symbol" w:hint="default"/>
      </w:rPr>
    </w:lvl>
    <w:lvl w:ilvl="1" w:tplc="64E89CC8">
      <w:start w:val="1"/>
      <w:numFmt w:val="bullet"/>
      <w:lvlText w:val="o"/>
      <w:lvlJc w:val="left"/>
      <w:pPr>
        <w:ind w:left="1440" w:hanging="360"/>
      </w:pPr>
      <w:rPr>
        <w:rFonts w:ascii="Courier New" w:hAnsi="Courier New" w:hint="default"/>
      </w:rPr>
    </w:lvl>
    <w:lvl w:ilvl="2" w:tplc="3154CD94">
      <w:start w:val="1"/>
      <w:numFmt w:val="bullet"/>
      <w:lvlText w:val=""/>
      <w:lvlJc w:val="left"/>
      <w:pPr>
        <w:ind w:left="2160" w:hanging="360"/>
      </w:pPr>
      <w:rPr>
        <w:rFonts w:ascii="Wingdings" w:hAnsi="Wingdings" w:hint="default"/>
      </w:rPr>
    </w:lvl>
    <w:lvl w:ilvl="3" w:tplc="382446C6">
      <w:start w:val="1"/>
      <w:numFmt w:val="bullet"/>
      <w:lvlText w:val=""/>
      <w:lvlJc w:val="left"/>
      <w:pPr>
        <w:ind w:left="2880" w:hanging="360"/>
      </w:pPr>
      <w:rPr>
        <w:rFonts w:ascii="Symbol" w:hAnsi="Symbol" w:hint="default"/>
      </w:rPr>
    </w:lvl>
    <w:lvl w:ilvl="4" w:tplc="AA7AA466">
      <w:start w:val="1"/>
      <w:numFmt w:val="bullet"/>
      <w:lvlText w:val="o"/>
      <w:lvlJc w:val="left"/>
      <w:pPr>
        <w:ind w:left="3600" w:hanging="360"/>
      </w:pPr>
      <w:rPr>
        <w:rFonts w:ascii="Courier New" w:hAnsi="Courier New" w:hint="default"/>
      </w:rPr>
    </w:lvl>
    <w:lvl w:ilvl="5" w:tplc="8774F486">
      <w:start w:val="1"/>
      <w:numFmt w:val="bullet"/>
      <w:lvlText w:val=""/>
      <w:lvlJc w:val="left"/>
      <w:pPr>
        <w:ind w:left="4320" w:hanging="360"/>
      </w:pPr>
      <w:rPr>
        <w:rFonts w:ascii="Wingdings" w:hAnsi="Wingdings" w:hint="default"/>
      </w:rPr>
    </w:lvl>
    <w:lvl w:ilvl="6" w:tplc="57BC19E8">
      <w:start w:val="1"/>
      <w:numFmt w:val="bullet"/>
      <w:lvlText w:val=""/>
      <w:lvlJc w:val="left"/>
      <w:pPr>
        <w:ind w:left="5040" w:hanging="360"/>
      </w:pPr>
      <w:rPr>
        <w:rFonts w:ascii="Symbol" w:hAnsi="Symbol" w:hint="default"/>
      </w:rPr>
    </w:lvl>
    <w:lvl w:ilvl="7" w:tplc="31F6147C">
      <w:start w:val="1"/>
      <w:numFmt w:val="bullet"/>
      <w:lvlText w:val="o"/>
      <w:lvlJc w:val="left"/>
      <w:pPr>
        <w:ind w:left="5760" w:hanging="360"/>
      </w:pPr>
      <w:rPr>
        <w:rFonts w:ascii="Courier New" w:hAnsi="Courier New" w:hint="default"/>
      </w:rPr>
    </w:lvl>
    <w:lvl w:ilvl="8" w:tplc="4D788D32">
      <w:start w:val="1"/>
      <w:numFmt w:val="bullet"/>
      <w:lvlText w:val=""/>
      <w:lvlJc w:val="left"/>
      <w:pPr>
        <w:ind w:left="6480" w:hanging="360"/>
      </w:pPr>
      <w:rPr>
        <w:rFonts w:ascii="Wingdings" w:hAnsi="Wingdings" w:hint="default"/>
      </w:rPr>
    </w:lvl>
  </w:abstractNum>
  <w:abstractNum w:abstractNumId="9" w15:restartNumberingAfterBreak="0">
    <w:nsid w:val="181808E5"/>
    <w:multiLevelType w:val="multilevel"/>
    <w:tmpl w:val="B744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D9473B"/>
    <w:multiLevelType w:val="multilevel"/>
    <w:tmpl w:val="B2FC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FF7F7C"/>
    <w:multiLevelType w:val="multilevel"/>
    <w:tmpl w:val="152A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7D6086"/>
    <w:multiLevelType w:val="multilevel"/>
    <w:tmpl w:val="7A1AB5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2D31B5"/>
    <w:multiLevelType w:val="hybridMultilevel"/>
    <w:tmpl w:val="3BF47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05750E"/>
    <w:multiLevelType w:val="hybridMultilevel"/>
    <w:tmpl w:val="492688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4ED5A68"/>
    <w:multiLevelType w:val="multilevel"/>
    <w:tmpl w:val="3FDA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A6674B"/>
    <w:multiLevelType w:val="multilevel"/>
    <w:tmpl w:val="F582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50892E"/>
    <w:multiLevelType w:val="hybridMultilevel"/>
    <w:tmpl w:val="C764C10C"/>
    <w:lvl w:ilvl="0" w:tplc="80EEBB24">
      <w:start w:val="1"/>
      <w:numFmt w:val="bullet"/>
      <w:lvlText w:val=""/>
      <w:lvlJc w:val="left"/>
      <w:pPr>
        <w:ind w:left="720" w:hanging="360"/>
      </w:pPr>
      <w:rPr>
        <w:rFonts w:ascii="Symbol" w:hAnsi="Symbol" w:hint="default"/>
      </w:rPr>
    </w:lvl>
    <w:lvl w:ilvl="1" w:tplc="D1B84116">
      <w:start w:val="1"/>
      <w:numFmt w:val="bullet"/>
      <w:lvlText w:val="o"/>
      <w:lvlJc w:val="left"/>
      <w:pPr>
        <w:ind w:left="1440" w:hanging="360"/>
      </w:pPr>
      <w:rPr>
        <w:rFonts w:ascii="Courier New" w:hAnsi="Courier New" w:hint="default"/>
      </w:rPr>
    </w:lvl>
    <w:lvl w:ilvl="2" w:tplc="78BEB030">
      <w:start w:val="1"/>
      <w:numFmt w:val="bullet"/>
      <w:lvlText w:val=""/>
      <w:lvlJc w:val="left"/>
      <w:pPr>
        <w:ind w:left="2160" w:hanging="360"/>
      </w:pPr>
      <w:rPr>
        <w:rFonts w:ascii="Wingdings" w:hAnsi="Wingdings" w:hint="default"/>
      </w:rPr>
    </w:lvl>
    <w:lvl w:ilvl="3" w:tplc="9710E9E4">
      <w:start w:val="1"/>
      <w:numFmt w:val="bullet"/>
      <w:lvlText w:val=""/>
      <w:lvlJc w:val="left"/>
      <w:pPr>
        <w:ind w:left="2880" w:hanging="360"/>
      </w:pPr>
      <w:rPr>
        <w:rFonts w:ascii="Symbol" w:hAnsi="Symbol" w:hint="default"/>
      </w:rPr>
    </w:lvl>
    <w:lvl w:ilvl="4" w:tplc="590C7F5A">
      <w:start w:val="1"/>
      <w:numFmt w:val="bullet"/>
      <w:lvlText w:val="o"/>
      <w:lvlJc w:val="left"/>
      <w:pPr>
        <w:ind w:left="3600" w:hanging="360"/>
      </w:pPr>
      <w:rPr>
        <w:rFonts w:ascii="Courier New" w:hAnsi="Courier New" w:hint="default"/>
      </w:rPr>
    </w:lvl>
    <w:lvl w:ilvl="5" w:tplc="0D84D7D4">
      <w:start w:val="1"/>
      <w:numFmt w:val="bullet"/>
      <w:lvlText w:val=""/>
      <w:lvlJc w:val="left"/>
      <w:pPr>
        <w:ind w:left="4320" w:hanging="360"/>
      </w:pPr>
      <w:rPr>
        <w:rFonts w:ascii="Wingdings" w:hAnsi="Wingdings" w:hint="default"/>
      </w:rPr>
    </w:lvl>
    <w:lvl w:ilvl="6" w:tplc="98AEC476">
      <w:start w:val="1"/>
      <w:numFmt w:val="bullet"/>
      <w:lvlText w:val=""/>
      <w:lvlJc w:val="left"/>
      <w:pPr>
        <w:ind w:left="5040" w:hanging="360"/>
      </w:pPr>
      <w:rPr>
        <w:rFonts w:ascii="Symbol" w:hAnsi="Symbol" w:hint="default"/>
      </w:rPr>
    </w:lvl>
    <w:lvl w:ilvl="7" w:tplc="970C44CA">
      <w:start w:val="1"/>
      <w:numFmt w:val="bullet"/>
      <w:lvlText w:val="o"/>
      <w:lvlJc w:val="left"/>
      <w:pPr>
        <w:ind w:left="5760" w:hanging="360"/>
      </w:pPr>
      <w:rPr>
        <w:rFonts w:ascii="Courier New" w:hAnsi="Courier New" w:hint="default"/>
      </w:rPr>
    </w:lvl>
    <w:lvl w:ilvl="8" w:tplc="4694EB1E">
      <w:start w:val="1"/>
      <w:numFmt w:val="bullet"/>
      <w:lvlText w:val=""/>
      <w:lvlJc w:val="left"/>
      <w:pPr>
        <w:ind w:left="6480" w:hanging="360"/>
      </w:pPr>
      <w:rPr>
        <w:rFonts w:ascii="Wingdings" w:hAnsi="Wingdings" w:hint="default"/>
      </w:rPr>
    </w:lvl>
  </w:abstractNum>
  <w:abstractNum w:abstractNumId="18" w15:restartNumberingAfterBreak="0">
    <w:nsid w:val="2FE0554A"/>
    <w:multiLevelType w:val="multilevel"/>
    <w:tmpl w:val="89EA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1CF110"/>
    <w:multiLevelType w:val="hybridMultilevel"/>
    <w:tmpl w:val="A5E25384"/>
    <w:lvl w:ilvl="0" w:tplc="54EC53FA">
      <w:start w:val="1"/>
      <w:numFmt w:val="bullet"/>
      <w:lvlText w:val="·"/>
      <w:lvlJc w:val="left"/>
      <w:pPr>
        <w:ind w:left="720" w:hanging="360"/>
      </w:pPr>
      <w:rPr>
        <w:rFonts w:ascii="Symbol" w:hAnsi="Symbol" w:hint="default"/>
      </w:rPr>
    </w:lvl>
    <w:lvl w:ilvl="1" w:tplc="141A9F62">
      <w:start w:val="1"/>
      <w:numFmt w:val="bullet"/>
      <w:lvlText w:val="o"/>
      <w:lvlJc w:val="left"/>
      <w:pPr>
        <w:ind w:left="1440" w:hanging="360"/>
      </w:pPr>
      <w:rPr>
        <w:rFonts w:ascii="Courier New" w:hAnsi="Courier New" w:hint="default"/>
      </w:rPr>
    </w:lvl>
    <w:lvl w:ilvl="2" w:tplc="D8AA9EDA">
      <w:start w:val="1"/>
      <w:numFmt w:val="bullet"/>
      <w:lvlText w:val=""/>
      <w:lvlJc w:val="left"/>
      <w:pPr>
        <w:ind w:left="2160" w:hanging="360"/>
      </w:pPr>
      <w:rPr>
        <w:rFonts w:ascii="Wingdings" w:hAnsi="Wingdings" w:hint="default"/>
      </w:rPr>
    </w:lvl>
    <w:lvl w:ilvl="3" w:tplc="AB14CFC2">
      <w:start w:val="1"/>
      <w:numFmt w:val="bullet"/>
      <w:lvlText w:val=""/>
      <w:lvlJc w:val="left"/>
      <w:pPr>
        <w:ind w:left="2880" w:hanging="360"/>
      </w:pPr>
      <w:rPr>
        <w:rFonts w:ascii="Symbol" w:hAnsi="Symbol" w:hint="default"/>
      </w:rPr>
    </w:lvl>
    <w:lvl w:ilvl="4" w:tplc="E8E2C848">
      <w:start w:val="1"/>
      <w:numFmt w:val="bullet"/>
      <w:lvlText w:val="o"/>
      <w:lvlJc w:val="left"/>
      <w:pPr>
        <w:ind w:left="3600" w:hanging="360"/>
      </w:pPr>
      <w:rPr>
        <w:rFonts w:ascii="Courier New" w:hAnsi="Courier New" w:hint="default"/>
      </w:rPr>
    </w:lvl>
    <w:lvl w:ilvl="5" w:tplc="1DB64C4A">
      <w:start w:val="1"/>
      <w:numFmt w:val="bullet"/>
      <w:lvlText w:val=""/>
      <w:lvlJc w:val="left"/>
      <w:pPr>
        <w:ind w:left="4320" w:hanging="360"/>
      </w:pPr>
      <w:rPr>
        <w:rFonts w:ascii="Wingdings" w:hAnsi="Wingdings" w:hint="default"/>
      </w:rPr>
    </w:lvl>
    <w:lvl w:ilvl="6" w:tplc="2E108FA0">
      <w:start w:val="1"/>
      <w:numFmt w:val="bullet"/>
      <w:lvlText w:val=""/>
      <w:lvlJc w:val="left"/>
      <w:pPr>
        <w:ind w:left="5040" w:hanging="360"/>
      </w:pPr>
      <w:rPr>
        <w:rFonts w:ascii="Symbol" w:hAnsi="Symbol" w:hint="default"/>
      </w:rPr>
    </w:lvl>
    <w:lvl w:ilvl="7" w:tplc="81201762">
      <w:start w:val="1"/>
      <w:numFmt w:val="bullet"/>
      <w:lvlText w:val="o"/>
      <w:lvlJc w:val="left"/>
      <w:pPr>
        <w:ind w:left="5760" w:hanging="360"/>
      </w:pPr>
      <w:rPr>
        <w:rFonts w:ascii="Courier New" w:hAnsi="Courier New" w:hint="default"/>
      </w:rPr>
    </w:lvl>
    <w:lvl w:ilvl="8" w:tplc="6EC63A7C">
      <w:start w:val="1"/>
      <w:numFmt w:val="bullet"/>
      <w:lvlText w:val=""/>
      <w:lvlJc w:val="left"/>
      <w:pPr>
        <w:ind w:left="6480" w:hanging="360"/>
      </w:pPr>
      <w:rPr>
        <w:rFonts w:ascii="Wingdings" w:hAnsi="Wingdings" w:hint="default"/>
      </w:rPr>
    </w:lvl>
  </w:abstractNum>
  <w:abstractNum w:abstractNumId="20" w15:restartNumberingAfterBreak="0">
    <w:nsid w:val="35EEAA22"/>
    <w:multiLevelType w:val="hybridMultilevel"/>
    <w:tmpl w:val="7E60AB04"/>
    <w:lvl w:ilvl="0" w:tplc="5C2699B8">
      <w:start w:val="1"/>
      <w:numFmt w:val="bullet"/>
      <w:lvlText w:val="·"/>
      <w:lvlJc w:val="left"/>
      <w:pPr>
        <w:ind w:left="720" w:hanging="360"/>
      </w:pPr>
      <w:rPr>
        <w:rFonts w:ascii="Symbol" w:hAnsi="Symbol" w:hint="default"/>
      </w:rPr>
    </w:lvl>
    <w:lvl w:ilvl="1" w:tplc="99C82EFA">
      <w:start w:val="1"/>
      <w:numFmt w:val="bullet"/>
      <w:lvlText w:val="o"/>
      <w:lvlJc w:val="left"/>
      <w:pPr>
        <w:ind w:left="1440" w:hanging="360"/>
      </w:pPr>
      <w:rPr>
        <w:rFonts w:ascii="Courier New" w:hAnsi="Courier New" w:hint="default"/>
      </w:rPr>
    </w:lvl>
    <w:lvl w:ilvl="2" w:tplc="8D5229FE">
      <w:start w:val="1"/>
      <w:numFmt w:val="bullet"/>
      <w:lvlText w:val=""/>
      <w:lvlJc w:val="left"/>
      <w:pPr>
        <w:ind w:left="2160" w:hanging="360"/>
      </w:pPr>
      <w:rPr>
        <w:rFonts w:ascii="Wingdings" w:hAnsi="Wingdings" w:hint="default"/>
      </w:rPr>
    </w:lvl>
    <w:lvl w:ilvl="3" w:tplc="58CA9876">
      <w:start w:val="1"/>
      <w:numFmt w:val="bullet"/>
      <w:lvlText w:val=""/>
      <w:lvlJc w:val="left"/>
      <w:pPr>
        <w:ind w:left="2880" w:hanging="360"/>
      </w:pPr>
      <w:rPr>
        <w:rFonts w:ascii="Symbol" w:hAnsi="Symbol" w:hint="default"/>
      </w:rPr>
    </w:lvl>
    <w:lvl w:ilvl="4" w:tplc="5BE4B7C6">
      <w:start w:val="1"/>
      <w:numFmt w:val="bullet"/>
      <w:lvlText w:val="o"/>
      <w:lvlJc w:val="left"/>
      <w:pPr>
        <w:ind w:left="3600" w:hanging="360"/>
      </w:pPr>
      <w:rPr>
        <w:rFonts w:ascii="Courier New" w:hAnsi="Courier New" w:hint="default"/>
      </w:rPr>
    </w:lvl>
    <w:lvl w:ilvl="5" w:tplc="9CBA38BC">
      <w:start w:val="1"/>
      <w:numFmt w:val="bullet"/>
      <w:lvlText w:val=""/>
      <w:lvlJc w:val="left"/>
      <w:pPr>
        <w:ind w:left="4320" w:hanging="360"/>
      </w:pPr>
      <w:rPr>
        <w:rFonts w:ascii="Wingdings" w:hAnsi="Wingdings" w:hint="default"/>
      </w:rPr>
    </w:lvl>
    <w:lvl w:ilvl="6" w:tplc="EBD87682">
      <w:start w:val="1"/>
      <w:numFmt w:val="bullet"/>
      <w:lvlText w:val=""/>
      <w:lvlJc w:val="left"/>
      <w:pPr>
        <w:ind w:left="5040" w:hanging="360"/>
      </w:pPr>
      <w:rPr>
        <w:rFonts w:ascii="Symbol" w:hAnsi="Symbol" w:hint="default"/>
      </w:rPr>
    </w:lvl>
    <w:lvl w:ilvl="7" w:tplc="F6584984">
      <w:start w:val="1"/>
      <w:numFmt w:val="bullet"/>
      <w:lvlText w:val="o"/>
      <w:lvlJc w:val="left"/>
      <w:pPr>
        <w:ind w:left="5760" w:hanging="360"/>
      </w:pPr>
      <w:rPr>
        <w:rFonts w:ascii="Courier New" w:hAnsi="Courier New" w:hint="default"/>
      </w:rPr>
    </w:lvl>
    <w:lvl w:ilvl="8" w:tplc="B3E4D462">
      <w:start w:val="1"/>
      <w:numFmt w:val="bullet"/>
      <w:lvlText w:val=""/>
      <w:lvlJc w:val="left"/>
      <w:pPr>
        <w:ind w:left="6480" w:hanging="360"/>
      </w:pPr>
      <w:rPr>
        <w:rFonts w:ascii="Wingdings" w:hAnsi="Wingdings" w:hint="default"/>
      </w:rPr>
    </w:lvl>
  </w:abstractNum>
  <w:abstractNum w:abstractNumId="21" w15:restartNumberingAfterBreak="0">
    <w:nsid w:val="37765FF4"/>
    <w:multiLevelType w:val="multilevel"/>
    <w:tmpl w:val="99DE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F30CA5"/>
    <w:multiLevelType w:val="multilevel"/>
    <w:tmpl w:val="9674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AB215E"/>
    <w:multiLevelType w:val="multilevel"/>
    <w:tmpl w:val="7130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3F4002"/>
    <w:multiLevelType w:val="multilevel"/>
    <w:tmpl w:val="317E0EAC"/>
    <w:lvl w:ilvl="0">
      <w:start w:val="1"/>
      <w:numFmt w:val="decimal"/>
      <w:lvlText w:val="%1."/>
      <w:lvlJc w:val="left"/>
      <w:pPr>
        <w:ind w:left="720" w:hanging="360"/>
      </w:pPr>
      <w:rPr>
        <w:rFonts w:ascii="Aptos Display" w:hAnsi="Aptos Display" w:hint="default"/>
        <w:sz w:val="40"/>
        <w:szCs w:val="40"/>
      </w:rPr>
    </w:lvl>
    <w:lvl w:ilvl="1">
      <w:start w:val="1"/>
      <w:numFmt w:val="decimal"/>
      <w:lvlText w:val="%1.%2."/>
      <w:lvlJc w:val="left"/>
      <w:pPr>
        <w:ind w:left="1152" w:hanging="432"/>
      </w:pPr>
      <w:rPr>
        <w:color w:val="auto"/>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3F253CF4"/>
    <w:multiLevelType w:val="multilevel"/>
    <w:tmpl w:val="2892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D354A6"/>
    <w:multiLevelType w:val="multilevel"/>
    <w:tmpl w:val="5A34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F57FCC"/>
    <w:multiLevelType w:val="hybridMultilevel"/>
    <w:tmpl w:val="845E75F8"/>
    <w:lvl w:ilvl="0" w:tplc="42A04ED8">
      <w:start w:val="1"/>
      <w:numFmt w:val="bullet"/>
      <w:lvlText w:val="·"/>
      <w:lvlJc w:val="left"/>
      <w:pPr>
        <w:ind w:left="720" w:hanging="360"/>
      </w:pPr>
      <w:rPr>
        <w:rFonts w:ascii="Symbol" w:hAnsi="Symbol" w:hint="default"/>
      </w:rPr>
    </w:lvl>
    <w:lvl w:ilvl="1" w:tplc="12F6D440">
      <w:start w:val="1"/>
      <w:numFmt w:val="bullet"/>
      <w:lvlText w:val="o"/>
      <w:lvlJc w:val="left"/>
      <w:pPr>
        <w:ind w:left="1440" w:hanging="360"/>
      </w:pPr>
      <w:rPr>
        <w:rFonts w:ascii="Courier New" w:hAnsi="Courier New" w:hint="default"/>
      </w:rPr>
    </w:lvl>
    <w:lvl w:ilvl="2" w:tplc="39A86B8A">
      <w:start w:val="1"/>
      <w:numFmt w:val="bullet"/>
      <w:lvlText w:val=""/>
      <w:lvlJc w:val="left"/>
      <w:pPr>
        <w:ind w:left="2160" w:hanging="360"/>
      </w:pPr>
      <w:rPr>
        <w:rFonts w:ascii="Wingdings" w:hAnsi="Wingdings" w:hint="default"/>
      </w:rPr>
    </w:lvl>
    <w:lvl w:ilvl="3" w:tplc="177AEBF6">
      <w:start w:val="1"/>
      <w:numFmt w:val="bullet"/>
      <w:lvlText w:val=""/>
      <w:lvlJc w:val="left"/>
      <w:pPr>
        <w:ind w:left="2880" w:hanging="360"/>
      </w:pPr>
      <w:rPr>
        <w:rFonts w:ascii="Symbol" w:hAnsi="Symbol" w:hint="default"/>
      </w:rPr>
    </w:lvl>
    <w:lvl w:ilvl="4" w:tplc="F210CF38">
      <w:start w:val="1"/>
      <w:numFmt w:val="bullet"/>
      <w:lvlText w:val="o"/>
      <w:lvlJc w:val="left"/>
      <w:pPr>
        <w:ind w:left="3600" w:hanging="360"/>
      </w:pPr>
      <w:rPr>
        <w:rFonts w:ascii="Courier New" w:hAnsi="Courier New" w:hint="default"/>
      </w:rPr>
    </w:lvl>
    <w:lvl w:ilvl="5" w:tplc="4AC872EA">
      <w:start w:val="1"/>
      <w:numFmt w:val="bullet"/>
      <w:lvlText w:val=""/>
      <w:lvlJc w:val="left"/>
      <w:pPr>
        <w:ind w:left="4320" w:hanging="360"/>
      </w:pPr>
      <w:rPr>
        <w:rFonts w:ascii="Wingdings" w:hAnsi="Wingdings" w:hint="default"/>
      </w:rPr>
    </w:lvl>
    <w:lvl w:ilvl="6" w:tplc="11EAA65A">
      <w:start w:val="1"/>
      <w:numFmt w:val="bullet"/>
      <w:lvlText w:val=""/>
      <w:lvlJc w:val="left"/>
      <w:pPr>
        <w:ind w:left="5040" w:hanging="360"/>
      </w:pPr>
      <w:rPr>
        <w:rFonts w:ascii="Symbol" w:hAnsi="Symbol" w:hint="default"/>
      </w:rPr>
    </w:lvl>
    <w:lvl w:ilvl="7" w:tplc="6E16AA38">
      <w:start w:val="1"/>
      <w:numFmt w:val="bullet"/>
      <w:lvlText w:val="o"/>
      <w:lvlJc w:val="left"/>
      <w:pPr>
        <w:ind w:left="5760" w:hanging="360"/>
      </w:pPr>
      <w:rPr>
        <w:rFonts w:ascii="Courier New" w:hAnsi="Courier New" w:hint="default"/>
      </w:rPr>
    </w:lvl>
    <w:lvl w:ilvl="8" w:tplc="ABFA15C8">
      <w:start w:val="1"/>
      <w:numFmt w:val="bullet"/>
      <w:lvlText w:val=""/>
      <w:lvlJc w:val="left"/>
      <w:pPr>
        <w:ind w:left="6480" w:hanging="360"/>
      </w:pPr>
      <w:rPr>
        <w:rFonts w:ascii="Wingdings" w:hAnsi="Wingdings" w:hint="default"/>
      </w:rPr>
    </w:lvl>
  </w:abstractNum>
  <w:abstractNum w:abstractNumId="28" w15:restartNumberingAfterBreak="0">
    <w:nsid w:val="478A3735"/>
    <w:multiLevelType w:val="multilevel"/>
    <w:tmpl w:val="52A6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1E5034"/>
    <w:multiLevelType w:val="hybridMultilevel"/>
    <w:tmpl w:val="0E6CC3D4"/>
    <w:lvl w:ilvl="0" w:tplc="491284C2">
      <w:start w:val="1"/>
      <w:numFmt w:val="bullet"/>
      <w:lvlText w:val="·"/>
      <w:lvlJc w:val="left"/>
      <w:pPr>
        <w:ind w:left="720" w:hanging="360"/>
      </w:pPr>
      <w:rPr>
        <w:rFonts w:ascii="Symbol" w:hAnsi="Symbol" w:hint="default"/>
      </w:rPr>
    </w:lvl>
    <w:lvl w:ilvl="1" w:tplc="900CA9EA">
      <w:start w:val="1"/>
      <w:numFmt w:val="bullet"/>
      <w:lvlText w:val="o"/>
      <w:lvlJc w:val="left"/>
      <w:pPr>
        <w:ind w:left="1440" w:hanging="360"/>
      </w:pPr>
      <w:rPr>
        <w:rFonts w:ascii="Courier New" w:hAnsi="Courier New" w:hint="default"/>
      </w:rPr>
    </w:lvl>
    <w:lvl w:ilvl="2" w:tplc="EE32AD6A">
      <w:start w:val="1"/>
      <w:numFmt w:val="bullet"/>
      <w:lvlText w:val=""/>
      <w:lvlJc w:val="left"/>
      <w:pPr>
        <w:ind w:left="2160" w:hanging="360"/>
      </w:pPr>
      <w:rPr>
        <w:rFonts w:ascii="Wingdings" w:hAnsi="Wingdings" w:hint="default"/>
      </w:rPr>
    </w:lvl>
    <w:lvl w:ilvl="3" w:tplc="3BE2BF5C">
      <w:start w:val="1"/>
      <w:numFmt w:val="bullet"/>
      <w:lvlText w:val=""/>
      <w:lvlJc w:val="left"/>
      <w:pPr>
        <w:ind w:left="2880" w:hanging="360"/>
      </w:pPr>
      <w:rPr>
        <w:rFonts w:ascii="Symbol" w:hAnsi="Symbol" w:hint="default"/>
      </w:rPr>
    </w:lvl>
    <w:lvl w:ilvl="4" w:tplc="C046BD8E">
      <w:start w:val="1"/>
      <w:numFmt w:val="bullet"/>
      <w:lvlText w:val="o"/>
      <w:lvlJc w:val="left"/>
      <w:pPr>
        <w:ind w:left="3600" w:hanging="360"/>
      </w:pPr>
      <w:rPr>
        <w:rFonts w:ascii="Courier New" w:hAnsi="Courier New" w:hint="default"/>
      </w:rPr>
    </w:lvl>
    <w:lvl w:ilvl="5" w:tplc="608421AA">
      <w:start w:val="1"/>
      <w:numFmt w:val="bullet"/>
      <w:lvlText w:val=""/>
      <w:lvlJc w:val="left"/>
      <w:pPr>
        <w:ind w:left="4320" w:hanging="360"/>
      </w:pPr>
      <w:rPr>
        <w:rFonts w:ascii="Wingdings" w:hAnsi="Wingdings" w:hint="default"/>
      </w:rPr>
    </w:lvl>
    <w:lvl w:ilvl="6" w:tplc="E846792C">
      <w:start w:val="1"/>
      <w:numFmt w:val="bullet"/>
      <w:lvlText w:val=""/>
      <w:lvlJc w:val="left"/>
      <w:pPr>
        <w:ind w:left="5040" w:hanging="360"/>
      </w:pPr>
      <w:rPr>
        <w:rFonts w:ascii="Symbol" w:hAnsi="Symbol" w:hint="default"/>
      </w:rPr>
    </w:lvl>
    <w:lvl w:ilvl="7" w:tplc="03B0D95E">
      <w:start w:val="1"/>
      <w:numFmt w:val="bullet"/>
      <w:lvlText w:val="o"/>
      <w:lvlJc w:val="left"/>
      <w:pPr>
        <w:ind w:left="5760" w:hanging="360"/>
      </w:pPr>
      <w:rPr>
        <w:rFonts w:ascii="Courier New" w:hAnsi="Courier New" w:hint="default"/>
      </w:rPr>
    </w:lvl>
    <w:lvl w:ilvl="8" w:tplc="899C8940">
      <w:start w:val="1"/>
      <w:numFmt w:val="bullet"/>
      <w:lvlText w:val=""/>
      <w:lvlJc w:val="left"/>
      <w:pPr>
        <w:ind w:left="6480" w:hanging="360"/>
      </w:pPr>
      <w:rPr>
        <w:rFonts w:ascii="Wingdings" w:hAnsi="Wingdings" w:hint="default"/>
      </w:rPr>
    </w:lvl>
  </w:abstractNum>
  <w:abstractNum w:abstractNumId="30" w15:restartNumberingAfterBreak="0">
    <w:nsid w:val="497726C8"/>
    <w:multiLevelType w:val="multilevel"/>
    <w:tmpl w:val="F84A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FC0D57"/>
    <w:multiLevelType w:val="multilevel"/>
    <w:tmpl w:val="D162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254BF8"/>
    <w:multiLevelType w:val="hybridMultilevel"/>
    <w:tmpl w:val="BD44757E"/>
    <w:lvl w:ilvl="0" w:tplc="02DCFEEC">
      <w:start w:val="1"/>
      <w:numFmt w:val="bullet"/>
      <w:lvlText w:val="-"/>
      <w:lvlJc w:val="left"/>
      <w:pPr>
        <w:ind w:left="720" w:hanging="360"/>
      </w:pPr>
      <w:rPr>
        <w:rFonts w:ascii="&quot;Arial&quot;,sans-serif" w:hAnsi="&quot;Arial&quot;,sans-serif" w:hint="default"/>
      </w:rPr>
    </w:lvl>
    <w:lvl w:ilvl="1" w:tplc="72E649B4">
      <w:start w:val="1"/>
      <w:numFmt w:val="bullet"/>
      <w:lvlText w:val="o"/>
      <w:lvlJc w:val="left"/>
      <w:pPr>
        <w:ind w:left="1440" w:hanging="360"/>
      </w:pPr>
      <w:rPr>
        <w:rFonts w:ascii="Courier New" w:hAnsi="Courier New" w:hint="default"/>
      </w:rPr>
    </w:lvl>
    <w:lvl w:ilvl="2" w:tplc="CDF82ACC">
      <w:start w:val="1"/>
      <w:numFmt w:val="bullet"/>
      <w:lvlText w:val=""/>
      <w:lvlJc w:val="left"/>
      <w:pPr>
        <w:ind w:left="2160" w:hanging="360"/>
      </w:pPr>
      <w:rPr>
        <w:rFonts w:ascii="Wingdings" w:hAnsi="Wingdings" w:hint="default"/>
      </w:rPr>
    </w:lvl>
    <w:lvl w:ilvl="3" w:tplc="3E7C9766">
      <w:start w:val="1"/>
      <w:numFmt w:val="bullet"/>
      <w:lvlText w:val=""/>
      <w:lvlJc w:val="left"/>
      <w:pPr>
        <w:ind w:left="2880" w:hanging="360"/>
      </w:pPr>
      <w:rPr>
        <w:rFonts w:ascii="Symbol" w:hAnsi="Symbol" w:hint="default"/>
      </w:rPr>
    </w:lvl>
    <w:lvl w:ilvl="4" w:tplc="CEFAD626">
      <w:start w:val="1"/>
      <w:numFmt w:val="bullet"/>
      <w:lvlText w:val="o"/>
      <w:lvlJc w:val="left"/>
      <w:pPr>
        <w:ind w:left="3600" w:hanging="360"/>
      </w:pPr>
      <w:rPr>
        <w:rFonts w:ascii="Courier New" w:hAnsi="Courier New" w:hint="default"/>
      </w:rPr>
    </w:lvl>
    <w:lvl w:ilvl="5" w:tplc="3094F78E">
      <w:start w:val="1"/>
      <w:numFmt w:val="bullet"/>
      <w:lvlText w:val=""/>
      <w:lvlJc w:val="left"/>
      <w:pPr>
        <w:ind w:left="4320" w:hanging="360"/>
      </w:pPr>
      <w:rPr>
        <w:rFonts w:ascii="Wingdings" w:hAnsi="Wingdings" w:hint="default"/>
      </w:rPr>
    </w:lvl>
    <w:lvl w:ilvl="6" w:tplc="86D64330">
      <w:start w:val="1"/>
      <w:numFmt w:val="bullet"/>
      <w:lvlText w:val=""/>
      <w:lvlJc w:val="left"/>
      <w:pPr>
        <w:ind w:left="5040" w:hanging="360"/>
      </w:pPr>
      <w:rPr>
        <w:rFonts w:ascii="Symbol" w:hAnsi="Symbol" w:hint="default"/>
      </w:rPr>
    </w:lvl>
    <w:lvl w:ilvl="7" w:tplc="0114CCD8">
      <w:start w:val="1"/>
      <w:numFmt w:val="bullet"/>
      <w:lvlText w:val="o"/>
      <w:lvlJc w:val="left"/>
      <w:pPr>
        <w:ind w:left="5760" w:hanging="360"/>
      </w:pPr>
      <w:rPr>
        <w:rFonts w:ascii="Courier New" w:hAnsi="Courier New" w:hint="default"/>
      </w:rPr>
    </w:lvl>
    <w:lvl w:ilvl="8" w:tplc="2CDE9C78">
      <w:start w:val="1"/>
      <w:numFmt w:val="bullet"/>
      <w:lvlText w:val=""/>
      <w:lvlJc w:val="left"/>
      <w:pPr>
        <w:ind w:left="6480" w:hanging="360"/>
      </w:pPr>
      <w:rPr>
        <w:rFonts w:ascii="Wingdings" w:hAnsi="Wingdings" w:hint="default"/>
      </w:rPr>
    </w:lvl>
  </w:abstractNum>
  <w:abstractNum w:abstractNumId="33" w15:restartNumberingAfterBreak="0">
    <w:nsid w:val="4D172434"/>
    <w:multiLevelType w:val="multilevel"/>
    <w:tmpl w:val="473E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C75FED"/>
    <w:multiLevelType w:val="multilevel"/>
    <w:tmpl w:val="B602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F41CBFC"/>
    <w:multiLevelType w:val="hybridMultilevel"/>
    <w:tmpl w:val="B53EBF16"/>
    <w:lvl w:ilvl="0" w:tplc="4B822420">
      <w:start w:val="1"/>
      <w:numFmt w:val="bullet"/>
      <w:lvlText w:val="·"/>
      <w:lvlJc w:val="left"/>
      <w:pPr>
        <w:ind w:left="720" w:hanging="360"/>
      </w:pPr>
      <w:rPr>
        <w:rFonts w:ascii="Symbol" w:hAnsi="Symbol" w:hint="default"/>
      </w:rPr>
    </w:lvl>
    <w:lvl w:ilvl="1" w:tplc="45AC5EEC">
      <w:start w:val="1"/>
      <w:numFmt w:val="bullet"/>
      <w:lvlText w:val="o"/>
      <w:lvlJc w:val="left"/>
      <w:pPr>
        <w:ind w:left="1440" w:hanging="360"/>
      </w:pPr>
      <w:rPr>
        <w:rFonts w:ascii="Courier New" w:hAnsi="Courier New" w:hint="default"/>
      </w:rPr>
    </w:lvl>
    <w:lvl w:ilvl="2" w:tplc="21645B3C">
      <w:start w:val="1"/>
      <w:numFmt w:val="bullet"/>
      <w:lvlText w:val=""/>
      <w:lvlJc w:val="left"/>
      <w:pPr>
        <w:ind w:left="2160" w:hanging="360"/>
      </w:pPr>
      <w:rPr>
        <w:rFonts w:ascii="Wingdings" w:hAnsi="Wingdings" w:hint="default"/>
      </w:rPr>
    </w:lvl>
    <w:lvl w:ilvl="3" w:tplc="A75AB00E">
      <w:start w:val="1"/>
      <w:numFmt w:val="bullet"/>
      <w:lvlText w:val=""/>
      <w:lvlJc w:val="left"/>
      <w:pPr>
        <w:ind w:left="2880" w:hanging="360"/>
      </w:pPr>
      <w:rPr>
        <w:rFonts w:ascii="Symbol" w:hAnsi="Symbol" w:hint="default"/>
      </w:rPr>
    </w:lvl>
    <w:lvl w:ilvl="4" w:tplc="ABB4B19A">
      <w:start w:val="1"/>
      <w:numFmt w:val="bullet"/>
      <w:lvlText w:val="o"/>
      <w:lvlJc w:val="left"/>
      <w:pPr>
        <w:ind w:left="3600" w:hanging="360"/>
      </w:pPr>
      <w:rPr>
        <w:rFonts w:ascii="Courier New" w:hAnsi="Courier New" w:hint="default"/>
      </w:rPr>
    </w:lvl>
    <w:lvl w:ilvl="5" w:tplc="0E985260">
      <w:start w:val="1"/>
      <w:numFmt w:val="bullet"/>
      <w:lvlText w:val=""/>
      <w:lvlJc w:val="left"/>
      <w:pPr>
        <w:ind w:left="4320" w:hanging="360"/>
      </w:pPr>
      <w:rPr>
        <w:rFonts w:ascii="Wingdings" w:hAnsi="Wingdings" w:hint="default"/>
      </w:rPr>
    </w:lvl>
    <w:lvl w:ilvl="6" w:tplc="B0C4D076">
      <w:start w:val="1"/>
      <w:numFmt w:val="bullet"/>
      <w:lvlText w:val=""/>
      <w:lvlJc w:val="left"/>
      <w:pPr>
        <w:ind w:left="5040" w:hanging="360"/>
      </w:pPr>
      <w:rPr>
        <w:rFonts w:ascii="Symbol" w:hAnsi="Symbol" w:hint="default"/>
      </w:rPr>
    </w:lvl>
    <w:lvl w:ilvl="7" w:tplc="BCD4AA90">
      <w:start w:val="1"/>
      <w:numFmt w:val="bullet"/>
      <w:lvlText w:val="o"/>
      <w:lvlJc w:val="left"/>
      <w:pPr>
        <w:ind w:left="5760" w:hanging="360"/>
      </w:pPr>
      <w:rPr>
        <w:rFonts w:ascii="Courier New" w:hAnsi="Courier New" w:hint="default"/>
      </w:rPr>
    </w:lvl>
    <w:lvl w:ilvl="8" w:tplc="E63AEA02">
      <w:start w:val="1"/>
      <w:numFmt w:val="bullet"/>
      <w:lvlText w:val=""/>
      <w:lvlJc w:val="left"/>
      <w:pPr>
        <w:ind w:left="6480" w:hanging="360"/>
      </w:pPr>
      <w:rPr>
        <w:rFonts w:ascii="Wingdings" w:hAnsi="Wingdings" w:hint="default"/>
      </w:rPr>
    </w:lvl>
  </w:abstractNum>
  <w:abstractNum w:abstractNumId="36" w15:restartNumberingAfterBreak="0">
    <w:nsid w:val="51CD5E7B"/>
    <w:multiLevelType w:val="multilevel"/>
    <w:tmpl w:val="AB8E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3E7921F"/>
    <w:multiLevelType w:val="hybridMultilevel"/>
    <w:tmpl w:val="9DB4A272"/>
    <w:lvl w:ilvl="0" w:tplc="72C6B974">
      <w:start w:val="1"/>
      <w:numFmt w:val="bullet"/>
      <w:lvlText w:val="·"/>
      <w:lvlJc w:val="left"/>
      <w:pPr>
        <w:ind w:left="720" w:hanging="360"/>
      </w:pPr>
      <w:rPr>
        <w:rFonts w:ascii="Symbol" w:hAnsi="Symbol" w:hint="default"/>
      </w:rPr>
    </w:lvl>
    <w:lvl w:ilvl="1" w:tplc="12F25112">
      <w:start w:val="1"/>
      <w:numFmt w:val="bullet"/>
      <w:lvlText w:val="o"/>
      <w:lvlJc w:val="left"/>
      <w:pPr>
        <w:ind w:left="1440" w:hanging="360"/>
      </w:pPr>
      <w:rPr>
        <w:rFonts w:ascii="Courier New" w:hAnsi="Courier New" w:hint="default"/>
      </w:rPr>
    </w:lvl>
    <w:lvl w:ilvl="2" w:tplc="762E635E">
      <w:start w:val="1"/>
      <w:numFmt w:val="bullet"/>
      <w:lvlText w:val=""/>
      <w:lvlJc w:val="left"/>
      <w:pPr>
        <w:ind w:left="2160" w:hanging="360"/>
      </w:pPr>
      <w:rPr>
        <w:rFonts w:ascii="Wingdings" w:hAnsi="Wingdings" w:hint="default"/>
      </w:rPr>
    </w:lvl>
    <w:lvl w:ilvl="3" w:tplc="955C5396">
      <w:start w:val="1"/>
      <w:numFmt w:val="bullet"/>
      <w:lvlText w:val=""/>
      <w:lvlJc w:val="left"/>
      <w:pPr>
        <w:ind w:left="2880" w:hanging="360"/>
      </w:pPr>
      <w:rPr>
        <w:rFonts w:ascii="Symbol" w:hAnsi="Symbol" w:hint="default"/>
      </w:rPr>
    </w:lvl>
    <w:lvl w:ilvl="4" w:tplc="07CC9A06">
      <w:start w:val="1"/>
      <w:numFmt w:val="bullet"/>
      <w:lvlText w:val="o"/>
      <w:lvlJc w:val="left"/>
      <w:pPr>
        <w:ind w:left="3600" w:hanging="360"/>
      </w:pPr>
      <w:rPr>
        <w:rFonts w:ascii="Courier New" w:hAnsi="Courier New" w:hint="default"/>
      </w:rPr>
    </w:lvl>
    <w:lvl w:ilvl="5" w:tplc="481A9B0A">
      <w:start w:val="1"/>
      <w:numFmt w:val="bullet"/>
      <w:lvlText w:val=""/>
      <w:lvlJc w:val="left"/>
      <w:pPr>
        <w:ind w:left="4320" w:hanging="360"/>
      </w:pPr>
      <w:rPr>
        <w:rFonts w:ascii="Wingdings" w:hAnsi="Wingdings" w:hint="default"/>
      </w:rPr>
    </w:lvl>
    <w:lvl w:ilvl="6" w:tplc="724E882A">
      <w:start w:val="1"/>
      <w:numFmt w:val="bullet"/>
      <w:lvlText w:val=""/>
      <w:lvlJc w:val="left"/>
      <w:pPr>
        <w:ind w:left="5040" w:hanging="360"/>
      </w:pPr>
      <w:rPr>
        <w:rFonts w:ascii="Symbol" w:hAnsi="Symbol" w:hint="default"/>
      </w:rPr>
    </w:lvl>
    <w:lvl w:ilvl="7" w:tplc="2E664B08">
      <w:start w:val="1"/>
      <w:numFmt w:val="bullet"/>
      <w:lvlText w:val="o"/>
      <w:lvlJc w:val="left"/>
      <w:pPr>
        <w:ind w:left="5760" w:hanging="360"/>
      </w:pPr>
      <w:rPr>
        <w:rFonts w:ascii="Courier New" w:hAnsi="Courier New" w:hint="default"/>
      </w:rPr>
    </w:lvl>
    <w:lvl w:ilvl="8" w:tplc="EB2238C2">
      <w:start w:val="1"/>
      <w:numFmt w:val="bullet"/>
      <w:lvlText w:val=""/>
      <w:lvlJc w:val="left"/>
      <w:pPr>
        <w:ind w:left="6480" w:hanging="360"/>
      </w:pPr>
      <w:rPr>
        <w:rFonts w:ascii="Wingdings" w:hAnsi="Wingdings" w:hint="default"/>
      </w:rPr>
    </w:lvl>
  </w:abstractNum>
  <w:abstractNum w:abstractNumId="38" w15:restartNumberingAfterBreak="0">
    <w:nsid w:val="57645840"/>
    <w:multiLevelType w:val="multilevel"/>
    <w:tmpl w:val="B0F6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90A2324"/>
    <w:multiLevelType w:val="multilevel"/>
    <w:tmpl w:val="A024F6C0"/>
    <w:lvl w:ilvl="0">
      <w:start w:val="1"/>
      <w:numFmt w:val="decimal"/>
      <w:lvlText w:val="%1."/>
      <w:lvlJc w:val="left"/>
      <w:pPr>
        <w:ind w:left="360" w:hanging="360"/>
      </w:pPr>
    </w:lvl>
    <w:lvl w:ilvl="1">
      <w:start w:val="1"/>
      <w:numFmt w:val="decimal"/>
      <w:lvlText w:val="%1.%2."/>
      <w:lvlJc w:val="left"/>
      <w:pPr>
        <w:ind w:left="792" w:hanging="432"/>
      </w:pPr>
      <w:rPr>
        <w:rFonts w:asciiTheme="majorHAnsi" w:hAnsiTheme="majorHAnsi" w:cs="Aria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9542A11"/>
    <w:multiLevelType w:val="multilevel"/>
    <w:tmpl w:val="FE62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A5E17BA"/>
    <w:multiLevelType w:val="multilevel"/>
    <w:tmpl w:val="638A24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790" w:hanging="71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AA35AF1"/>
    <w:multiLevelType w:val="multilevel"/>
    <w:tmpl w:val="2A6A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B6BA8B4"/>
    <w:multiLevelType w:val="hybridMultilevel"/>
    <w:tmpl w:val="5060FB3C"/>
    <w:lvl w:ilvl="0" w:tplc="F73A2A10">
      <w:start w:val="1"/>
      <w:numFmt w:val="bullet"/>
      <w:lvlText w:val="·"/>
      <w:lvlJc w:val="left"/>
      <w:pPr>
        <w:ind w:left="720" w:hanging="360"/>
      </w:pPr>
      <w:rPr>
        <w:rFonts w:ascii="Symbol" w:hAnsi="Symbol" w:hint="default"/>
      </w:rPr>
    </w:lvl>
    <w:lvl w:ilvl="1" w:tplc="2598BDF4">
      <w:start w:val="1"/>
      <w:numFmt w:val="bullet"/>
      <w:lvlText w:val="o"/>
      <w:lvlJc w:val="left"/>
      <w:pPr>
        <w:ind w:left="1440" w:hanging="360"/>
      </w:pPr>
      <w:rPr>
        <w:rFonts w:ascii="Courier New" w:hAnsi="Courier New" w:hint="default"/>
      </w:rPr>
    </w:lvl>
    <w:lvl w:ilvl="2" w:tplc="D492867E">
      <w:start w:val="1"/>
      <w:numFmt w:val="bullet"/>
      <w:lvlText w:val=""/>
      <w:lvlJc w:val="left"/>
      <w:pPr>
        <w:ind w:left="2160" w:hanging="360"/>
      </w:pPr>
      <w:rPr>
        <w:rFonts w:ascii="Wingdings" w:hAnsi="Wingdings" w:hint="default"/>
      </w:rPr>
    </w:lvl>
    <w:lvl w:ilvl="3" w:tplc="FF96B664">
      <w:start w:val="1"/>
      <w:numFmt w:val="bullet"/>
      <w:lvlText w:val=""/>
      <w:lvlJc w:val="left"/>
      <w:pPr>
        <w:ind w:left="2880" w:hanging="360"/>
      </w:pPr>
      <w:rPr>
        <w:rFonts w:ascii="Symbol" w:hAnsi="Symbol" w:hint="default"/>
      </w:rPr>
    </w:lvl>
    <w:lvl w:ilvl="4" w:tplc="C0A85EBE">
      <w:start w:val="1"/>
      <w:numFmt w:val="bullet"/>
      <w:lvlText w:val="o"/>
      <w:lvlJc w:val="left"/>
      <w:pPr>
        <w:ind w:left="3600" w:hanging="360"/>
      </w:pPr>
      <w:rPr>
        <w:rFonts w:ascii="Courier New" w:hAnsi="Courier New" w:hint="default"/>
      </w:rPr>
    </w:lvl>
    <w:lvl w:ilvl="5" w:tplc="1644AC02">
      <w:start w:val="1"/>
      <w:numFmt w:val="bullet"/>
      <w:lvlText w:val=""/>
      <w:lvlJc w:val="left"/>
      <w:pPr>
        <w:ind w:left="4320" w:hanging="360"/>
      </w:pPr>
      <w:rPr>
        <w:rFonts w:ascii="Wingdings" w:hAnsi="Wingdings" w:hint="default"/>
      </w:rPr>
    </w:lvl>
    <w:lvl w:ilvl="6" w:tplc="44CCD7B0">
      <w:start w:val="1"/>
      <w:numFmt w:val="bullet"/>
      <w:lvlText w:val=""/>
      <w:lvlJc w:val="left"/>
      <w:pPr>
        <w:ind w:left="5040" w:hanging="360"/>
      </w:pPr>
      <w:rPr>
        <w:rFonts w:ascii="Symbol" w:hAnsi="Symbol" w:hint="default"/>
      </w:rPr>
    </w:lvl>
    <w:lvl w:ilvl="7" w:tplc="27403D5A">
      <w:start w:val="1"/>
      <w:numFmt w:val="bullet"/>
      <w:lvlText w:val="o"/>
      <w:lvlJc w:val="left"/>
      <w:pPr>
        <w:ind w:left="5760" w:hanging="360"/>
      </w:pPr>
      <w:rPr>
        <w:rFonts w:ascii="Courier New" w:hAnsi="Courier New" w:hint="default"/>
      </w:rPr>
    </w:lvl>
    <w:lvl w:ilvl="8" w:tplc="1750B714">
      <w:start w:val="1"/>
      <w:numFmt w:val="bullet"/>
      <w:lvlText w:val=""/>
      <w:lvlJc w:val="left"/>
      <w:pPr>
        <w:ind w:left="6480" w:hanging="360"/>
      </w:pPr>
      <w:rPr>
        <w:rFonts w:ascii="Wingdings" w:hAnsi="Wingdings" w:hint="default"/>
      </w:rPr>
    </w:lvl>
  </w:abstractNum>
  <w:abstractNum w:abstractNumId="44" w15:restartNumberingAfterBreak="0">
    <w:nsid w:val="5E4C6338"/>
    <w:multiLevelType w:val="multilevel"/>
    <w:tmpl w:val="4B82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E7736B3"/>
    <w:multiLevelType w:val="multilevel"/>
    <w:tmpl w:val="83F4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06249A1"/>
    <w:multiLevelType w:val="multilevel"/>
    <w:tmpl w:val="C4D8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44CFD0F"/>
    <w:multiLevelType w:val="hybridMultilevel"/>
    <w:tmpl w:val="2348E4F2"/>
    <w:lvl w:ilvl="0" w:tplc="D8223A4E">
      <w:start w:val="1"/>
      <w:numFmt w:val="bullet"/>
      <w:lvlText w:val="·"/>
      <w:lvlJc w:val="left"/>
      <w:pPr>
        <w:ind w:left="720" w:hanging="360"/>
      </w:pPr>
      <w:rPr>
        <w:rFonts w:ascii="Symbol" w:hAnsi="Symbol" w:hint="default"/>
      </w:rPr>
    </w:lvl>
    <w:lvl w:ilvl="1" w:tplc="3C64289E">
      <w:start w:val="1"/>
      <w:numFmt w:val="bullet"/>
      <w:lvlText w:val="o"/>
      <w:lvlJc w:val="left"/>
      <w:pPr>
        <w:ind w:left="1440" w:hanging="360"/>
      </w:pPr>
      <w:rPr>
        <w:rFonts w:ascii="Courier New" w:hAnsi="Courier New" w:hint="default"/>
      </w:rPr>
    </w:lvl>
    <w:lvl w:ilvl="2" w:tplc="A1B2CAB2">
      <w:start w:val="1"/>
      <w:numFmt w:val="bullet"/>
      <w:lvlText w:val=""/>
      <w:lvlJc w:val="left"/>
      <w:pPr>
        <w:ind w:left="2160" w:hanging="360"/>
      </w:pPr>
      <w:rPr>
        <w:rFonts w:ascii="Wingdings" w:hAnsi="Wingdings" w:hint="default"/>
      </w:rPr>
    </w:lvl>
    <w:lvl w:ilvl="3" w:tplc="B622DEBA">
      <w:start w:val="1"/>
      <w:numFmt w:val="bullet"/>
      <w:lvlText w:val=""/>
      <w:lvlJc w:val="left"/>
      <w:pPr>
        <w:ind w:left="2880" w:hanging="360"/>
      </w:pPr>
      <w:rPr>
        <w:rFonts w:ascii="Symbol" w:hAnsi="Symbol" w:hint="default"/>
      </w:rPr>
    </w:lvl>
    <w:lvl w:ilvl="4" w:tplc="25163E80">
      <w:start w:val="1"/>
      <w:numFmt w:val="bullet"/>
      <w:lvlText w:val="o"/>
      <w:lvlJc w:val="left"/>
      <w:pPr>
        <w:ind w:left="3600" w:hanging="360"/>
      </w:pPr>
      <w:rPr>
        <w:rFonts w:ascii="Courier New" w:hAnsi="Courier New" w:hint="default"/>
      </w:rPr>
    </w:lvl>
    <w:lvl w:ilvl="5" w:tplc="3C12FF4E">
      <w:start w:val="1"/>
      <w:numFmt w:val="bullet"/>
      <w:lvlText w:val=""/>
      <w:lvlJc w:val="left"/>
      <w:pPr>
        <w:ind w:left="4320" w:hanging="360"/>
      </w:pPr>
      <w:rPr>
        <w:rFonts w:ascii="Wingdings" w:hAnsi="Wingdings" w:hint="default"/>
      </w:rPr>
    </w:lvl>
    <w:lvl w:ilvl="6" w:tplc="F33A8612">
      <w:start w:val="1"/>
      <w:numFmt w:val="bullet"/>
      <w:lvlText w:val=""/>
      <w:lvlJc w:val="left"/>
      <w:pPr>
        <w:ind w:left="5040" w:hanging="360"/>
      </w:pPr>
      <w:rPr>
        <w:rFonts w:ascii="Symbol" w:hAnsi="Symbol" w:hint="default"/>
      </w:rPr>
    </w:lvl>
    <w:lvl w:ilvl="7" w:tplc="D49E37B6">
      <w:start w:val="1"/>
      <w:numFmt w:val="bullet"/>
      <w:lvlText w:val="o"/>
      <w:lvlJc w:val="left"/>
      <w:pPr>
        <w:ind w:left="5760" w:hanging="360"/>
      </w:pPr>
      <w:rPr>
        <w:rFonts w:ascii="Courier New" w:hAnsi="Courier New" w:hint="default"/>
      </w:rPr>
    </w:lvl>
    <w:lvl w:ilvl="8" w:tplc="C2FA8606">
      <w:start w:val="1"/>
      <w:numFmt w:val="bullet"/>
      <w:lvlText w:val=""/>
      <w:lvlJc w:val="left"/>
      <w:pPr>
        <w:ind w:left="6480" w:hanging="360"/>
      </w:pPr>
      <w:rPr>
        <w:rFonts w:ascii="Wingdings" w:hAnsi="Wingdings" w:hint="default"/>
      </w:rPr>
    </w:lvl>
  </w:abstractNum>
  <w:abstractNum w:abstractNumId="48" w15:restartNumberingAfterBreak="0">
    <w:nsid w:val="697F7EF8"/>
    <w:multiLevelType w:val="hybridMultilevel"/>
    <w:tmpl w:val="27C88298"/>
    <w:lvl w:ilvl="0" w:tplc="754AF96C">
      <w:start w:val="1"/>
      <w:numFmt w:val="bullet"/>
      <w:lvlText w:val="·"/>
      <w:lvlJc w:val="left"/>
      <w:pPr>
        <w:ind w:left="720" w:hanging="360"/>
      </w:pPr>
      <w:rPr>
        <w:rFonts w:ascii="Symbol" w:hAnsi="Symbol" w:hint="default"/>
      </w:rPr>
    </w:lvl>
    <w:lvl w:ilvl="1" w:tplc="3D5C603C">
      <w:start w:val="1"/>
      <w:numFmt w:val="bullet"/>
      <w:lvlText w:val="o"/>
      <w:lvlJc w:val="left"/>
      <w:pPr>
        <w:ind w:left="1440" w:hanging="360"/>
      </w:pPr>
      <w:rPr>
        <w:rFonts w:ascii="Courier New" w:hAnsi="Courier New" w:hint="default"/>
      </w:rPr>
    </w:lvl>
    <w:lvl w:ilvl="2" w:tplc="7CF06D40">
      <w:start w:val="1"/>
      <w:numFmt w:val="bullet"/>
      <w:lvlText w:val=""/>
      <w:lvlJc w:val="left"/>
      <w:pPr>
        <w:ind w:left="2160" w:hanging="360"/>
      </w:pPr>
      <w:rPr>
        <w:rFonts w:ascii="Wingdings" w:hAnsi="Wingdings" w:hint="default"/>
      </w:rPr>
    </w:lvl>
    <w:lvl w:ilvl="3" w:tplc="9174A8D8">
      <w:start w:val="1"/>
      <w:numFmt w:val="bullet"/>
      <w:lvlText w:val=""/>
      <w:lvlJc w:val="left"/>
      <w:pPr>
        <w:ind w:left="2880" w:hanging="360"/>
      </w:pPr>
      <w:rPr>
        <w:rFonts w:ascii="Symbol" w:hAnsi="Symbol" w:hint="default"/>
      </w:rPr>
    </w:lvl>
    <w:lvl w:ilvl="4" w:tplc="E3FE207A">
      <w:start w:val="1"/>
      <w:numFmt w:val="bullet"/>
      <w:lvlText w:val="o"/>
      <w:lvlJc w:val="left"/>
      <w:pPr>
        <w:ind w:left="3600" w:hanging="360"/>
      </w:pPr>
      <w:rPr>
        <w:rFonts w:ascii="Courier New" w:hAnsi="Courier New" w:hint="default"/>
      </w:rPr>
    </w:lvl>
    <w:lvl w:ilvl="5" w:tplc="6804BA9C">
      <w:start w:val="1"/>
      <w:numFmt w:val="bullet"/>
      <w:lvlText w:val=""/>
      <w:lvlJc w:val="left"/>
      <w:pPr>
        <w:ind w:left="4320" w:hanging="360"/>
      </w:pPr>
      <w:rPr>
        <w:rFonts w:ascii="Wingdings" w:hAnsi="Wingdings" w:hint="default"/>
      </w:rPr>
    </w:lvl>
    <w:lvl w:ilvl="6" w:tplc="84B466E8">
      <w:start w:val="1"/>
      <w:numFmt w:val="bullet"/>
      <w:lvlText w:val=""/>
      <w:lvlJc w:val="left"/>
      <w:pPr>
        <w:ind w:left="5040" w:hanging="360"/>
      </w:pPr>
      <w:rPr>
        <w:rFonts w:ascii="Symbol" w:hAnsi="Symbol" w:hint="default"/>
      </w:rPr>
    </w:lvl>
    <w:lvl w:ilvl="7" w:tplc="6CD49FCE">
      <w:start w:val="1"/>
      <w:numFmt w:val="bullet"/>
      <w:lvlText w:val="o"/>
      <w:lvlJc w:val="left"/>
      <w:pPr>
        <w:ind w:left="5760" w:hanging="360"/>
      </w:pPr>
      <w:rPr>
        <w:rFonts w:ascii="Courier New" w:hAnsi="Courier New" w:hint="default"/>
      </w:rPr>
    </w:lvl>
    <w:lvl w:ilvl="8" w:tplc="1BEA1F6C">
      <w:start w:val="1"/>
      <w:numFmt w:val="bullet"/>
      <w:lvlText w:val=""/>
      <w:lvlJc w:val="left"/>
      <w:pPr>
        <w:ind w:left="6480" w:hanging="360"/>
      </w:pPr>
      <w:rPr>
        <w:rFonts w:ascii="Wingdings" w:hAnsi="Wingdings" w:hint="default"/>
      </w:rPr>
    </w:lvl>
  </w:abstractNum>
  <w:abstractNum w:abstractNumId="49" w15:restartNumberingAfterBreak="0">
    <w:nsid w:val="6C5255C2"/>
    <w:multiLevelType w:val="multilevel"/>
    <w:tmpl w:val="81EC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C967CAF"/>
    <w:multiLevelType w:val="hybridMultilevel"/>
    <w:tmpl w:val="DC5EA4EE"/>
    <w:lvl w:ilvl="0" w:tplc="D56AE234">
      <w:start w:val="1"/>
      <w:numFmt w:val="bullet"/>
      <w:lvlText w:val="·"/>
      <w:lvlJc w:val="left"/>
      <w:pPr>
        <w:ind w:left="720" w:hanging="360"/>
      </w:pPr>
      <w:rPr>
        <w:rFonts w:ascii="Symbol" w:hAnsi="Symbol" w:hint="default"/>
      </w:rPr>
    </w:lvl>
    <w:lvl w:ilvl="1" w:tplc="A89AAC56">
      <w:start w:val="1"/>
      <w:numFmt w:val="bullet"/>
      <w:lvlText w:val="o"/>
      <w:lvlJc w:val="left"/>
      <w:pPr>
        <w:ind w:left="1440" w:hanging="360"/>
      </w:pPr>
      <w:rPr>
        <w:rFonts w:ascii="Courier New" w:hAnsi="Courier New" w:hint="default"/>
      </w:rPr>
    </w:lvl>
    <w:lvl w:ilvl="2" w:tplc="CA581BE6">
      <w:start w:val="1"/>
      <w:numFmt w:val="bullet"/>
      <w:lvlText w:val=""/>
      <w:lvlJc w:val="left"/>
      <w:pPr>
        <w:ind w:left="2160" w:hanging="360"/>
      </w:pPr>
      <w:rPr>
        <w:rFonts w:ascii="Wingdings" w:hAnsi="Wingdings" w:hint="default"/>
      </w:rPr>
    </w:lvl>
    <w:lvl w:ilvl="3" w:tplc="8BFCCC20">
      <w:start w:val="1"/>
      <w:numFmt w:val="bullet"/>
      <w:lvlText w:val=""/>
      <w:lvlJc w:val="left"/>
      <w:pPr>
        <w:ind w:left="2880" w:hanging="360"/>
      </w:pPr>
      <w:rPr>
        <w:rFonts w:ascii="Symbol" w:hAnsi="Symbol" w:hint="default"/>
      </w:rPr>
    </w:lvl>
    <w:lvl w:ilvl="4" w:tplc="A0B0FB9A">
      <w:start w:val="1"/>
      <w:numFmt w:val="bullet"/>
      <w:lvlText w:val="o"/>
      <w:lvlJc w:val="left"/>
      <w:pPr>
        <w:ind w:left="3600" w:hanging="360"/>
      </w:pPr>
      <w:rPr>
        <w:rFonts w:ascii="Courier New" w:hAnsi="Courier New" w:hint="default"/>
      </w:rPr>
    </w:lvl>
    <w:lvl w:ilvl="5" w:tplc="DDCEC444">
      <w:start w:val="1"/>
      <w:numFmt w:val="bullet"/>
      <w:lvlText w:val=""/>
      <w:lvlJc w:val="left"/>
      <w:pPr>
        <w:ind w:left="4320" w:hanging="360"/>
      </w:pPr>
      <w:rPr>
        <w:rFonts w:ascii="Wingdings" w:hAnsi="Wingdings" w:hint="default"/>
      </w:rPr>
    </w:lvl>
    <w:lvl w:ilvl="6" w:tplc="E960C4E8">
      <w:start w:val="1"/>
      <w:numFmt w:val="bullet"/>
      <w:lvlText w:val=""/>
      <w:lvlJc w:val="left"/>
      <w:pPr>
        <w:ind w:left="5040" w:hanging="360"/>
      </w:pPr>
      <w:rPr>
        <w:rFonts w:ascii="Symbol" w:hAnsi="Symbol" w:hint="default"/>
      </w:rPr>
    </w:lvl>
    <w:lvl w:ilvl="7" w:tplc="B41051B2">
      <w:start w:val="1"/>
      <w:numFmt w:val="bullet"/>
      <w:lvlText w:val="o"/>
      <w:lvlJc w:val="left"/>
      <w:pPr>
        <w:ind w:left="5760" w:hanging="360"/>
      </w:pPr>
      <w:rPr>
        <w:rFonts w:ascii="Courier New" w:hAnsi="Courier New" w:hint="default"/>
      </w:rPr>
    </w:lvl>
    <w:lvl w:ilvl="8" w:tplc="B0FA031C">
      <w:start w:val="1"/>
      <w:numFmt w:val="bullet"/>
      <w:lvlText w:val=""/>
      <w:lvlJc w:val="left"/>
      <w:pPr>
        <w:ind w:left="6480" w:hanging="360"/>
      </w:pPr>
      <w:rPr>
        <w:rFonts w:ascii="Wingdings" w:hAnsi="Wingdings" w:hint="default"/>
      </w:rPr>
    </w:lvl>
  </w:abstractNum>
  <w:abstractNum w:abstractNumId="51" w15:restartNumberingAfterBreak="0">
    <w:nsid w:val="71E65BF2"/>
    <w:multiLevelType w:val="multilevel"/>
    <w:tmpl w:val="4190C772"/>
    <w:lvl w:ilvl="0">
      <w:start w:val="4"/>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36E9069"/>
    <w:multiLevelType w:val="hybridMultilevel"/>
    <w:tmpl w:val="C972C822"/>
    <w:lvl w:ilvl="0" w:tplc="5FC44A84">
      <w:start w:val="1"/>
      <w:numFmt w:val="bullet"/>
      <w:lvlText w:val="·"/>
      <w:lvlJc w:val="left"/>
      <w:pPr>
        <w:ind w:left="720" w:hanging="360"/>
      </w:pPr>
      <w:rPr>
        <w:rFonts w:ascii="Symbol" w:hAnsi="Symbol" w:hint="default"/>
      </w:rPr>
    </w:lvl>
    <w:lvl w:ilvl="1" w:tplc="F8522F06">
      <w:start w:val="1"/>
      <w:numFmt w:val="bullet"/>
      <w:lvlText w:val="o"/>
      <w:lvlJc w:val="left"/>
      <w:pPr>
        <w:ind w:left="1440" w:hanging="360"/>
      </w:pPr>
      <w:rPr>
        <w:rFonts w:ascii="Courier New" w:hAnsi="Courier New" w:hint="default"/>
      </w:rPr>
    </w:lvl>
    <w:lvl w:ilvl="2" w:tplc="441E86F0">
      <w:start w:val="1"/>
      <w:numFmt w:val="bullet"/>
      <w:lvlText w:val=""/>
      <w:lvlJc w:val="left"/>
      <w:pPr>
        <w:ind w:left="2160" w:hanging="360"/>
      </w:pPr>
      <w:rPr>
        <w:rFonts w:ascii="Wingdings" w:hAnsi="Wingdings" w:hint="default"/>
      </w:rPr>
    </w:lvl>
    <w:lvl w:ilvl="3" w:tplc="381AA454">
      <w:start w:val="1"/>
      <w:numFmt w:val="bullet"/>
      <w:lvlText w:val=""/>
      <w:lvlJc w:val="left"/>
      <w:pPr>
        <w:ind w:left="2880" w:hanging="360"/>
      </w:pPr>
      <w:rPr>
        <w:rFonts w:ascii="Symbol" w:hAnsi="Symbol" w:hint="default"/>
      </w:rPr>
    </w:lvl>
    <w:lvl w:ilvl="4" w:tplc="A8D0A31E">
      <w:start w:val="1"/>
      <w:numFmt w:val="bullet"/>
      <w:lvlText w:val="o"/>
      <w:lvlJc w:val="left"/>
      <w:pPr>
        <w:ind w:left="3600" w:hanging="360"/>
      </w:pPr>
      <w:rPr>
        <w:rFonts w:ascii="Courier New" w:hAnsi="Courier New" w:hint="default"/>
      </w:rPr>
    </w:lvl>
    <w:lvl w:ilvl="5" w:tplc="57387722">
      <w:start w:val="1"/>
      <w:numFmt w:val="bullet"/>
      <w:lvlText w:val=""/>
      <w:lvlJc w:val="left"/>
      <w:pPr>
        <w:ind w:left="4320" w:hanging="360"/>
      </w:pPr>
      <w:rPr>
        <w:rFonts w:ascii="Wingdings" w:hAnsi="Wingdings" w:hint="default"/>
      </w:rPr>
    </w:lvl>
    <w:lvl w:ilvl="6" w:tplc="EF204A42">
      <w:start w:val="1"/>
      <w:numFmt w:val="bullet"/>
      <w:lvlText w:val=""/>
      <w:lvlJc w:val="left"/>
      <w:pPr>
        <w:ind w:left="5040" w:hanging="360"/>
      </w:pPr>
      <w:rPr>
        <w:rFonts w:ascii="Symbol" w:hAnsi="Symbol" w:hint="default"/>
      </w:rPr>
    </w:lvl>
    <w:lvl w:ilvl="7" w:tplc="1826B1D0">
      <w:start w:val="1"/>
      <w:numFmt w:val="bullet"/>
      <w:lvlText w:val="o"/>
      <w:lvlJc w:val="left"/>
      <w:pPr>
        <w:ind w:left="5760" w:hanging="360"/>
      </w:pPr>
      <w:rPr>
        <w:rFonts w:ascii="Courier New" w:hAnsi="Courier New" w:hint="default"/>
      </w:rPr>
    </w:lvl>
    <w:lvl w:ilvl="8" w:tplc="E50A3602">
      <w:start w:val="1"/>
      <w:numFmt w:val="bullet"/>
      <w:lvlText w:val=""/>
      <w:lvlJc w:val="left"/>
      <w:pPr>
        <w:ind w:left="6480" w:hanging="360"/>
      </w:pPr>
      <w:rPr>
        <w:rFonts w:ascii="Wingdings" w:hAnsi="Wingdings" w:hint="default"/>
      </w:rPr>
    </w:lvl>
  </w:abstractNum>
  <w:abstractNum w:abstractNumId="53" w15:restartNumberingAfterBreak="0">
    <w:nsid w:val="74891294"/>
    <w:multiLevelType w:val="hybridMultilevel"/>
    <w:tmpl w:val="DFA8DAB0"/>
    <w:lvl w:ilvl="0" w:tplc="517ED34A">
      <w:start w:val="1"/>
      <w:numFmt w:val="bullet"/>
      <w:lvlText w:val=""/>
      <w:lvlJc w:val="left"/>
      <w:pPr>
        <w:ind w:left="720" w:hanging="360"/>
      </w:pPr>
      <w:rPr>
        <w:rFonts w:ascii="Symbol" w:hAnsi="Symbol" w:hint="default"/>
      </w:rPr>
    </w:lvl>
    <w:lvl w:ilvl="1" w:tplc="4F166E82">
      <w:start w:val="1"/>
      <w:numFmt w:val="bullet"/>
      <w:lvlText w:val="o"/>
      <w:lvlJc w:val="left"/>
      <w:pPr>
        <w:ind w:left="1440" w:hanging="360"/>
      </w:pPr>
      <w:rPr>
        <w:rFonts w:ascii="Courier New" w:hAnsi="Courier New" w:hint="default"/>
      </w:rPr>
    </w:lvl>
    <w:lvl w:ilvl="2" w:tplc="FCDAC1A0">
      <w:start w:val="1"/>
      <w:numFmt w:val="bullet"/>
      <w:lvlText w:val=""/>
      <w:lvlJc w:val="left"/>
      <w:pPr>
        <w:ind w:left="2160" w:hanging="360"/>
      </w:pPr>
      <w:rPr>
        <w:rFonts w:ascii="Wingdings" w:hAnsi="Wingdings" w:hint="default"/>
      </w:rPr>
    </w:lvl>
    <w:lvl w:ilvl="3" w:tplc="C982FD32">
      <w:start w:val="1"/>
      <w:numFmt w:val="bullet"/>
      <w:lvlText w:val=""/>
      <w:lvlJc w:val="left"/>
      <w:pPr>
        <w:ind w:left="2880" w:hanging="360"/>
      </w:pPr>
      <w:rPr>
        <w:rFonts w:ascii="Symbol" w:hAnsi="Symbol" w:hint="default"/>
      </w:rPr>
    </w:lvl>
    <w:lvl w:ilvl="4" w:tplc="2DE2921C">
      <w:start w:val="1"/>
      <w:numFmt w:val="bullet"/>
      <w:lvlText w:val="o"/>
      <w:lvlJc w:val="left"/>
      <w:pPr>
        <w:ind w:left="3600" w:hanging="360"/>
      </w:pPr>
      <w:rPr>
        <w:rFonts w:ascii="Courier New" w:hAnsi="Courier New" w:hint="default"/>
      </w:rPr>
    </w:lvl>
    <w:lvl w:ilvl="5" w:tplc="A2E0FB0C">
      <w:start w:val="1"/>
      <w:numFmt w:val="bullet"/>
      <w:lvlText w:val=""/>
      <w:lvlJc w:val="left"/>
      <w:pPr>
        <w:ind w:left="4320" w:hanging="360"/>
      </w:pPr>
      <w:rPr>
        <w:rFonts w:ascii="Wingdings" w:hAnsi="Wingdings" w:hint="default"/>
      </w:rPr>
    </w:lvl>
    <w:lvl w:ilvl="6" w:tplc="8278CBE8">
      <w:start w:val="1"/>
      <w:numFmt w:val="bullet"/>
      <w:lvlText w:val=""/>
      <w:lvlJc w:val="left"/>
      <w:pPr>
        <w:ind w:left="5040" w:hanging="360"/>
      </w:pPr>
      <w:rPr>
        <w:rFonts w:ascii="Symbol" w:hAnsi="Symbol" w:hint="default"/>
      </w:rPr>
    </w:lvl>
    <w:lvl w:ilvl="7" w:tplc="17A4404E">
      <w:start w:val="1"/>
      <w:numFmt w:val="bullet"/>
      <w:lvlText w:val="o"/>
      <w:lvlJc w:val="left"/>
      <w:pPr>
        <w:ind w:left="5760" w:hanging="360"/>
      </w:pPr>
      <w:rPr>
        <w:rFonts w:ascii="Courier New" w:hAnsi="Courier New" w:hint="default"/>
      </w:rPr>
    </w:lvl>
    <w:lvl w:ilvl="8" w:tplc="71D6A52E">
      <w:start w:val="1"/>
      <w:numFmt w:val="bullet"/>
      <w:lvlText w:val=""/>
      <w:lvlJc w:val="left"/>
      <w:pPr>
        <w:ind w:left="6480" w:hanging="360"/>
      </w:pPr>
      <w:rPr>
        <w:rFonts w:ascii="Wingdings" w:hAnsi="Wingdings" w:hint="default"/>
      </w:rPr>
    </w:lvl>
  </w:abstractNum>
  <w:abstractNum w:abstractNumId="54" w15:restartNumberingAfterBreak="0">
    <w:nsid w:val="753A1DBB"/>
    <w:multiLevelType w:val="hybridMultilevel"/>
    <w:tmpl w:val="4F200380"/>
    <w:lvl w:ilvl="0" w:tplc="941A3400">
      <w:start w:val="1"/>
      <w:numFmt w:val="bullet"/>
      <w:lvlText w:val="·"/>
      <w:lvlJc w:val="left"/>
      <w:pPr>
        <w:ind w:left="720" w:hanging="360"/>
      </w:pPr>
      <w:rPr>
        <w:rFonts w:ascii="Symbol" w:hAnsi="Symbol" w:hint="default"/>
      </w:rPr>
    </w:lvl>
    <w:lvl w:ilvl="1" w:tplc="5C96787A">
      <w:start w:val="1"/>
      <w:numFmt w:val="bullet"/>
      <w:lvlText w:val="o"/>
      <w:lvlJc w:val="left"/>
      <w:pPr>
        <w:ind w:left="1440" w:hanging="360"/>
      </w:pPr>
      <w:rPr>
        <w:rFonts w:ascii="Courier New" w:hAnsi="Courier New" w:hint="default"/>
      </w:rPr>
    </w:lvl>
    <w:lvl w:ilvl="2" w:tplc="4296FC2A">
      <w:start w:val="1"/>
      <w:numFmt w:val="bullet"/>
      <w:lvlText w:val=""/>
      <w:lvlJc w:val="left"/>
      <w:pPr>
        <w:ind w:left="2160" w:hanging="360"/>
      </w:pPr>
      <w:rPr>
        <w:rFonts w:ascii="Wingdings" w:hAnsi="Wingdings" w:hint="default"/>
      </w:rPr>
    </w:lvl>
    <w:lvl w:ilvl="3" w:tplc="91CA8010">
      <w:start w:val="1"/>
      <w:numFmt w:val="bullet"/>
      <w:lvlText w:val=""/>
      <w:lvlJc w:val="left"/>
      <w:pPr>
        <w:ind w:left="2880" w:hanging="360"/>
      </w:pPr>
      <w:rPr>
        <w:rFonts w:ascii="Symbol" w:hAnsi="Symbol" w:hint="default"/>
      </w:rPr>
    </w:lvl>
    <w:lvl w:ilvl="4" w:tplc="6C30D55C">
      <w:start w:val="1"/>
      <w:numFmt w:val="bullet"/>
      <w:lvlText w:val="o"/>
      <w:lvlJc w:val="left"/>
      <w:pPr>
        <w:ind w:left="3600" w:hanging="360"/>
      </w:pPr>
      <w:rPr>
        <w:rFonts w:ascii="Courier New" w:hAnsi="Courier New" w:hint="default"/>
      </w:rPr>
    </w:lvl>
    <w:lvl w:ilvl="5" w:tplc="E7EE5CE8">
      <w:start w:val="1"/>
      <w:numFmt w:val="bullet"/>
      <w:lvlText w:val=""/>
      <w:lvlJc w:val="left"/>
      <w:pPr>
        <w:ind w:left="4320" w:hanging="360"/>
      </w:pPr>
      <w:rPr>
        <w:rFonts w:ascii="Wingdings" w:hAnsi="Wingdings" w:hint="default"/>
      </w:rPr>
    </w:lvl>
    <w:lvl w:ilvl="6" w:tplc="B46E7164">
      <w:start w:val="1"/>
      <w:numFmt w:val="bullet"/>
      <w:lvlText w:val=""/>
      <w:lvlJc w:val="left"/>
      <w:pPr>
        <w:ind w:left="5040" w:hanging="360"/>
      </w:pPr>
      <w:rPr>
        <w:rFonts w:ascii="Symbol" w:hAnsi="Symbol" w:hint="default"/>
      </w:rPr>
    </w:lvl>
    <w:lvl w:ilvl="7" w:tplc="94FAA4F2">
      <w:start w:val="1"/>
      <w:numFmt w:val="bullet"/>
      <w:lvlText w:val="o"/>
      <w:lvlJc w:val="left"/>
      <w:pPr>
        <w:ind w:left="5760" w:hanging="360"/>
      </w:pPr>
      <w:rPr>
        <w:rFonts w:ascii="Courier New" w:hAnsi="Courier New" w:hint="default"/>
      </w:rPr>
    </w:lvl>
    <w:lvl w:ilvl="8" w:tplc="4AEA4CCA">
      <w:start w:val="1"/>
      <w:numFmt w:val="bullet"/>
      <w:lvlText w:val=""/>
      <w:lvlJc w:val="left"/>
      <w:pPr>
        <w:ind w:left="6480" w:hanging="360"/>
      </w:pPr>
      <w:rPr>
        <w:rFonts w:ascii="Wingdings" w:hAnsi="Wingdings" w:hint="default"/>
      </w:rPr>
    </w:lvl>
  </w:abstractNum>
  <w:abstractNum w:abstractNumId="55" w15:restartNumberingAfterBreak="0">
    <w:nsid w:val="75C7BAEC"/>
    <w:multiLevelType w:val="hybridMultilevel"/>
    <w:tmpl w:val="44700932"/>
    <w:lvl w:ilvl="0" w:tplc="3CFC0F02">
      <w:start w:val="1"/>
      <w:numFmt w:val="bullet"/>
      <w:lvlText w:val="·"/>
      <w:lvlJc w:val="left"/>
      <w:pPr>
        <w:ind w:left="720" w:hanging="360"/>
      </w:pPr>
      <w:rPr>
        <w:rFonts w:ascii="Symbol" w:hAnsi="Symbol" w:hint="default"/>
      </w:rPr>
    </w:lvl>
    <w:lvl w:ilvl="1" w:tplc="1EE2314E">
      <w:start w:val="1"/>
      <w:numFmt w:val="bullet"/>
      <w:lvlText w:val="o"/>
      <w:lvlJc w:val="left"/>
      <w:pPr>
        <w:ind w:left="1440" w:hanging="360"/>
      </w:pPr>
      <w:rPr>
        <w:rFonts w:ascii="Courier New" w:hAnsi="Courier New" w:hint="default"/>
      </w:rPr>
    </w:lvl>
    <w:lvl w:ilvl="2" w:tplc="DB2A6884">
      <w:start w:val="1"/>
      <w:numFmt w:val="bullet"/>
      <w:lvlText w:val=""/>
      <w:lvlJc w:val="left"/>
      <w:pPr>
        <w:ind w:left="2160" w:hanging="360"/>
      </w:pPr>
      <w:rPr>
        <w:rFonts w:ascii="Wingdings" w:hAnsi="Wingdings" w:hint="default"/>
      </w:rPr>
    </w:lvl>
    <w:lvl w:ilvl="3" w:tplc="0E703988">
      <w:start w:val="1"/>
      <w:numFmt w:val="bullet"/>
      <w:lvlText w:val=""/>
      <w:lvlJc w:val="left"/>
      <w:pPr>
        <w:ind w:left="2880" w:hanging="360"/>
      </w:pPr>
      <w:rPr>
        <w:rFonts w:ascii="Symbol" w:hAnsi="Symbol" w:hint="default"/>
      </w:rPr>
    </w:lvl>
    <w:lvl w:ilvl="4" w:tplc="9498FBA2">
      <w:start w:val="1"/>
      <w:numFmt w:val="bullet"/>
      <w:lvlText w:val="o"/>
      <w:lvlJc w:val="left"/>
      <w:pPr>
        <w:ind w:left="3600" w:hanging="360"/>
      </w:pPr>
      <w:rPr>
        <w:rFonts w:ascii="Courier New" w:hAnsi="Courier New" w:hint="default"/>
      </w:rPr>
    </w:lvl>
    <w:lvl w:ilvl="5" w:tplc="3572B7EC">
      <w:start w:val="1"/>
      <w:numFmt w:val="bullet"/>
      <w:lvlText w:val=""/>
      <w:lvlJc w:val="left"/>
      <w:pPr>
        <w:ind w:left="4320" w:hanging="360"/>
      </w:pPr>
      <w:rPr>
        <w:rFonts w:ascii="Wingdings" w:hAnsi="Wingdings" w:hint="default"/>
      </w:rPr>
    </w:lvl>
    <w:lvl w:ilvl="6" w:tplc="4FAAB172">
      <w:start w:val="1"/>
      <w:numFmt w:val="bullet"/>
      <w:lvlText w:val=""/>
      <w:lvlJc w:val="left"/>
      <w:pPr>
        <w:ind w:left="5040" w:hanging="360"/>
      </w:pPr>
      <w:rPr>
        <w:rFonts w:ascii="Symbol" w:hAnsi="Symbol" w:hint="default"/>
      </w:rPr>
    </w:lvl>
    <w:lvl w:ilvl="7" w:tplc="17EE4BA6">
      <w:start w:val="1"/>
      <w:numFmt w:val="bullet"/>
      <w:lvlText w:val="o"/>
      <w:lvlJc w:val="left"/>
      <w:pPr>
        <w:ind w:left="5760" w:hanging="360"/>
      </w:pPr>
      <w:rPr>
        <w:rFonts w:ascii="Courier New" w:hAnsi="Courier New" w:hint="default"/>
      </w:rPr>
    </w:lvl>
    <w:lvl w:ilvl="8" w:tplc="98046A84">
      <w:start w:val="1"/>
      <w:numFmt w:val="bullet"/>
      <w:lvlText w:val=""/>
      <w:lvlJc w:val="left"/>
      <w:pPr>
        <w:ind w:left="6480" w:hanging="360"/>
      </w:pPr>
      <w:rPr>
        <w:rFonts w:ascii="Wingdings" w:hAnsi="Wingdings" w:hint="default"/>
      </w:rPr>
    </w:lvl>
  </w:abstractNum>
  <w:abstractNum w:abstractNumId="56" w15:restartNumberingAfterBreak="0">
    <w:nsid w:val="7690C0DF"/>
    <w:multiLevelType w:val="hybridMultilevel"/>
    <w:tmpl w:val="41327A40"/>
    <w:lvl w:ilvl="0" w:tplc="70AABCDA">
      <w:start w:val="1"/>
      <w:numFmt w:val="bullet"/>
      <w:lvlText w:val="·"/>
      <w:lvlJc w:val="left"/>
      <w:pPr>
        <w:ind w:left="720" w:hanging="360"/>
      </w:pPr>
      <w:rPr>
        <w:rFonts w:ascii="Symbol" w:hAnsi="Symbol" w:hint="default"/>
      </w:rPr>
    </w:lvl>
    <w:lvl w:ilvl="1" w:tplc="78FCE8F0">
      <w:start w:val="1"/>
      <w:numFmt w:val="bullet"/>
      <w:lvlText w:val="o"/>
      <w:lvlJc w:val="left"/>
      <w:pPr>
        <w:ind w:left="1440" w:hanging="360"/>
      </w:pPr>
      <w:rPr>
        <w:rFonts w:ascii="Courier New" w:hAnsi="Courier New" w:hint="default"/>
      </w:rPr>
    </w:lvl>
    <w:lvl w:ilvl="2" w:tplc="EE9C99C4">
      <w:start w:val="1"/>
      <w:numFmt w:val="bullet"/>
      <w:lvlText w:val=""/>
      <w:lvlJc w:val="left"/>
      <w:pPr>
        <w:ind w:left="2160" w:hanging="360"/>
      </w:pPr>
      <w:rPr>
        <w:rFonts w:ascii="Wingdings" w:hAnsi="Wingdings" w:hint="default"/>
      </w:rPr>
    </w:lvl>
    <w:lvl w:ilvl="3" w:tplc="A3EE57FA">
      <w:start w:val="1"/>
      <w:numFmt w:val="bullet"/>
      <w:lvlText w:val=""/>
      <w:lvlJc w:val="left"/>
      <w:pPr>
        <w:ind w:left="2880" w:hanging="360"/>
      </w:pPr>
      <w:rPr>
        <w:rFonts w:ascii="Symbol" w:hAnsi="Symbol" w:hint="default"/>
      </w:rPr>
    </w:lvl>
    <w:lvl w:ilvl="4" w:tplc="6434B66E">
      <w:start w:val="1"/>
      <w:numFmt w:val="bullet"/>
      <w:lvlText w:val="o"/>
      <w:lvlJc w:val="left"/>
      <w:pPr>
        <w:ind w:left="3600" w:hanging="360"/>
      </w:pPr>
      <w:rPr>
        <w:rFonts w:ascii="Courier New" w:hAnsi="Courier New" w:hint="default"/>
      </w:rPr>
    </w:lvl>
    <w:lvl w:ilvl="5" w:tplc="48569AFE">
      <w:start w:val="1"/>
      <w:numFmt w:val="bullet"/>
      <w:lvlText w:val=""/>
      <w:lvlJc w:val="left"/>
      <w:pPr>
        <w:ind w:left="4320" w:hanging="360"/>
      </w:pPr>
      <w:rPr>
        <w:rFonts w:ascii="Wingdings" w:hAnsi="Wingdings" w:hint="default"/>
      </w:rPr>
    </w:lvl>
    <w:lvl w:ilvl="6" w:tplc="7D48ADA4">
      <w:start w:val="1"/>
      <w:numFmt w:val="bullet"/>
      <w:lvlText w:val=""/>
      <w:lvlJc w:val="left"/>
      <w:pPr>
        <w:ind w:left="5040" w:hanging="360"/>
      </w:pPr>
      <w:rPr>
        <w:rFonts w:ascii="Symbol" w:hAnsi="Symbol" w:hint="default"/>
      </w:rPr>
    </w:lvl>
    <w:lvl w:ilvl="7" w:tplc="1944B036">
      <w:start w:val="1"/>
      <w:numFmt w:val="bullet"/>
      <w:lvlText w:val="o"/>
      <w:lvlJc w:val="left"/>
      <w:pPr>
        <w:ind w:left="5760" w:hanging="360"/>
      </w:pPr>
      <w:rPr>
        <w:rFonts w:ascii="Courier New" w:hAnsi="Courier New" w:hint="default"/>
      </w:rPr>
    </w:lvl>
    <w:lvl w:ilvl="8" w:tplc="8E5844C2">
      <w:start w:val="1"/>
      <w:numFmt w:val="bullet"/>
      <w:lvlText w:val=""/>
      <w:lvlJc w:val="left"/>
      <w:pPr>
        <w:ind w:left="6480" w:hanging="360"/>
      </w:pPr>
      <w:rPr>
        <w:rFonts w:ascii="Wingdings" w:hAnsi="Wingdings" w:hint="default"/>
      </w:rPr>
    </w:lvl>
  </w:abstractNum>
  <w:abstractNum w:abstractNumId="57" w15:restartNumberingAfterBreak="0">
    <w:nsid w:val="7EFCD631"/>
    <w:multiLevelType w:val="hybridMultilevel"/>
    <w:tmpl w:val="898EB0A0"/>
    <w:lvl w:ilvl="0" w:tplc="62362E7A">
      <w:start w:val="1"/>
      <w:numFmt w:val="bullet"/>
      <w:lvlText w:val=""/>
      <w:lvlJc w:val="left"/>
      <w:pPr>
        <w:ind w:left="1080" w:hanging="360"/>
      </w:pPr>
      <w:rPr>
        <w:rFonts w:ascii="Symbol" w:hAnsi="Symbol" w:hint="default"/>
      </w:rPr>
    </w:lvl>
    <w:lvl w:ilvl="1" w:tplc="78ACBA04">
      <w:start w:val="1"/>
      <w:numFmt w:val="bullet"/>
      <w:lvlText w:val="o"/>
      <w:lvlJc w:val="left"/>
      <w:pPr>
        <w:ind w:left="1800" w:hanging="360"/>
      </w:pPr>
      <w:rPr>
        <w:rFonts w:ascii="Courier New" w:hAnsi="Courier New" w:hint="default"/>
      </w:rPr>
    </w:lvl>
    <w:lvl w:ilvl="2" w:tplc="A2D0A728">
      <w:start w:val="1"/>
      <w:numFmt w:val="bullet"/>
      <w:lvlText w:val=""/>
      <w:lvlJc w:val="left"/>
      <w:pPr>
        <w:ind w:left="2520" w:hanging="360"/>
      </w:pPr>
      <w:rPr>
        <w:rFonts w:ascii="Wingdings" w:hAnsi="Wingdings" w:hint="default"/>
      </w:rPr>
    </w:lvl>
    <w:lvl w:ilvl="3" w:tplc="328CA9D4">
      <w:start w:val="1"/>
      <w:numFmt w:val="bullet"/>
      <w:lvlText w:val=""/>
      <w:lvlJc w:val="left"/>
      <w:pPr>
        <w:ind w:left="3240" w:hanging="360"/>
      </w:pPr>
      <w:rPr>
        <w:rFonts w:ascii="Symbol" w:hAnsi="Symbol" w:hint="default"/>
      </w:rPr>
    </w:lvl>
    <w:lvl w:ilvl="4" w:tplc="97C291EC">
      <w:start w:val="1"/>
      <w:numFmt w:val="bullet"/>
      <w:lvlText w:val="o"/>
      <w:lvlJc w:val="left"/>
      <w:pPr>
        <w:ind w:left="3960" w:hanging="360"/>
      </w:pPr>
      <w:rPr>
        <w:rFonts w:ascii="Courier New" w:hAnsi="Courier New" w:hint="default"/>
      </w:rPr>
    </w:lvl>
    <w:lvl w:ilvl="5" w:tplc="9E3031A6">
      <w:start w:val="1"/>
      <w:numFmt w:val="bullet"/>
      <w:lvlText w:val=""/>
      <w:lvlJc w:val="left"/>
      <w:pPr>
        <w:ind w:left="4680" w:hanging="360"/>
      </w:pPr>
      <w:rPr>
        <w:rFonts w:ascii="Wingdings" w:hAnsi="Wingdings" w:hint="default"/>
      </w:rPr>
    </w:lvl>
    <w:lvl w:ilvl="6" w:tplc="2224325E">
      <w:start w:val="1"/>
      <w:numFmt w:val="bullet"/>
      <w:lvlText w:val=""/>
      <w:lvlJc w:val="left"/>
      <w:pPr>
        <w:ind w:left="5400" w:hanging="360"/>
      </w:pPr>
      <w:rPr>
        <w:rFonts w:ascii="Symbol" w:hAnsi="Symbol" w:hint="default"/>
      </w:rPr>
    </w:lvl>
    <w:lvl w:ilvl="7" w:tplc="A5BC90B6">
      <w:start w:val="1"/>
      <w:numFmt w:val="bullet"/>
      <w:lvlText w:val="o"/>
      <w:lvlJc w:val="left"/>
      <w:pPr>
        <w:ind w:left="6120" w:hanging="360"/>
      </w:pPr>
      <w:rPr>
        <w:rFonts w:ascii="Courier New" w:hAnsi="Courier New" w:hint="default"/>
      </w:rPr>
    </w:lvl>
    <w:lvl w:ilvl="8" w:tplc="3FFCFB20">
      <w:start w:val="1"/>
      <w:numFmt w:val="bullet"/>
      <w:lvlText w:val=""/>
      <w:lvlJc w:val="left"/>
      <w:pPr>
        <w:ind w:left="6840" w:hanging="360"/>
      </w:pPr>
      <w:rPr>
        <w:rFonts w:ascii="Wingdings" w:hAnsi="Wingdings" w:hint="default"/>
      </w:rPr>
    </w:lvl>
  </w:abstractNum>
  <w:num w:numId="1" w16cid:durableId="1751541712">
    <w:abstractNumId w:val="57"/>
  </w:num>
  <w:num w:numId="2" w16cid:durableId="79646139">
    <w:abstractNumId w:val="17"/>
  </w:num>
  <w:num w:numId="3" w16cid:durableId="678772273">
    <w:abstractNumId w:val="53"/>
  </w:num>
  <w:num w:numId="4" w16cid:durableId="1886477743">
    <w:abstractNumId w:val="43"/>
  </w:num>
  <w:num w:numId="5" w16cid:durableId="1171066797">
    <w:abstractNumId w:val="29"/>
  </w:num>
  <w:num w:numId="6" w16cid:durableId="438138704">
    <w:abstractNumId w:val="37"/>
  </w:num>
  <w:num w:numId="7" w16cid:durableId="1515997746">
    <w:abstractNumId w:val="35"/>
  </w:num>
  <w:num w:numId="8" w16cid:durableId="1276330305">
    <w:abstractNumId w:val="47"/>
  </w:num>
  <w:num w:numId="9" w16cid:durableId="2102138090">
    <w:abstractNumId w:val="56"/>
  </w:num>
  <w:num w:numId="10" w16cid:durableId="2066027815">
    <w:abstractNumId w:val="0"/>
  </w:num>
  <w:num w:numId="11" w16cid:durableId="1792549566">
    <w:abstractNumId w:val="55"/>
  </w:num>
  <w:num w:numId="12" w16cid:durableId="1650088655">
    <w:abstractNumId w:val="4"/>
  </w:num>
  <w:num w:numId="13" w16cid:durableId="90443592">
    <w:abstractNumId w:val="50"/>
  </w:num>
  <w:num w:numId="14" w16cid:durableId="1781072478">
    <w:abstractNumId w:val="6"/>
  </w:num>
  <w:num w:numId="15" w16cid:durableId="1954363904">
    <w:abstractNumId w:val="54"/>
  </w:num>
  <w:num w:numId="16" w16cid:durableId="1271399027">
    <w:abstractNumId w:val="1"/>
  </w:num>
  <w:num w:numId="17" w16cid:durableId="2012026397">
    <w:abstractNumId w:val="2"/>
  </w:num>
  <w:num w:numId="18" w16cid:durableId="1994605269">
    <w:abstractNumId w:val="48"/>
  </w:num>
  <w:num w:numId="19" w16cid:durableId="1954895330">
    <w:abstractNumId w:val="19"/>
  </w:num>
  <w:num w:numId="20" w16cid:durableId="519196922">
    <w:abstractNumId w:val="8"/>
  </w:num>
  <w:num w:numId="21" w16cid:durableId="1191988112">
    <w:abstractNumId w:val="27"/>
  </w:num>
  <w:num w:numId="22" w16cid:durableId="618493281">
    <w:abstractNumId w:val="52"/>
  </w:num>
  <w:num w:numId="23" w16cid:durableId="2027052491">
    <w:abstractNumId w:val="32"/>
  </w:num>
  <w:num w:numId="24" w16cid:durableId="210263286">
    <w:abstractNumId w:val="20"/>
  </w:num>
  <w:num w:numId="25" w16cid:durableId="1174342635">
    <w:abstractNumId w:val="10"/>
  </w:num>
  <w:num w:numId="26" w16cid:durableId="1714579725">
    <w:abstractNumId w:val="18"/>
  </w:num>
  <w:num w:numId="27" w16cid:durableId="1614242877">
    <w:abstractNumId w:val="25"/>
  </w:num>
  <w:num w:numId="28" w16cid:durableId="1480607259">
    <w:abstractNumId w:val="11"/>
  </w:num>
  <w:num w:numId="29" w16cid:durableId="1759400052">
    <w:abstractNumId w:val="21"/>
  </w:num>
  <w:num w:numId="30" w16cid:durableId="1002969117">
    <w:abstractNumId w:val="22"/>
  </w:num>
  <w:num w:numId="31" w16cid:durableId="392507336">
    <w:abstractNumId w:val="42"/>
  </w:num>
  <w:num w:numId="32" w16cid:durableId="1684895418">
    <w:abstractNumId w:val="36"/>
  </w:num>
  <w:num w:numId="33" w16cid:durableId="246309277">
    <w:abstractNumId w:val="16"/>
  </w:num>
  <w:num w:numId="34" w16cid:durableId="1885603988">
    <w:abstractNumId w:val="31"/>
  </w:num>
  <w:num w:numId="35" w16cid:durableId="1299342549">
    <w:abstractNumId w:val="33"/>
  </w:num>
  <w:num w:numId="36" w16cid:durableId="640113043">
    <w:abstractNumId w:val="28"/>
  </w:num>
  <w:num w:numId="37" w16cid:durableId="691877086">
    <w:abstractNumId w:val="40"/>
  </w:num>
  <w:num w:numId="38" w16cid:durableId="1809279236">
    <w:abstractNumId w:val="30"/>
  </w:num>
  <w:num w:numId="39" w16cid:durableId="1983727282">
    <w:abstractNumId w:val="38"/>
  </w:num>
  <w:num w:numId="40" w16cid:durableId="544175640">
    <w:abstractNumId w:val="26"/>
  </w:num>
  <w:num w:numId="41" w16cid:durableId="862591609">
    <w:abstractNumId w:val="34"/>
  </w:num>
  <w:num w:numId="42" w16cid:durableId="359940530">
    <w:abstractNumId w:val="46"/>
  </w:num>
  <w:num w:numId="43" w16cid:durableId="1066491991">
    <w:abstractNumId w:val="5"/>
  </w:num>
  <w:num w:numId="44" w16cid:durableId="933172328">
    <w:abstractNumId w:val="9"/>
  </w:num>
  <w:num w:numId="45" w16cid:durableId="981038125">
    <w:abstractNumId w:val="23"/>
  </w:num>
  <w:num w:numId="46" w16cid:durableId="396587736">
    <w:abstractNumId w:val="44"/>
  </w:num>
  <w:num w:numId="47" w16cid:durableId="603728916">
    <w:abstractNumId w:val="7"/>
  </w:num>
  <w:num w:numId="48" w16cid:durableId="1860728553">
    <w:abstractNumId w:val="15"/>
  </w:num>
  <w:num w:numId="49" w16cid:durableId="415325494">
    <w:abstractNumId w:val="49"/>
  </w:num>
  <w:num w:numId="50" w16cid:durableId="574096561">
    <w:abstractNumId w:val="12"/>
  </w:num>
  <w:num w:numId="51" w16cid:durableId="1564834575">
    <w:abstractNumId w:val="45"/>
  </w:num>
  <w:num w:numId="52" w16cid:durableId="779644413">
    <w:abstractNumId w:val="41"/>
  </w:num>
  <w:num w:numId="53" w16cid:durableId="225844703">
    <w:abstractNumId w:val="13"/>
  </w:num>
  <w:num w:numId="54" w16cid:durableId="664238865">
    <w:abstractNumId w:val="14"/>
  </w:num>
  <w:num w:numId="55" w16cid:durableId="716852759">
    <w:abstractNumId w:val="3"/>
  </w:num>
  <w:num w:numId="56" w16cid:durableId="67265887">
    <w:abstractNumId w:val="51"/>
  </w:num>
  <w:num w:numId="57" w16cid:durableId="1193422679">
    <w:abstractNumId w:val="39"/>
  </w:num>
  <w:num w:numId="58" w16cid:durableId="1520191997">
    <w:abstractNumId w:val="2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35D"/>
    <w:rsid w:val="00000A9F"/>
    <w:rsid w:val="00002218"/>
    <w:rsid w:val="00004EA1"/>
    <w:rsid w:val="00006022"/>
    <w:rsid w:val="000073F2"/>
    <w:rsid w:val="00011A46"/>
    <w:rsid w:val="0001262C"/>
    <w:rsid w:val="00013224"/>
    <w:rsid w:val="000150F6"/>
    <w:rsid w:val="00015426"/>
    <w:rsid w:val="00016A6B"/>
    <w:rsid w:val="000227F1"/>
    <w:rsid w:val="00024A82"/>
    <w:rsid w:val="00024C36"/>
    <w:rsid w:val="000320EF"/>
    <w:rsid w:val="000329BD"/>
    <w:rsid w:val="000347AA"/>
    <w:rsid w:val="00034BDF"/>
    <w:rsid w:val="00035D7B"/>
    <w:rsid w:val="00040C3A"/>
    <w:rsid w:val="00042268"/>
    <w:rsid w:val="000422B6"/>
    <w:rsid w:val="0004260D"/>
    <w:rsid w:val="00043A13"/>
    <w:rsid w:val="000453CD"/>
    <w:rsid w:val="000474D5"/>
    <w:rsid w:val="000543B0"/>
    <w:rsid w:val="000603FF"/>
    <w:rsid w:val="00060F2C"/>
    <w:rsid w:val="00061CC9"/>
    <w:rsid w:val="0006235B"/>
    <w:rsid w:val="00062D64"/>
    <w:rsid w:val="00062E64"/>
    <w:rsid w:val="00063461"/>
    <w:rsid w:val="000634FE"/>
    <w:rsid w:val="00064A2D"/>
    <w:rsid w:val="0006703A"/>
    <w:rsid w:val="0007048D"/>
    <w:rsid w:val="00072247"/>
    <w:rsid w:val="00074149"/>
    <w:rsid w:val="00075C7C"/>
    <w:rsid w:val="00077D26"/>
    <w:rsid w:val="00080E4C"/>
    <w:rsid w:val="0008428A"/>
    <w:rsid w:val="000843DB"/>
    <w:rsid w:val="00084AC9"/>
    <w:rsid w:val="00086E57"/>
    <w:rsid w:val="00090350"/>
    <w:rsid w:val="00096602"/>
    <w:rsid w:val="00096A95"/>
    <w:rsid w:val="000A06D2"/>
    <w:rsid w:val="000A2985"/>
    <w:rsid w:val="000A66F4"/>
    <w:rsid w:val="000A78B4"/>
    <w:rsid w:val="000A7E39"/>
    <w:rsid w:val="000B068A"/>
    <w:rsid w:val="000B29A9"/>
    <w:rsid w:val="000B2C41"/>
    <w:rsid w:val="000B3185"/>
    <w:rsid w:val="000B402A"/>
    <w:rsid w:val="000B5D15"/>
    <w:rsid w:val="000B6B8A"/>
    <w:rsid w:val="000C3CAA"/>
    <w:rsid w:val="000C3E6B"/>
    <w:rsid w:val="000C615D"/>
    <w:rsid w:val="000D15BE"/>
    <w:rsid w:val="000D4A67"/>
    <w:rsid w:val="000D4D65"/>
    <w:rsid w:val="000D6675"/>
    <w:rsid w:val="000D6891"/>
    <w:rsid w:val="000E0CD6"/>
    <w:rsid w:val="000E1430"/>
    <w:rsid w:val="000E323A"/>
    <w:rsid w:val="000E44F2"/>
    <w:rsid w:val="000E4C18"/>
    <w:rsid w:val="000E5485"/>
    <w:rsid w:val="000E7FE0"/>
    <w:rsid w:val="000F0562"/>
    <w:rsid w:val="000F05C2"/>
    <w:rsid w:val="000F0B39"/>
    <w:rsid w:val="000F2017"/>
    <w:rsid w:val="000F2101"/>
    <w:rsid w:val="000F3A05"/>
    <w:rsid w:val="000F5874"/>
    <w:rsid w:val="000F620D"/>
    <w:rsid w:val="000F6367"/>
    <w:rsid w:val="000F66D3"/>
    <w:rsid w:val="000F6AB7"/>
    <w:rsid w:val="000F7172"/>
    <w:rsid w:val="00101295"/>
    <w:rsid w:val="0010178F"/>
    <w:rsid w:val="00106C5C"/>
    <w:rsid w:val="00110C27"/>
    <w:rsid w:val="0011205F"/>
    <w:rsid w:val="0011223B"/>
    <w:rsid w:val="00112339"/>
    <w:rsid w:val="0011390F"/>
    <w:rsid w:val="001242D8"/>
    <w:rsid w:val="00124368"/>
    <w:rsid w:val="00124B46"/>
    <w:rsid w:val="00124D37"/>
    <w:rsid w:val="00125FF9"/>
    <w:rsid w:val="00126BA6"/>
    <w:rsid w:val="00126D8C"/>
    <w:rsid w:val="001272EF"/>
    <w:rsid w:val="0013192B"/>
    <w:rsid w:val="00131C9D"/>
    <w:rsid w:val="00136F2D"/>
    <w:rsid w:val="0013784D"/>
    <w:rsid w:val="00140134"/>
    <w:rsid w:val="00140575"/>
    <w:rsid w:val="00140E1A"/>
    <w:rsid w:val="00142194"/>
    <w:rsid w:val="0014622D"/>
    <w:rsid w:val="0014720B"/>
    <w:rsid w:val="0014747B"/>
    <w:rsid w:val="00152436"/>
    <w:rsid w:val="0015406D"/>
    <w:rsid w:val="00154F52"/>
    <w:rsid w:val="0015522E"/>
    <w:rsid w:val="001557C9"/>
    <w:rsid w:val="00157A6C"/>
    <w:rsid w:val="001625BE"/>
    <w:rsid w:val="00162F4C"/>
    <w:rsid w:val="001653D2"/>
    <w:rsid w:val="00177FEE"/>
    <w:rsid w:val="0018379D"/>
    <w:rsid w:val="001837B4"/>
    <w:rsid w:val="0018487D"/>
    <w:rsid w:val="001854CE"/>
    <w:rsid w:val="001857FD"/>
    <w:rsid w:val="00186AAB"/>
    <w:rsid w:val="00187C3C"/>
    <w:rsid w:val="00190F8A"/>
    <w:rsid w:val="00192450"/>
    <w:rsid w:val="00194A93"/>
    <w:rsid w:val="0019536E"/>
    <w:rsid w:val="001A0786"/>
    <w:rsid w:val="001A3138"/>
    <w:rsid w:val="001A66FE"/>
    <w:rsid w:val="001A6EB7"/>
    <w:rsid w:val="001A71CA"/>
    <w:rsid w:val="001B3C8D"/>
    <w:rsid w:val="001C082E"/>
    <w:rsid w:val="001C5951"/>
    <w:rsid w:val="001D0E41"/>
    <w:rsid w:val="001D0F47"/>
    <w:rsid w:val="001D1B70"/>
    <w:rsid w:val="001D58BD"/>
    <w:rsid w:val="001D6772"/>
    <w:rsid w:val="001D7101"/>
    <w:rsid w:val="001D78C1"/>
    <w:rsid w:val="001D7D8D"/>
    <w:rsid w:val="001E08F2"/>
    <w:rsid w:val="001E24C7"/>
    <w:rsid w:val="001E2F7F"/>
    <w:rsid w:val="001E5320"/>
    <w:rsid w:val="001E70E6"/>
    <w:rsid w:val="001F2FFF"/>
    <w:rsid w:val="001F54A8"/>
    <w:rsid w:val="001F698F"/>
    <w:rsid w:val="001F7398"/>
    <w:rsid w:val="001F7F43"/>
    <w:rsid w:val="002005AC"/>
    <w:rsid w:val="00200F72"/>
    <w:rsid w:val="00204BAE"/>
    <w:rsid w:val="002051A1"/>
    <w:rsid w:val="00206311"/>
    <w:rsid w:val="00210D79"/>
    <w:rsid w:val="00212B10"/>
    <w:rsid w:val="0021512A"/>
    <w:rsid w:val="00215177"/>
    <w:rsid w:val="002200F0"/>
    <w:rsid w:val="00220184"/>
    <w:rsid w:val="002202DE"/>
    <w:rsid w:val="00226240"/>
    <w:rsid w:val="00233194"/>
    <w:rsid w:val="002339D6"/>
    <w:rsid w:val="002340F3"/>
    <w:rsid w:val="002343A4"/>
    <w:rsid w:val="0023522E"/>
    <w:rsid w:val="00236708"/>
    <w:rsid w:val="002410D9"/>
    <w:rsid w:val="002410FA"/>
    <w:rsid w:val="002417C2"/>
    <w:rsid w:val="00243B19"/>
    <w:rsid w:val="00244602"/>
    <w:rsid w:val="00250324"/>
    <w:rsid w:val="0025218B"/>
    <w:rsid w:val="002525D1"/>
    <w:rsid w:val="00253AA4"/>
    <w:rsid w:val="0025436C"/>
    <w:rsid w:val="002602E8"/>
    <w:rsid w:val="00260306"/>
    <w:rsid w:val="00261DDC"/>
    <w:rsid w:val="00261E0E"/>
    <w:rsid w:val="00263475"/>
    <w:rsid w:val="0026542A"/>
    <w:rsid w:val="0026698E"/>
    <w:rsid w:val="00267B23"/>
    <w:rsid w:val="002704BE"/>
    <w:rsid w:val="00271903"/>
    <w:rsid w:val="00271FF1"/>
    <w:rsid w:val="00272291"/>
    <w:rsid w:val="00273112"/>
    <w:rsid w:val="0027367D"/>
    <w:rsid w:val="0027793B"/>
    <w:rsid w:val="00281049"/>
    <w:rsid w:val="00281C77"/>
    <w:rsid w:val="0028595D"/>
    <w:rsid w:val="002907BF"/>
    <w:rsid w:val="00290A60"/>
    <w:rsid w:val="002916F2"/>
    <w:rsid w:val="00291CDE"/>
    <w:rsid w:val="00292796"/>
    <w:rsid w:val="00296EA3"/>
    <w:rsid w:val="002A19DC"/>
    <w:rsid w:val="002A35A4"/>
    <w:rsid w:val="002A51A6"/>
    <w:rsid w:val="002A6705"/>
    <w:rsid w:val="002A718A"/>
    <w:rsid w:val="002B166A"/>
    <w:rsid w:val="002B28C9"/>
    <w:rsid w:val="002C0A7C"/>
    <w:rsid w:val="002C1BD4"/>
    <w:rsid w:val="002C2F2F"/>
    <w:rsid w:val="002C45B7"/>
    <w:rsid w:val="002C6CE0"/>
    <w:rsid w:val="002C754A"/>
    <w:rsid w:val="002C9C17"/>
    <w:rsid w:val="002D2281"/>
    <w:rsid w:val="002D5D25"/>
    <w:rsid w:val="002E168B"/>
    <w:rsid w:val="002E3D01"/>
    <w:rsid w:val="002E711D"/>
    <w:rsid w:val="002F2188"/>
    <w:rsid w:val="002F48AB"/>
    <w:rsid w:val="002F5BB5"/>
    <w:rsid w:val="002F7C62"/>
    <w:rsid w:val="003016B4"/>
    <w:rsid w:val="003016F2"/>
    <w:rsid w:val="00301C33"/>
    <w:rsid w:val="00303027"/>
    <w:rsid w:val="00303DF7"/>
    <w:rsid w:val="00304970"/>
    <w:rsid w:val="003056A1"/>
    <w:rsid w:val="00307E57"/>
    <w:rsid w:val="00310F51"/>
    <w:rsid w:val="0031229D"/>
    <w:rsid w:val="00312CF5"/>
    <w:rsid w:val="00314A2F"/>
    <w:rsid w:val="003169E3"/>
    <w:rsid w:val="003211B1"/>
    <w:rsid w:val="00321530"/>
    <w:rsid w:val="00321B2E"/>
    <w:rsid w:val="00322C81"/>
    <w:rsid w:val="00330C00"/>
    <w:rsid w:val="00330E47"/>
    <w:rsid w:val="00332FAB"/>
    <w:rsid w:val="003367B6"/>
    <w:rsid w:val="003421DB"/>
    <w:rsid w:val="00342D96"/>
    <w:rsid w:val="00342E14"/>
    <w:rsid w:val="00343EBF"/>
    <w:rsid w:val="00345767"/>
    <w:rsid w:val="00346A5D"/>
    <w:rsid w:val="0035037C"/>
    <w:rsid w:val="0035189E"/>
    <w:rsid w:val="003537FE"/>
    <w:rsid w:val="00354572"/>
    <w:rsid w:val="00354FB8"/>
    <w:rsid w:val="00360731"/>
    <w:rsid w:val="00363F8A"/>
    <w:rsid w:val="00366226"/>
    <w:rsid w:val="003703FF"/>
    <w:rsid w:val="00370DB5"/>
    <w:rsid w:val="003720D1"/>
    <w:rsid w:val="003746A2"/>
    <w:rsid w:val="0037503E"/>
    <w:rsid w:val="003809C4"/>
    <w:rsid w:val="00384155"/>
    <w:rsid w:val="003867DB"/>
    <w:rsid w:val="00387726"/>
    <w:rsid w:val="003908D6"/>
    <w:rsid w:val="0039165E"/>
    <w:rsid w:val="00391C04"/>
    <w:rsid w:val="003926A5"/>
    <w:rsid w:val="0039296B"/>
    <w:rsid w:val="00395F45"/>
    <w:rsid w:val="003968AA"/>
    <w:rsid w:val="00396A14"/>
    <w:rsid w:val="003971EB"/>
    <w:rsid w:val="003A0DB0"/>
    <w:rsid w:val="003A283C"/>
    <w:rsid w:val="003A6EB4"/>
    <w:rsid w:val="003B104F"/>
    <w:rsid w:val="003B1553"/>
    <w:rsid w:val="003B2DCB"/>
    <w:rsid w:val="003B36A5"/>
    <w:rsid w:val="003C037E"/>
    <w:rsid w:val="003C0646"/>
    <w:rsid w:val="003C0BC4"/>
    <w:rsid w:val="003C35F4"/>
    <w:rsid w:val="003C3B2D"/>
    <w:rsid w:val="003C3EF2"/>
    <w:rsid w:val="003C4522"/>
    <w:rsid w:val="003D174D"/>
    <w:rsid w:val="003D2358"/>
    <w:rsid w:val="003D4A3C"/>
    <w:rsid w:val="003E14A9"/>
    <w:rsid w:val="003E6D3E"/>
    <w:rsid w:val="003F2AAA"/>
    <w:rsid w:val="003F31E3"/>
    <w:rsid w:val="003F396E"/>
    <w:rsid w:val="003F504A"/>
    <w:rsid w:val="003F6CF1"/>
    <w:rsid w:val="003F7B49"/>
    <w:rsid w:val="00402844"/>
    <w:rsid w:val="00411D03"/>
    <w:rsid w:val="00412890"/>
    <w:rsid w:val="00412A30"/>
    <w:rsid w:val="00414F40"/>
    <w:rsid w:val="004157BB"/>
    <w:rsid w:val="0041679C"/>
    <w:rsid w:val="0042120B"/>
    <w:rsid w:val="00421EC8"/>
    <w:rsid w:val="00422388"/>
    <w:rsid w:val="0042274C"/>
    <w:rsid w:val="00422A01"/>
    <w:rsid w:val="00423B9F"/>
    <w:rsid w:val="0042459D"/>
    <w:rsid w:val="00425CEF"/>
    <w:rsid w:val="00427555"/>
    <w:rsid w:val="00430F0A"/>
    <w:rsid w:val="0043119B"/>
    <w:rsid w:val="004333D3"/>
    <w:rsid w:val="0043379D"/>
    <w:rsid w:val="00434F12"/>
    <w:rsid w:val="00435757"/>
    <w:rsid w:val="00440292"/>
    <w:rsid w:val="004408D2"/>
    <w:rsid w:val="0044345C"/>
    <w:rsid w:val="00444617"/>
    <w:rsid w:val="004477D7"/>
    <w:rsid w:val="00447DFE"/>
    <w:rsid w:val="0045465E"/>
    <w:rsid w:val="004618BF"/>
    <w:rsid w:val="0046250F"/>
    <w:rsid w:val="00462FDA"/>
    <w:rsid w:val="00463689"/>
    <w:rsid w:val="00463EB2"/>
    <w:rsid w:val="004653A5"/>
    <w:rsid w:val="00467602"/>
    <w:rsid w:val="00467910"/>
    <w:rsid w:val="0047066C"/>
    <w:rsid w:val="004713F8"/>
    <w:rsid w:val="00472193"/>
    <w:rsid w:val="00472B25"/>
    <w:rsid w:val="00472F57"/>
    <w:rsid w:val="00473640"/>
    <w:rsid w:val="004745BD"/>
    <w:rsid w:val="00475806"/>
    <w:rsid w:val="00476174"/>
    <w:rsid w:val="004823A6"/>
    <w:rsid w:val="004904BB"/>
    <w:rsid w:val="00490B22"/>
    <w:rsid w:val="00491C14"/>
    <w:rsid w:val="004923ED"/>
    <w:rsid w:val="0049362E"/>
    <w:rsid w:val="00493EFD"/>
    <w:rsid w:val="00494905"/>
    <w:rsid w:val="0049503F"/>
    <w:rsid w:val="00495536"/>
    <w:rsid w:val="004A1F53"/>
    <w:rsid w:val="004A6C6E"/>
    <w:rsid w:val="004AA433"/>
    <w:rsid w:val="004B1080"/>
    <w:rsid w:val="004B2B93"/>
    <w:rsid w:val="004B5B12"/>
    <w:rsid w:val="004B5D78"/>
    <w:rsid w:val="004B6CA2"/>
    <w:rsid w:val="004C3F7C"/>
    <w:rsid w:val="004C651E"/>
    <w:rsid w:val="004C778B"/>
    <w:rsid w:val="004C7DE0"/>
    <w:rsid w:val="004D7644"/>
    <w:rsid w:val="004E2AF5"/>
    <w:rsid w:val="004E48CF"/>
    <w:rsid w:val="004E6619"/>
    <w:rsid w:val="004F4CD5"/>
    <w:rsid w:val="004F5E7C"/>
    <w:rsid w:val="004F6308"/>
    <w:rsid w:val="004F6453"/>
    <w:rsid w:val="004F7219"/>
    <w:rsid w:val="004F783F"/>
    <w:rsid w:val="0050058D"/>
    <w:rsid w:val="00505BA9"/>
    <w:rsid w:val="00505E4E"/>
    <w:rsid w:val="0050621C"/>
    <w:rsid w:val="005062CB"/>
    <w:rsid w:val="00507316"/>
    <w:rsid w:val="00507EA6"/>
    <w:rsid w:val="00511717"/>
    <w:rsid w:val="00511D8C"/>
    <w:rsid w:val="00511F70"/>
    <w:rsid w:val="00515255"/>
    <w:rsid w:val="00516BA9"/>
    <w:rsid w:val="00516C42"/>
    <w:rsid w:val="00522989"/>
    <w:rsid w:val="00523AB6"/>
    <w:rsid w:val="00523D2B"/>
    <w:rsid w:val="0052426B"/>
    <w:rsid w:val="0052492C"/>
    <w:rsid w:val="00530090"/>
    <w:rsid w:val="005436D4"/>
    <w:rsid w:val="00546C28"/>
    <w:rsid w:val="00550FDC"/>
    <w:rsid w:val="00557324"/>
    <w:rsid w:val="005633DF"/>
    <w:rsid w:val="00574889"/>
    <w:rsid w:val="005806B3"/>
    <w:rsid w:val="00580D00"/>
    <w:rsid w:val="00581BED"/>
    <w:rsid w:val="00582E99"/>
    <w:rsid w:val="00583362"/>
    <w:rsid w:val="005855AE"/>
    <w:rsid w:val="00586163"/>
    <w:rsid w:val="0059432D"/>
    <w:rsid w:val="005957E9"/>
    <w:rsid w:val="00597143"/>
    <w:rsid w:val="005A2B94"/>
    <w:rsid w:val="005A3D53"/>
    <w:rsid w:val="005A44FA"/>
    <w:rsid w:val="005A487C"/>
    <w:rsid w:val="005A5D44"/>
    <w:rsid w:val="005B26A7"/>
    <w:rsid w:val="005B2DFF"/>
    <w:rsid w:val="005B4D6F"/>
    <w:rsid w:val="005B5C34"/>
    <w:rsid w:val="005B6404"/>
    <w:rsid w:val="005B6A88"/>
    <w:rsid w:val="005B707B"/>
    <w:rsid w:val="005C0009"/>
    <w:rsid w:val="005C2120"/>
    <w:rsid w:val="005C2966"/>
    <w:rsid w:val="005D0892"/>
    <w:rsid w:val="005D1F87"/>
    <w:rsid w:val="005D32B4"/>
    <w:rsid w:val="005D470F"/>
    <w:rsid w:val="005D5161"/>
    <w:rsid w:val="005D54C6"/>
    <w:rsid w:val="005D5C13"/>
    <w:rsid w:val="005D6F23"/>
    <w:rsid w:val="005D71C5"/>
    <w:rsid w:val="005E1D7A"/>
    <w:rsid w:val="005E4054"/>
    <w:rsid w:val="005E5361"/>
    <w:rsid w:val="005F1077"/>
    <w:rsid w:val="005F2CFE"/>
    <w:rsid w:val="005F61C4"/>
    <w:rsid w:val="005F63C6"/>
    <w:rsid w:val="00601CA6"/>
    <w:rsid w:val="006036D5"/>
    <w:rsid w:val="006061E1"/>
    <w:rsid w:val="0061027D"/>
    <w:rsid w:val="006144A6"/>
    <w:rsid w:val="0061472E"/>
    <w:rsid w:val="00614A9E"/>
    <w:rsid w:val="00621878"/>
    <w:rsid w:val="006222CD"/>
    <w:rsid w:val="00623E1E"/>
    <w:rsid w:val="00624227"/>
    <w:rsid w:val="006263EE"/>
    <w:rsid w:val="006324F7"/>
    <w:rsid w:val="00635982"/>
    <w:rsid w:val="006424E3"/>
    <w:rsid w:val="00643437"/>
    <w:rsid w:val="0064470C"/>
    <w:rsid w:val="00650C5D"/>
    <w:rsid w:val="00653E6F"/>
    <w:rsid w:val="0065498F"/>
    <w:rsid w:val="0065717C"/>
    <w:rsid w:val="00660425"/>
    <w:rsid w:val="00660A8D"/>
    <w:rsid w:val="006632C8"/>
    <w:rsid w:val="00665F12"/>
    <w:rsid w:val="00666826"/>
    <w:rsid w:val="00667752"/>
    <w:rsid w:val="00670CC4"/>
    <w:rsid w:val="006734C5"/>
    <w:rsid w:val="00673E00"/>
    <w:rsid w:val="00674A8E"/>
    <w:rsid w:val="00676264"/>
    <w:rsid w:val="00676329"/>
    <w:rsid w:val="00677007"/>
    <w:rsid w:val="006801CC"/>
    <w:rsid w:val="0068051A"/>
    <w:rsid w:val="00681A30"/>
    <w:rsid w:val="00681FE0"/>
    <w:rsid w:val="00682C6C"/>
    <w:rsid w:val="00685457"/>
    <w:rsid w:val="00691BA9"/>
    <w:rsid w:val="006953B8"/>
    <w:rsid w:val="00697227"/>
    <w:rsid w:val="006A5AD8"/>
    <w:rsid w:val="006A6F76"/>
    <w:rsid w:val="006A7589"/>
    <w:rsid w:val="006B53AB"/>
    <w:rsid w:val="006B7506"/>
    <w:rsid w:val="006C3C4F"/>
    <w:rsid w:val="006C41DA"/>
    <w:rsid w:val="006D131C"/>
    <w:rsid w:val="006D1AC5"/>
    <w:rsid w:val="006D1BE1"/>
    <w:rsid w:val="006D2664"/>
    <w:rsid w:val="006D48BC"/>
    <w:rsid w:val="006D5C6D"/>
    <w:rsid w:val="006D7FA0"/>
    <w:rsid w:val="006E31D7"/>
    <w:rsid w:val="006F06CD"/>
    <w:rsid w:val="006F14BB"/>
    <w:rsid w:val="007001CC"/>
    <w:rsid w:val="00702CB4"/>
    <w:rsid w:val="007038E2"/>
    <w:rsid w:val="007058E2"/>
    <w:rsid w:val="00707455"/>
    <w:rsid w:val="0070C8DC"/>
    <w:rsid w:val="00713204"/>
    <w:rsid w:val="00721416"/>
    <w:rsid w:val="00725AB0"/>
    <w:rsid w:val="00726AC9"/>
    <w:rsid w:val="00736885"/>
    <w:rsid w:val="00742E59"/>
    <w:rsid w:val="007432A0"/>
    <w:rsid w:val="007465DD"/>
    <w:rsid w:val="007469D5"/>
    <w:rsid w:val="007479CC"/>
    <w:rsid w:val="00750215"/>
    <w:rsid w:val="00751368"/>
    <w:rsid w:val="00753B78"/>
    <w:rsid w:val="00756A50"/>
    <w:rsid w:val="00763279"/>
    <w:rsid w:val="00765202"/>
    <w:rsid w:val="00770D1E"/>
    <w:rsid w:val="00773749"/>
    <w:rsid w:val="007739CA"/>
    <w:rsid w:val="00781772"/>
    <w:rsid w:val="0078280E"/>
    <w:rsid w:val="00784445"/>
    <w:rsid w:val="00785508"/>
    <w:rsid w:val="007871C0"/>
    <w:rsid w:val="00787268"/>
    <w:rsid w:val="00787D18"/>
    <w:rsid w:val="0078B439"/>
    <w:rsid w:val="007907B5"/>
    <w:rsid w:val="0079157C"/>
    <w:rsid w:val="00794FD5"/>
    <w:rsid w:val="0079537D"/>
    <w:rsid w:val="00795A75"/>
    <w:rsid w:val="007A1CE7"/>
    <w:rsid w:val="007A47D8"/>
    <w:rsid w:val="007A5C86"/>
    <w:rsid w:val="007B04E5"/>
    <w:rsid w:val="007B3683"/>
    <w:rsid w:val="007B39C9"/>
    <w:rsid w:val="007B5628"/>
    <w:rsid w:val="007B5F50"/>
    <w:rsid w:val="007C1A0C"/>
    <w:rsid w:val="007C5FF4"/>
    <w:rsid w:val="007C63FC"/>
    <w:rsid w:val="007D0FE1"/>
    <w:rsid w:val="007D2E17"/>
    <w:rsid w:val="007D35C6"/>
    <w:rsid w:val="007D69D4"/>
    <w:rsid w:val="007E1905"/>
    <w:rsid w:val="007E19FE"/>
    <w:rsid w:val="007E2BCD"/>
    <w:rsid w:val="007E36EA"/>
    <w:rsid w:val="007E52C3"/>
    <w:rsid w:val="007E7402"/>
    <w:rsid w:val="007F01D2"/>
    <w:rsid w:val="007F14BA"/>
    <w:rsid w:val="007F16AE"/>
    <w:rsid w:val="007F305D"/>
    <w:rsid w:val="007F674C"/>
    <w:rsid w:val="008076E4"/>
    <w:rsid w:val="008125C7"/>
    <w:rsid w:val="008170CA"/>
    <w:rsid w:val="008211EC"/>
    <w:rsid w:val="00822AB4"/>
    <w:rsid w:val="008242D6"/>
    <w:rsid w:val="008249F5"/>
    <w:rsid w:val="0083116C"/>
    <w:rsid w:val="00833A53"/>
    <w:rsid w:val="00833E68"/>
    <w:rsid w:val="00834B9D"/>
    <w:rsid w:val="00835494"/>
    <w:rsid w:val="00836398"/>
    <w:rsid w:val="00840CED"/>
    <w:rsid w:val="008414C9"/>
    <w:rsid w:val="00846102"/>
    <w:rsid w:val="008505E5"/>
    <w:rsid w:val="00850652"/>
    <w:rsid w:val="0085246E"/>
    <w:rsid w:val="008526A8"/>
    <w:rsid w:val="008527D9"/>
    <w:rsid w:val="00853641"/>
    <w:rsid w:val="008561E8"/>
    <w:rsid w:val="0086311E"/>
    <w:rsid w:val="00866ECB"/>
    <w:rsid w:val="0086722C"/>
    <w:rsid w:val="00872399"/>
    <w:rsid w:val="00872B5E"/>
    <w:rsid w:val="00872FC4"/>
    <w:rsid w:val="008755A4"/>
    <w:rsid w:val="00880851"/>
    <w:rsid w:val="00880993"/>
    <w:rsid w:val="008823D7"/>
    <w:rsid w:val="008836AD"/>
    <w:rsid w:val="00883E6F"/>
    <w:rsid w:val="0088685D"/>
    <w:rsid w:val="00886CE9"/>
    <w:rsid w:val="00887A11"/>
    <w:rsid w:val="0089255A"/>
    <w:rsid w:val="0089262D"/>
    <w:rsid w:val="00892EE9"/>
    <w:rsid w:val="00893044"/>
    <w:rsid w:val="00897F29"/>
    <w:rsid w:val="008A1A41"/>
    <w:rsid w:val="008A5AAA"/>
    <w:rsid w:val="008A6642"/>
    <w:rsid w:val="008A6774"/>
    <w:rsid w:val="008A7270"/>
    <w:rsid w:val="008A79B1"/>
    <w:rsid w:val="008B252D"/>
    <w:rsid w:val="008B2CEB"/>
    <w:rsid w:val="008B4A89"/>
    <w:rsid w:val="008B729A"/>
    <w:rsid w:val="008B948A"/>
    <w:rsid w:val="008C0627"/>
    <w:rsid w:val="008C1C63"/>
    <w:rsid w:val="008C29A2"/>
    <w:rsid w:val="008D40FB"/>
    <w:rsid w:val="008D6524"/>
    <w:rsid w:val="008D737C"/>
    <w:rsid w:val="008E014A"/>
    <w:rsid w:val="008E154D"/>
    <w:rsid w:val="008E281F"/>
    <w:rsid w:val="008E627C"/>
    <w:rsid w:val="008F34F0"/>
    <w:rsid w:val="008F7294"/>
    <w:rsid w:val="00900515"/>
    <w:rsid w:val="00900D34"/>
    <w:rsid w:val="00900F4D"/>
    <w:rsid w:val="00903B75"/>
    <w:rsid w:val="00905203"/>
    <w:rsid w:val="0090758B"/>
    <w:rsid w:val="00907C02"/>
    <w:rsid w:val="0090A8E8"/>
    <w:rsid w:val="00912654"/>
    <w:rsid w:val="00917C95"/>
    <w:rsid w:val="00920C9F"/>
    <w:rsid w:val="0092278B"/>
    <w:rsid w:val="009231C3"/>
    <w:rsid w:val="00923354"/>
    <w:rsid w:val="009254E0"/>
    <w:rsid w:val="00925503"/>
    <w:rsid w:val="00926599"/>
    <w:rsid w:val="0092715E"/>
    <w:rsid w:val="0092729E"/>
    <w:rsid w:val="00927942"/>
    <w:rsid w:val="0093055D"/>
    <w:rsid w:val="00930864"/>
    <w:rsid w:val="00933BD1"/>
    <w:rsid w:val="0093537F"/>
    <w:rsid w:val="00935A3E"/>
    <w:rsid w:val="00943C82"/>
    <w:rsid w:val="009477F5"/>
    <w:rsid w:val="00951547"/>
    <w:rsid w:val="00953F72"/>
    <w:rsid w:val="0095646E"/>
    <w:rsid w:val="009568BC"/>
    <w:rsid w:val="0096347E"/>
    <w:rsid w:val="00965E24"/>
    <w:rsid w:val="00966567"/>
    <w:rsid w:val="00971A4B"/>
    <w:rsid w:val="009742D0"/>
    <w:rsid w:val="009817FE"/>
    <w:rsid w:val="00984F7E"/>
    <w:rsid w:val="00986FD5"/>
    <w:rsid w:val="00994DE4"/>
    <w:rsid w:val="009950C9"/>
    <w:rsid w:val="009958CA"/>
    <w:rsid w:val="00996EE4"/>
    <w:rsid w:val="009A082C"/>
    <w:rsid w:val="009A1FBD"/>
    <w:rsid w:val="009A3DEA"/>
    <w:rsid w:val="009A4366"/>
    <w:rsid w:val="009A632C"/>
    <w:rsid w:val="009A7032"/>
    <w:rsid w:val="009B5B33"/>
    <w:rsid w:val="009B67B2"/>
    <w:rsid w:val="009C389E"/>
    <w:rsid w:val="009C4A47"/>
    <w:rsid w:val="009C635E"/>
    <w:rsid w:val="009C725D"/>
    <w:rsid w:val="009D0717"/>
    <w:rsid w:val="009D30FC"/>
    <w:rsid w:val="009D3863"/>
    <w:rsid w:val="009D3B9B"/>
    <w:rsid w:val="009D70C2"/>
    <w:rsid w:val="009E0EDD"/>
    <w:rsid w:val="009E2E35"/>
    <w:rsid w:val="009F000A"/>
    <w:rsid w:val="009F255B"/>
    <w:rsid w:val="009F2D09"/>
    <w:rsid w:val="009F69A9"/>
    <w:rsid w:val="009F74E2"/>
    <w:rsid w:val="00A01086"/>
    <w:rsid w:val="00A01940"/>
    <w:rsid w:val="00A024B2"/>
    <w:rsid w:val="00A11727"/>
    <w:rsid w:val="00A11A06"/>
    <w:rsid w:val="00A1237B"/>
    <w:rsid w:val="00A128AD"/>
    <w:rsid w:val="00A137A5"/>
    <w:rsid w:val="00A15485"/>
    <w:rsid w:val="00A223EB"/>
    <w:rsid w:val="00A24F2D"/>
    <w:rsid w:val="00A25358"/>
    <w:rsid w:val="00A315F4"/>
    <w:rsid w:val="00A340B2"/>
    <w:rsid w:val="00A35C0C"/>
    <w:rsid w:val="00A35CD8"/>
    <w:rsid w:val="00A37444"/>
    <w:rsid w:val="00A39389"/>
    <w:rsid w:val="00A433FF"/>
    <w:rsid w:val="00A443C5"/>
    <w:rsid w:val="00A45BDB"/>
    <w:rsid w:val="00A46F33"/>
    <w:rsid w:val="00A4743E"/>
    <w:rsid w:val="00A4770E"/>
    <w:rsid w:val="00A4790C"/>
    <w:rsid w:val="00A50469"/>
    <w:rsid w:val="00A5414F"/>
    <w:rsid w:val="00A556DF"/>
    <w:rsid w:val="00A56F32"/>
    <w:rsid w:val="00A573F6"/>
    <w:rsid w:val="00A632C7"/>
    <w:rsid w:val="00A63775"/>
    <w:rsid w:val="00A638D9"/>
    <w:rsid w:val="00A67A54"/>
    <w:rsid w:val="00A736D4"/>
    <w:rsid w:val="00A75A77"/>
    <w:rsid w:val="00A77968"/>
    <w:rsid w:val="00A81804"/>
    <w:rsid w:val="00A82267"/>
    <w:rsid w:val="00A82C84"/>
    <w:rsid w:val="00A832BD"/>
    <w:rsid w:val="00A909C4"/>
    <w:rsid w:val="00A912D7"/>
    <w:rsid w:val="00A9249D"/>
    <w:rsid w:val="00A94470"/>
    <w:rsid w:val="00A947D0"/>
    <w:rsid w:val="00A94A43"/>
    <w:rsid w:val="00A94C3A"/>
    <w:rsid w:val="00A95C33"/>
    <w:rsid w:val="00A97430"/>
    <w:rsid w:val="00A97BEA"/>
    <w:rsid w:val="00AA1777"/>
    <w:rsid w:val="00AA2167"/>
    <w:rsid w:val="00AA48A5"/>
    <w:rsid w:val="00AA48F4"/>
    <w:rsid w:val="00AA5A4E"/>
    <w:rsid w:val="00AB1152"/>
    <w:rsid w:val="00AB278B"/>
    <w:rsid w:val="00AB3DA9"/>
    <w:rsid w:val="00AB3F09"/>
    <w:rsid w:val="00AB4BD6"/>
    <w:rsid w:val="00AB4C7B"/>
    <w:rsid w:val="00AB5F4F"/>
    <w:rsid w:val="00AB6DF8"/>
    <w:rsid w:val="00AB721F"/>
    <w:rsid w:val="00AB7626"/>
    <w:rsid w:val="00AC02E5"/>
    <w:rsid w:val="00AC29B9"/>
    <w:rsid w:val="00AC2EA3"/>
    <w:rsid w:val="00AC6983"/>
    <w:rsid w:val="00AC7734"/>
    <w:rsid w:val="00AD3984"/>
    <w:rsid w:val="00AD48CA"/>
    <w:rsid w:val="00AE1204"/>
    <w:rsid w:val="00AE34CC"/>
    <w:rsid w:val="00AE3BCE"/>
    <w:rsid w:val="00AE4CD6"/>
    <w:rsid w:val="00AE6A2D"/>
    <w:rsid w:val="00AE716C"/>
    <w:rsid w:val="00AF4778"/>
    <w:rsid w:val="00AF54E5"/>
    <w:rsid w:val="00AF594F"/>
    <w:rsid w:val="00AF5EAD"/>
    <w:rsid w:val="00AF6A9A"/>
    <w:rsid w:val="00AF729C"/>
    <w:rsid w:val="00AF765D"/>
    <w:rsid w:val="00B01154"/>
    <w:rsid w:val="00B02905"/>
    <w:rsid w:val="00B030C3"/>
    <w:rsid w:val="00B04A5F"/>
    <w:rsid w:val="00B10973"/>
    <w:rsid w:val="00B122E1"/>
    <w:rsid w:val="00B12CF6"/>
    <w:rsid w:val="00B13336"/>
    <w:rsid w:val="00B13E98"/>
    <w:rsid w:val="00B13EF8"/>
    <w:rsid w:val="00B173AB"/>
    <w:rsid w:val="00B21F06"/>
    <w:rsid w:val="00B21F8F"/>
    <w:rsid w:val="00B23930"/>
    <w:rsid w:val="00B2567F"/>
    <w:rsid w:val="00B27832"/>
    <w:rsid w:val="00B30065"/>
    <w:rsid w:val="00B301CB"/>
    <w:rsid w:val="00B3092B"/>
    <w:rsid w:val="00B315BF"/>
    <w:rsid w:val="00B31646"/>
    <w:rsid w:val="00B33AD7"/>
    <w:rsid w:val="00B34B13"/>
    <w:rsid w:val="00B365F2"/>
    <w:rsid w:val="00B45BC1"/>
    <w:rsid w:val="00B52A65"/>
    <w:rsid w:val="00B55D1B"/>
    <w:rsid w:val="00B5681C"/>
    <w:rsid w:val="00B569EC"/>
    <w:rsid w:val="00B60739"/>
    <w:rsid w:val="00B6229B"/>
    <w:rsid w:val="00B62BEF"/>
    <w:rsid w:val="00B649E1"/>
    <w:rsid w:val="00B6732B"/>
    <w:rsid w:val="00B67CB4"/>
    <w:rsid w:val="00B7211A"/>
    <w:rsid w:val="00B726FD"/>
    <w:rsid w:val="00B7329F"/>
    <w:rsid w:val="00B7708C"/>
    <w:rsid w:val="00B77D49"/>
    <w:rsid w:val="00B822DA"/>
    <w:rsid w:val="00B823D2"/>
    <w:rsid w:val="00B854C1"/>
    <w:rsid w:val="00B865CE"/>
    <w:rsid w:val="00B901D6"/>
    <w:rsid w:val="00B95958"/>
    <w:rsid w:val="00B9602A"/>
    <w:rsid w:val="00B97B88"/>
    <w:rsid w:val="00BA08A4"/>
    <w:rsid w:val="00BA0C1A"/>
    <w:rsid w:val="00BA268E"/>
    <w:rsid w:val="00BA579C"/>
    <w:rsid w:val="00BA6A11"/>
    <w:rsid w:val="00BB5853"/>
    <w:rsid w:val="00BC1583"/>
    <w:rsid w:val="00BC2670"/>
    <w:rsid w:val="00BC2D03"/>
    <w:rsid w:val="00BC36A0"/>
    <w:rsid w:val="00BC409D"/>
    <w:rsid w:val="00BC461A"/>
    <w:rsid w:val="00BC6C79"/>
    <w:rsid w:val="00BC7611"/>
    <w:rsid w:val="00BD3354"/>
    <w:rsid w:val="00BD48DE"/>
    <w:rsid w:val="00BD4B54"/>
    <w:rsid w:val="00BD6A74"/>
    <w:rsid w:val="00BE0522"/>
    <w:rsid w:val="00BE0CEF"/>
    <w:rsid w:val="00BE2B81"/>
    <w:rsid w:val="00BE33DC"/>
    <w:rsid w:val="00BE48BF"/>
    <w:rsid w:val="00BE64E8"/>
    <w:rsid w:val="00BF0659"/>
    <w:rsid w:val="00BF0ECA"/>
    <w:rsid w:val="00BF49CE"/>
    <w:rsid w:val="00BF4CD7"/>
    <w:rsid w:val="00BF50C4"/>
    <w:rsid w:val="00BF76D4"/>
    <w:rsid w:val="00C01ED9"/>
    <w:rsid w:val="00C02027"/>
    <w:rsid w:val="00C10DC0"/>
    <w:rsid w:val="00C11A6D"/>
    <w:rsid w:val="00C128CC"/>
    <w:rsid w:val="00C12CF4"/>
    <w:rsid w:val="00C14C9C"/>
    <w:rsid w:val="00C22CCC"/>
    <w:rsid w:val="00C2385E"/>
    <w:rsid w:val="00C26CD0"/>
    <w:rsid w:val="00C2795F"/>
    <w:rsid w:val="00C30BD8"/>
    <w:rsid w:val="00C30CF0"/>
    <w:rsid w:val="00C315D3"/>
    <w:rsid w:val="00C321F1"/>
    <w:rsid w:val="00C405C4"/>
    <w:rsid w:val="00C40745"/>
    <w:rsid w:val="00C42242"/>
    <w:rsid w:val="00C444EA"/>
    <w:rsid w:val="00C44EF5"/>
    <w:rsid w:val="00C523C6"/>
    <w:rsid w:val="00C527C4"/>
    <w:rsid w:val="00C53E24"/>
    <w:rsid w:val="00C60D53"/>
    <w:rsid w:val="00C74B3E"/>
    <w:rsid w:val="00C75602"/>
    <w:rsid w:val="00C770DE"/>
    <w:rsid w:val="00C805F9"/>
    <w:rsid w:val="00C85136"/>
    <w:rsid w:val="00C86D40"/>
    <w:rsid w:val="00C878E1"/>
    <w:rsid w:val="00C90C90"/>
    <w:rsid w:val="00C9432C"/>
    <w:rsid w:val="00C94A85"/>
    <w:rsid w:val="00CA0FDB"/>
    <w:rsid w:val="00CA46B6"/>
    <w:rsid w:val="00CA7366"/>
    <w:rsid w:val="00CB235A"/>
    <w:rsid w:val="00CB47FA"/>
    <w:rsid w:val="00CB57FF"/>
    <w:rsid w:val="00CB6B4B"/>
    <w:rsid w:val="00CB7494"/>
    <w:rsid w:val="00CB7D01"/>
    <w:rsid w:val="00CC56D3"/>
    <w:rsid w:val="00CD039E"/>
    <w:rsid w:val="00CD07CE"/>
    <w:rsid w:val="00CD11D6"/>
    <w:rsid w:val="00CD2126"/>
    <w:rsid w:val="00CD235D"/>
    <w:rsid w:val="00CD5A15"/>
    <w:rsid w:val="00CD5CDD"/>
    <w:rsid w:val="00CD6C98"/>
    <w:rsid w:val="00CD732B"/>
    <w:rsid w:val="00CE0A58"/>
    <w:rsid w:val="00CE31F1"/>
    <w:rsid w:val="00CE5D6D"/>
    <w:rsid w:val="00CE68BC"/>
    <w:rsid w:val="00CF232B"/>
    <w:rsid w:val="00CF2F7B"/>
    <w:rsid w:val="00CF2FB8"/>
    <w:rsid w:val="00D00287"/>
    <w:rsid w:val="00D04FFC"/>
    <w:rsid w:val="00D113FF"/>
    <w:rsid w:val="00D13BAC"/>
    <w:rsid w:val="00D1631A"/>
    <w:rsid w:val="00D21783"/>
    <w:rsid w:val="00D27005"/>
    <w:rsid w:val="00D276FE"/>
    <w:rsid w:val="00D3223C"/>
    <w:rsid w:val="00D32486"/>
    <w:rsid w:val="00D33A50"/>
    <w:rsid w:val="00D34566"/>
    <w:rsid w:val="00D35511"/>
    <w:rsid w:val="00D35D41"/>
    <w:rsid w:val="00D40C74"/>
    <w:rsid w:val="00D4308E"/>
    <w:rsid w:val="00D501E0"/>
    <w:rsid w:val="00D55DDF"/>
    <w:rsid w:val="00D5634D"/>
    <w:rsid w:val="00D569AB"/>
    <w:rsid w:val="00D6138B"/>
    <w:rsid w:val="00D677D8"/>
    <w:rsid w:val="00D71D29"/>
    <w:rsid w:val="00D742B7"/>
    <w:rsid w:val="00D760A1"/>
    <w:rsid w:val="00D76790"/>
    <w:rsid w:val="00D771B0"/>
    <w:rsid w:val="00D81C0A"/>
    <w:rsid w:val="00D81C66"/>
    <w:rsid w:val="00D86B01"/>
    <w:rsid w:val="00D86B93"/>
    <w:rsid w:val="00D87CF3"/>
    <w:rsid w:val="00D93E5A"/>
    <w:rsid w:val="00DA08DD"/>
    <w:rsid w:val="00DA190F"/>
    <w:rsid w:val="00DA29C0"/>
    <w:rsid w:val="00DA387E"/>
    <w:rsid w:val="00DA4573"/>
    <w:rsid w:val="00DA7B89"/>
    <w:rsid w:val="00DB1260"/>
    <w:rsid w:val="00DB2034"/>
    <w:rsid w:val="00DB3564"/>
    <w:rsid w:val="00DB4951"/>
    <w:rsid w:val="00DB4E4C"/>
    <w:rsid w:val="00DC1B36"/>
    <w:rsid w:val="00DC70F7"/>
    <w:rsid w:val="00DC7B08"/>
    <w:rsid w:val="00DD0E3F"/>
    <w:rsid w:val="00DD1429"/>
    <w:rsid w:val="00DD4198"/>
    <w:rsid w:val="00DD66A3"/>
    <w:rsid w:val="00DD7FFB"/>
    <w:rsid w:val="00DE012F"/>
    <w:rsid w:val="00DE1F9C"/>
    <w:rsid w:val="00DE2BDB"/>
    <w:rsid w:val="00DE5460"/>
    <w:rsid w:val="00DE6C18"/>
    <w:rsid w:val="00DF0C07"/>
    <w:rsid w:val="00DF1C9D"/>
    <w:rsid w:val="00DF3269"/>
    <w:rsid w:val="00DF47EE"/>
    <w:rsid w:val="00DF6C06"/>
    <w:rsid w:val="00E008DD"/>
    <w:rsid w:val="00E00A5D"/>
    <w:rsid w:val="00E011B9"/>
    <w:rsid w:val="00E04878"/>
    <w:rsid w:val="00E14D13"/>
    <w:rsid w:val="00E17C92"/>
    <w:rsid w:val="00E22322"/>
    <w:rsid w:val="00E230EE"/>
    <w:rsid w:val="00E269EE"/>
    <w:rsid w:val="00E30441"/>
    <w:rsid w:val="00E313CA"/>
    <w:rsid w:val="00E31C38"/>
    <w:rsid w:val="00E31E1D"/>
    <w:rsid w:val="00E32E64"/>
    <w:rsid w:val="00E44473"/>
    <w:rsid w:val="00E44629"/>
    <w:rsid w:val="00E447E2"/>
    <w:rsid w:val="00E44E1A"/>
    <w:rsid w:val="00E45889"/>
    <w:rsid w:val="00E50B5D"/>
    <w:rsid w:val="00E5214A"/>
    <w:rsid w:val="00E53147"/>
    <w:rsid w:val="00E57B50"/>
    <w:rsid w:val="00E6018D"/>
    <w:rsid w:val="00E6486C"/>
    <w:rsid w:val="00E64B02"/>
    <w:rsid w:val="00E70902"/>
    <w:rsid w:val="00E711F0"/>
    <w:rsid w:val="00E76506"/>
    <w:rsid w:val="00E76D5B"/>
    <w:rsid w:val="00E83718"/>
    <w:rsid w:val="00E843E6"/>
    <w:rsid w:val="00E85AEA"/>
    <w:rsid w:val="00E86FC6"/>
    <w:rsid w:val="00E9034E"/>
    <w:rsid w:val="00E913FB"/>
    <w:rsid w:val="00E91C2F"/>
    <w:rsid w:val="00E91F7C"/>
    <w:rsid w:val="00E92CF8"/>
    <w:rsid w:val="00E9544C"/>
    <w:rsid w:val="00EA052E"/>
    <w:rsid w:val="00EA2787"/>
    <w:rsid w:val="00EA6727"/>
    <w:rsid w:val="00EB16C3"/>
    <w:rsid w:val="00EB1FDB"/>
    <w:rsid w:val="00EB26DB"/>
    <w:rsid w:val="00EB6FBF"/>
    <w:rsid w:val="00EB76FC"/>
    <w:rsid w:val="00EC12FF"/>
    <w:rsid w:val="00EC2C62"/>
    <w:rsid w:val="00EC695A"/>
    <w:rsid w:val="00EC6985"/>
    <w:rsid w:val="00ED0326"/>
    <w:rsid w:val="00ED15F2"/>
    <w:rsid w:val="00ED1A66"/>
    <w:rsid w:val="00ED366C"/>
    <w:rsid w:val="00ED5A61"/>
    <w:rsid w:val="00ED5E73"/>
    <w:rsid w:val="00ED6B92"/>
    <w:rsid w:val="00ED7CF3"/>
    <w:rsid w:val="00EE0CC2"/>
    <w:rsid w:val="00EE209F"/>
    <w:rsid w:val="00EE3130"/>
    <w:rsid w:val="00EE4352"/>
    <w:rsid w:val="00EE6960"/>
    <w:rsid w:val="00EE745C"/>
    <w:rsid w:val="00EF1538"/>
    <w:rsid w:val="00EF15E1"/>
    <w:rsid w:val="00EF5E0B"/>
    <w:rsid w:val="00EF6AD8"/>
    <w:rsid w:val="00EF74F8"/>
    <w:rsid w:val="00F0227F"/>
    <w:rsid w:val="00F05185"/>
    <w:rsid w:val="00F055F7"/>
    <w:rsid w:val="00F07A87"/>
    <w:rsid w:val="00F115FD"/>
    <w:rsid w:val="00F1264F"/>
    <w:rsid w:val="00F14ADC"/>
    <w:rsid w:val="00F1527C"/>
    <w:rsid w:val="00F202E3"/>
    <w:rsid w:val="00F22F60"/>
    <w:rsid w:val="00F23218"/>
    <w:rsid w:val="00F247DE"/>
    <w:rsid w:val="00F26B21"/>
    <w:rsid w:val="00F27D02"/>
    <w:rsid w:val="00F27D87"/>
    <w:rsid w:val="00F3001F"/>
    <w:rsid w:val="00F33B09"/>
    <w:rsid w:val="00F34A21"/>
    <w:rsid w:val="00F35E47"/>
    <w:rsid w:val="00F37692"/>
    <w:rsid w:val="00F40D10"/>
    <w:rsid w:val="00F42EBA"/>
    <w:rsid w:val="00F44686"/>
    <w:rsid w:val="00F446F0"/>
    <w:rsid w:val="00F46839"/>
    <w:rsid w:val="00F50758"/>
    <w:rsid w:val="00F51889"/>
    <w:rsid w:val="00F52FBE"/>
    <w:rsid w:val="00F5619B"/>
    <w:rsid w:val="00F56F49"/>
    <w:rsid w:val="00F6032F"/>
    <w:rsid w:val="00F634BA"/>
    <w:rsid w:val="00F64A00"/>
    <w:rsid w:val="00F7055B"/>
    <w:rsid w:val="00F70FB0"/>
    <w:rsid w:val="00F71026"/>
    <w:rsid w:val="00F76189"/>
    <w:rsid w:val="00F774A4"/>
    <w:rsid w:val="00F77A22"/>
    <w:rsid w:val="00F82236"/>
    <w:rsid w:val="00F87DBA"/>
    <w:rsid w:val="00F909EE"/>
    <w:rsid w:val="00F91AE1"/>
    <w:rsid w:val="00F94FCF"/>
    <w:rsid w:val="00F95895"/>
    <w:rsid w:val="00FA279B"/>
    <w:rsid w:val="00FA3CBF"/>
    <w:rsid w:val="00FA4A88"/>
    <w:rsid w:val="00FA5E8D"/>
    <w:rsid w:val="00FB2325"/>
    <w:rsid w:val="00FB31EA"/>
    <w:rsid w:val="00FB35E3"/>
    <w:rsid w:val="00FB59CF"/>
    <w:rsid w:val="00FC0510"/>
    <w:rsid w:val="00FC4CDE"/>
    <w:rsid w:val="00FC6943"/>
    <w:rsid w:val="00FC6E77"/>
    <w:rsid w:val="00FD1988"/>
    <w:rsid w:val="00FD45F8"/>
    <w:rsid w:val="00FD620F"/>
    <w:rsid w:val="00FD68B0"/>
    <w:rsid w:val="00FE1CA8"/>
    <w:rsid w:val="00FE2648"/>
    <w:rsid w:val="00FE3A47"/>
    <w:rsid w:val="00FE41FA"/>
    <w:rsid w:val="00FE4DB8"/>
    <w:rsid w:val="00FF2997"/>
    <w:rsid w:val="00FF2CC1"/>
    <w:rsid w:val="00FF6412"/>
    <w:rsid w:val="00FF6490"/>
    <w:rsid w:val="00FF6CFB"/>
    <w:rsid w:val="00FF78F1"/>
    <w:rsid w:val="00FF7AD3"/>
    <w:rsid w:val="0158EDDA"/>
    <w:rsid w:val="0159CFF9"/>
    <w:rsid w:val="0159D591"/>
    <w:rsid w:val="0171CB5E"/>
    <w:rsid w:val="017670CE"/>
    <w:rsid w:val="017F97FF"/>
    <w:rsid w:val="01840CBD"/>
    <w:rsid w:val="01951DD1"/>
    <w:rsid w:val="019560E7"/>
    <w:rsid w:val="01A2A88D"/>
    <w:rsid w:val="01DE07AA"/>
    <w:rsid w:val="01E0F2A9"/>
    <w:rsid w:val="01F27C9C"/>
    <w:rsid w:val="01FB47DB"/>
    <w:rsid w:val="020DDE9A"/>
    <w:rsid w:val="02290B66"/>
    <w:rsid w:val="022BE8D8"/>
    <w:rsid w:val="0236E29C"/>
    <w:rsid w:val="023FFC95"/>
    <w:rsid w:val="0257235A"/>
    <w:rsid w:val="02572BA7"/>
    <w:rsid w:val="025CFC61"/>
    <w:rsid w:val="02600935"/>
    <w:rsid w:val="02629909"/>
    <w:rsid w:val="027E1722"/>
    <w:rsid w:val="02800175"/>
    <w:rsid w:val="029981AA"/>
    <w:rsid w:val="02A0E362"/>
    <w:rsid w:val="02B5C145"/>
    <w:rsid w:val="02C67D05"/>
    <w:rsid w:val="02CF01B2"/>
    <w:rsid w:val="02D2F33C"/>
    <w:rsid w:val="02DE19DD"/>
    <w:rsid w:val="02E352E5"/>
    <w:rsid w:val="02EA8B4E"/>
    <w:rsid w:val="02FAE4C6"/>
    <w:rsid w:val="031112FD"/>
    <w:rsid w:val="03219448"/>
    <w:rsid w:val="03264C36"/>
    <w:rsid w:val="0337711F"/>
    <w:rsid w:val="03379449"/>
    <w:rsid w:val="03434FED"/>
    <w:rsid w:val="03579C9E"/>
    <w:rsid w:val="035A8DBA"/>
    <w:rsid w:val="0364389D"/>
    <w:rsid w:val="03716CAC"/>
    <w:rsid w:val="0371C02E"/>
    <w:rsid w:val="03904EA5"/>
    <w:rsid w:val="03B23D71"/>
    <w:rsid w:val="03D6DA42"/>
    <w:rsid w:val="03DB1B41"/>
    <w:rsid w:val="03E7EEC3"/>
    <w:rsid w:val="03FC2A3E"/>
    <w:rsid w:val="0401F792"/>
    <w:rsid w:val="040C4B42"/>
    <w:rsid w:val="0421DC3D"/>
    <w:rsid w:val="04265BE5"/>
    <w:rsid w:val="043049B4"/>
    <w:rsid w:val="043561BD"/>
    <w:rsid w:val="043BF41A"/>
    <w:rsid w:val="0465B728"/>
    <w:rsid w:val="047C9F0E"/>
    <w:rsid w:val="0498CEF5"/>
    <w:rsid w:val="04A5AE58"/>
    <w:rsid w:val="04ABE85F"/>
    <w:rsid w:val="04D44406"/>
    <w:rsid w:val="04DE2763"/>
    <w:rsid w:val="04E051A6"/>
    <w:rsid w:val="04F38F4A"/>
    <w:rsid w:val="04FBB5D2"/>
    <w:rsid w:val="05097A47"/>
    <w:rsid w:val="05307F82"/>
    <w:rsid w:val="0534465C"/>
    <w:rsid w:val="0534BD12"/>
    <w:rsid w:val="05382EA1"/>
    <w:rsid w:val="0538582D"/>
    <w:rsid w:val="053CEAAB"/>
    <w:rsid w:val="05426D70"/>
    <w:rsid w:val="056CB28A"/>
    <w:rsid w:val="05803489"/>
    <w:rsid w:val="058C7407"/>
    <w:rsid w:val="058D11B6"/>
    <w:rsid w:val="0596F18D"/>
    <w:rsid w:val="059E588E"/>
    <w:rsid w:val="05A451DD"/>
    <w:rsid w:val="05AEAEE2"/>
    <w:rsid w:val="05EBBD7D"/>
    <w:rsid w:val="060E6DB3"/>
    <w:rsid w:val="066237F7"/>
    <w:rsid w:val="066CE46A"/>
    <w:rsid w:val="066D3E1B"/>
    <w:rsid w:val="067C288B"/>
    <w:rsid w:val="068E8F6A"/>
    <w:rsid w:val="0695207E"/>
    <w:rsid w:val="06AE69AD"/>
    <w:rsid w:val="06DC32B0"/>
    <w:rsid w:val="06DE7155"/>
    <w:rsid w:val="06E39A9C"/>
    <w:rsid w:val="06E61977"/>
    <w:rsid w:val="070C5E09"/>
    <w:rsid w:val="070FF953"/>
    <w:rsid w:val="071D92A0"/>
    <w:rsid w:val="0726BF09"/>
    <w:rsid w:val="07380949"/>
    <w:rsid w:val="07529986"/>
    <w:rsid w:val="0756E04E"/>
    <w:rsid w:val="07793E31"/>
    <w:rsid w:val="078E4D31"/>
    <w:rsid w:val="079345C3"/>
    <w:rsid w:val="079B9C2F"/>
    <w:rsid w:val="07A5E0C3"/>
    <w:rsid w:val="07D5D5C0"/>
    <w:rsid w:val="07D90976"/>
    <w:rsid w:val="07E03752"/>
    <w:rsid w:val="08026C31"/>
    <w:rsid w:val="0807002A"/>
    <w:rsid w:val="08087EC2"/>
    <w:rsid w:val="08226C40"/>
    <w:rsid w:val="0848D98A"/>
    <w:rsid w:val="0858BE30"/>
    <w:rsid w:val="086E7A9C"/>
    <w:rsid w:val="087782C1"/>
    <w:rsid w:val="088A0F4F"/>
    <w:rsid w:val="089CF42C"/>
    <w:rsid w:val="08A79B7A"/>
    <w:rsid w:val="08C9985A"/>
    <w:rsid w:val="08F62C0F"/>
    <w:rsid w:val="09019414"/>
    <w:rsid w:val="09164ADF"/>
    <w:rsid w:val="093B4B55"/>
    <w:rsid w:val="09463A92"/>
    <w:rsid w:val="0957BFCB"/>
    <w:rsid w:val="09650ED5"/>
    <w:rsid w:val="0966B71B"/>
    <w:rsid w:val="0972DFEA"/>
    <w:rsid w:val="0977ED84"/>
    <w:rsid w:val="0981DC2A"/>
    <w:rsid w:val="0989C15D"/>
    <w:rsid w:val="0991463B"/>
    <w:rsid w:val="09927D90"/>
    <w:rsid w:val="09927FDB"/>
    <w:rsid w:val="099A5139"/>
    <w:rsid w:val="09D82AB4"/>
    <w:rsid w:val="09DDC356"/>
    <w:rsid w:val="0A019A9E"/>
    <w:rsid w:val="0A08DD1C"/>
    <w:rsid w:val="0A17153E"/>
    <w:rsid w:val="0A1E1E14"/>
    <w:rsid w:val="0A5BBD21"/>
    <w:rsid w:val="0A625EF5"/>
    <w:rsid w:val="0A6BD2CC"/>
    <w:rsid w:val="0A809242"/>
    <w:rsid w:val="0A82517B"/>
    <w:rsid w:val="0A8337B8"/>
    <w:rsid w:val="0A8E7554"/>
    <w:rsid w:val="0A8ED9E0"/>
    <w:rsid w:val="0A956438"/>
    <w:rsid w:val="0A97F3DA"/>
    <w:rsid w:val="0ABA61F8"/>
    <w:rsid w:val="0AC158D4"/>
    <w:rsid w:val="0AC4B890"/>
    <w:rsid w:val="0AD4CB6A"/>
    <w:rsid w:val="0ADCDCD4"/>
    <w:rsid w:val="0AE544D9"/>
    <w:rsid w:val="0AE5E0E1"/>
    <w:rsid w:val="0AF8B725"/>
    <w:rsid w:val="0AF92F84"/>
    <w:rsid w:val="0B0B871B"/>
    <w:rsid w:val="0B0F85B1"/>
    <w:rsid w:val="0B291C05"/>
    <w:rsid w:val="0B3B6AD2"/>
    <w:rsid w:val="0B3CAA3C"/>
    <w:rsid w:val="0B5A00DE"/>
    <w:rsid w:val="0B6050A2"/>
    <w:rsid w:val="0B6ED801"/>
    <w:rsid w:val="0B716D4E"/>
    <w:rsid w:val="0B73A109"/>
    <w:rsid w:val="0B80CAD3"/>
    <w:rsid w:val="0BAE4AF0"/>
    <w:rsid w:val="0BC586D3"/>
    <w:rsid w:val="0BC829F5"/>
    <w:rsid w:val="0BDAF3D9"/>
    <w:rsid w:val="0BDF3224"/>
    <w:rsid w:val="0BE4F732"/>
    <w:rsid w:val="0BE8809D"/>
    <w:rsid w:val="0BEBA2A7"/>
    <w:rsid w:val="0C00CC9D"/>
    <w:rsid w:val="0C141CF5"/>
    <w:rsid w:val="0C1FE9A1"/>
    <w:rsid w:val="0C2EE3B0"/>
    <w:rsid w:val="0C39649B"/>
    <w:rsid w:val="0C4003AD"/>
    <w:rsid w:val="0C4036F0"/>
    <w:rsid w:val="0C595958"/>
    <w:rsid w:val="0C5C6ABC"/>
    <w:rsid w:val="0C69C1DD"/>
    <w:rsid w:val="0C84261B"/>
    <w:rsid w:val="0CB27439"/>
    <w:rsid w:val="0CB5A0A5"/>
    <w:rsid w:val="0CB8E6B7"/>
    <w:rsid w:val="0CD589E1"/>
    <w:rsid w:val="0CD753B4"/>
    <w:rsid w:val="0CDA5448"/>
    <w:rsid w:val="0CECC317"/>
    <w:rsid w:val="0CF95EC2"/>
    <w:rsid w:val="0D01DFAB"/>
    <w:rsid w:val="0D030314"/>
    <w:rsid w:val="0D13519A"/>
    <w:rsid w:val="0D16D946"/>
    <w:rsid w:val="0D1B83E8"/>
    <w:rsid w:val="0D464346"/>
    <w:rsid w:val="0D553043"/>
    <w:rsid w:val="0D5815BA"/>
    <w:rsid w:val="0D582963"/>
    <w:rsid w:val="0D594490"/>
    <w:rsid w:val="0D5C2993"/>
    <w:rsid w:val="0D681878"/>
    <w:rsid w:val="0D7ADEC7"/>
    <w:rsid w:val="0D7F0C14"/>
    <w:rsid w:val="0D9FA59A"/>
    <w:rsid w:val="0DA953C0"/>
    <w:rsid w:val="0DAF4815"/>
    <w:rsid w:val="0DB10E63"/>
    <w:rsid w:val="0DC9E6C1"/>
    <w:rsid w:val="0DCF6517"/>
    <w:rsid w:val="0DD323C9"/>
    <w:rsid w:val="0DD36A97"/>
    <w:rsid w:val="0DE08576"/>
    <w:rsid w:val="0DE1839A"/>
    <w:rsid w:val="0DEBC7DC"/>
    <w:rsid w:val="0E086436"/>
    <w:rsid w:val="0E12B040"/>
    <w:rsid w:val="0E1B7E61"/>
    <w:rsid w:val="0E206071"/>
    <w:rsid w:val="0E34B298"/>
    <w:rsid w:val="0E4BD1E8"/>
    <w:rsid w:val="0E53A43F"/>
    <w:rsid w:val="0E6E7AAB"/>
    <w:rsid w:val="0E7D0810"/>
    <w:rsid w:val="0E8D8E79"/>
    <w:rsid w:val="0E91E765"/>
    <w:rsid w:val="0EA4C6DF"/>
    <w:rsid w:val="0EC4464C"/>
    <w:rsid w:val="0ECFBF01"/>
    <w:rsid w:val="0ED8A7FA"/>
    <w:rsid w:val="0EDE24D7"/>
    <w:rsid w:val="0EDFB62E"/>
    <w:rsid w:val="0EE3F628"/>
    <w:rsid w:val="0EF845DD"/>
    <w:rsid w:val="0EF9C854"/>
    <w:rsid w:val="0F00E340"/>
    <w:rsid w:val="0F0D3141"/>
    <w:rsid w:val="0F1C19FF"/>
    <w:rsid w:val="0F1CFD84"/>
    <w:rsid w:val="0F1FCAD7"/>
    <w:rsid w:val="0F2742B0"/>
    <w:rsid w:val="0F3646F1"/>
    <w:rsid w:val="0F4F11D1"/>
    <w:rsid w:val="0F4F6ABA"/>
    <w:rsid w:val="0F57A887"/>
    <w:rsid w:val="0F62046A"/>
    <w:rsid w:val="0F62C38B"/>
    <w:rsid w:val="0F726E6B"/>
    <w:rsid w:val="0F772E84"/>
    <w:rsid w:val="0F7BC65D"/>
    <w:rsid w:val="0F8EC99A"/>
    <w:rsid w:val="0F924ECD"/>
    <w:rsid w:val="0FAF0A54"/>
    <w:rsid w:val="0FBE0A76"/>
    <w:rsid w:val="0FC619EF"/>
    <w:rsid w:val="0FF61A0D"/>
    <w:rsid w:val="10064BA4"/>
    <w:rsid w:val="100A60A0"/>
    <w:rsid w:val="100A9839"/>
    <w:rsid w:val="100F1030"/>
    <w:rsid w:val="1021A2D7"/>
    <w:rsid w:val="102F5E9E"/>
    <w:rsid w:val="103316BD"/>
    <w:rsid w:val="1035A2ED"/>
    <w:rsid w:val="104E02D6"/>
    <w:rsid w:val="105E24D3"/>
    <w:rsid w:val="10647B08"/>
    <w:rsid w:val="10867A16"/>
    <w:rsid w:val="10910A58"/>
    <w:rsid w:val="10947B44"/>
    <w:rsid w:val="10B31BB4"/>
    <w:rsid w:val="10BA92EE"/>
    <w:rsid w:val="10C3D217"/>
    <w:rsid w:val="10C8BE4B"/>
    <w:rsid w:val="10DBF5DC"/>
    <w:rsid w:val="10F00432"/>
    <w:rsid w:val="10FA43B4"/>
    <w:rsid w:val="1101CE48"/>
    <w:rsid w:val="1106CB5E"/>
    <w:rsid w:val="11152DF0"/>
    <w:rsid w:val="112180FB"/>
    <w:rsid w:val="114D2713"/>
    <w:rsid w:val="114E1FE1"/>
    <w:rsid w:val="11863852"/>
    <w:rsid w:val="11904558"/>
    <w:rsid w:val="1199E925"/>
    <w:rsid w:val="119E4423"/>
    <w:rsid w:val="11AE4C53"/>
    <w:rsid w:val="11B2DFF5"/>
    <w:rsid w:val="11B83F46"/>
    <w:rsid w:val="11BA26A2"/>
    <w:rsid w:val="11C7F503"/>
    <w:rsid w:val="11F4A4AD"/>
    <w:rsid w:val="1201C23B"/>
    <w:rsid w:val="1205BEA9"/>
    <w:rsid w:val="1214A003"/>
    <w:rsid w:val="1224ECE5"/>
    <w:rsid w:val="122C5E76"/>
    <w:rsid w:val="123ABE3B"/>
    <w:rsid w:val="1240A061"/>
    <w:rsid w:val="1247D0A3"/>
    <w:rsid w:val="1254E09E"/>
    <w:rsid w:val="1271BD2C"/>
    <w:rsid w:val="127713F9"/>
    <w:rsid w:val="12849563"/>
    <w:rsid w:val="1284E52B"/>
    <w:rsid w:val="12A65F77"/>
    <w:rsid w:val="12AF80D7"/>
    <w:rsid w:val="12D3BA5E"/>
    <w:rsid w:val="12E8592E"/>
    <w:rsid w:val="12ED4546"/>
    <w:rsid w:val="13041A36"/>
    <w:rsid w:val="130FFD7E"/>
    <w:rsid w:val="131111D8"/>
    <w:rsid w:val="1319F234"/>
    <w:rsid w:val="132B1044"/>
    <w:rsid w:val="132DE645"/>
    <w:rsid w:val="1340E1A5"/>
    <w:rsid w:val="1350A793"/>
    <w:rsid w:val="1356874C"/>
    <w:rsid w:val="1379B3E6"/>
    <w:rsid w:val="139881BF"/>
    <w:rsid w:val="13C4F470"/>
    <w:rsid w:val="13C56A66"/>
    <w:rsid w:val="13CB04A7"/>
    <w:rsid w:val="13D15D36"/>
    <w:rsid w:val="13D3F529"/>
    <w:rsid w:val="13D816A8"/>
    <w:rsid w:val="13EB26E8"/>
    <w:rsid w:val="13EE35E8"/>
    <w:rsid w:val="140032AE"/>
    <w:rsid w:val="141CD837"/>
    <w:rsid w:val="144DF339"/>
    <w:rsid w:val="147F42DE"/>
    <w:rsid w:val="14820068"/>
    <w:rsid w:val="14908B39"/>
    <w:rsid w:val="1495B32B"/>
    <w:rsid w:val="14CDEC30"/>
    <w:rsid w:val="14D060CB"/>
    <w:rsid w:val="14E00237"/>
    <w:rsid w:val="14F355BD"/>
    <w:rsid w:val="153259CB"/>
    <w:rsid w:val="154E3130"/>
    <w:rsid w:val="154FD777"/>
    <w:rsid w:val="155DE623"/>
    <w:rsid w:val="15857120"/>
    <w:rsid w:val="158F3E37"/>
    <w:rsid w:val="159392CE"/>
    <w:rsid w:val="159627C6"/>
    <w:rsid w:val="159820A5"/>
    <w:rsid w:val="15988CC1"/>
    <w:rsid w:val="15A7C1EA"/>
    <w:rsid w:val="15B2BE57"/>
    <w:rsid w:val="15B485BA"/>
    <w:rsid w:val="15DA599C"/>
    <w:rsid w:val="15DD0FDE"/>
    <w:rsid w:val="161CE34E"/>
    <w:rsid w:val="164EC575"/>
    <w:rsid w:val="165BB915"/>
    <w:rsid w:val="166D6FF3"/>
    <w:rsid w:val="168D87A5"/>
    <w:rsid w:val="16925C80"/>
    <w:rsid w:val="16A3DB59"/>
    <w:rsid w:val="16A42946"/>
    <w:rsid w:val="16B04CCE"/>
    <w:rsid w:val="16C63E3C"/>
    <w:rsid w:val="16CE63ED"/>
    <w:rsid w:val="16F8D3AB"/>
    <w:rsid w:val="16FA40BB"/>
    <w:rsid w:val="171BD71F"/>
    <w:rsid w:val="173C5FC4"/>
    <w:rsid w:val="173DFCCA"/>
    <w:rsid w:val="17473667"/>
    <w:rsid w:val="1749A9FC"/>
    <w:rsid w:val="1758A2B5"/>
    <w:rsid w:val="1759D5F4"/>
    <w:rsid w:val="176B8D6D"/>
    <w:rsid w:val="178C0DFF"/>
    <w:rsid w:val="17ACDEE8"/>
    <w:rsid w:val="17AF52D1"/>
    <w:rsid w:val="17BACB3C"/>
    <w:rsid w:val="17C4173A"/>
    <w:rsid w:val="17C94DD8"/>
    <w:rsid w:val="17CAEB68"/>
    <w:rsid w:val="17D79AB9"/>
    <w:rsid w:val="17E99970"/>
    <w:rsid w:val="17F01FD1"/>
    <w:rsid w:val="17F4F793"/>
    <w:rsid w:val="17FCA806"/>
    <w:rsid w:val="18046FF1"/>
    <w:rsid w:val="18062165"/>
    <w:rsid w:val="18232CA4"/>
    <w:rsid w:val="18273423"/>
    <w:rsid w:val="182A5F5A"/>
    <w:rsid w:val="1834D9B0"/>
    <w:rsid w:val="183E03A5"/>
    <w:rsid w:val="18462F0B"/>
    <w:rsid w:val="184D123D"/>
    <w:rsid w:val="1858335A"/>
    <w:rsid w:val="1895C569"/>
    <w:rsid w:val="18A1F336"/>
    <w:rsid w:val="18A27E85"/>
    <w:rsid w:val="18BB77E0"/>
    <w:rsid w:val="18C6D6D2"/>
    <w:rsid w:val="18C9BF1A"/>
    <w:rsid w:val="18CE2958"/>
    <w:rsid w:val="18D813CB"/>
    <w:rsid w:val="18E743EA"/>
    <w:rsid w:val="18F053AC"/>
    <w:rsid w:val="191FAFC5"/>
    <w:rsid w:val="19270F33"/>
    <w:rsid w:val="19420736"/>
    <w:rsid w:val="19593A2B"/>
    <w:rsid w:val="195ACAB7"/>
    <w:rsid w:val="19677212"/>
    <w:rsid w:val="19CCF155"/>
    <w:rsid w:val="19CF9684"/>
    <w:rsid w:val="19DB4CBE"/>
    <w:rsid w:val="19FC6C79"/>
    <w:rsid w:val="1A0A2898"/>
    <w:rsid w:val="1A131793"/>
    <w:rsid w:val="1A242243"/>
    <w:rsid w:val="1A268432"/>
    <w:rsid w:val="1A3754F1"/>
    <w:rsid w:val="1A54E217"/>
    <w:rsid w:val="1A596E71"/>
    <w:rsid w:val="1A5ADB61"/>
    <w:rsid w:val="1A5B0C4F"/>
    <w:rsid w:val="1A5CBB3F"/>
    <w:rsid w:val="1A5CBBB8"/>
    <w:rsid w:val="1A6FF8D1"/>
    <w:rsid w:val="1A76EBDF"/>
    <w:rsid w:val="1AA00D4F"/>
    <w:rsid w:val="1AA1537E"/>
    <w:rsid w:val="1AA7058C"/>
    <w:rsid w:val="1AAA4D26"/>
    <w:rsid w:val="1ABBEB2B"/>
    <w:rsid w:val="1AC3352E"/>
    <w:rsid w:val="1AEC1BA6"/>
    <w:rsid w:val="1AEFBF83"/>
    <w:rsid w:val="1AF20861"/>
    <w:rsid w:val="1B14B592"/>
    <w:rsid w:val="1B21E593"/>
    <w:rsid w:val="1B2632CF"/>
    <w:rsid w:val="1B2C1F20"/>
    <w:rsid w:val="1B6E3487"/>
    <w:rsid w:val="1B76D97C"/>
    <w:rsid w:val="1B7D72AC"/>
    <w:rsid w:val="1B7E3B2B"/>
    <w:rsid w:val="1B96CDB5"/>
    <w:rsid w:val="1BA21512"/>
    <w:rsid w:val="1BAA0148"/>
    <w:rsid w:val="1BB6EBEC"/>
    <w:rsid w:val="1BC2E293"/>
    <w:rsid w:val="1BC5C0B5"/>
    <w:rsid w:val="1BC601B8"/>
    <w:rsid w:val="1BD88CF8"/>
    <w:rsid w:val="1BE00F8D"/>
    <w:rsid w:val="1BE86876"/>
    <w:rsid w:val="1BEABDA6"/>
    <w:rsid w:val="1BEFCE34"/>
    <w:rsid w:val="1BF1F36F"/>
    <w:rsid w:val="1BF67F61"/>
    <w:rsid w:val="1BFC9E31"/>
    <w:rsid w:val="1C0C4554"/>
    <w:rsid w:val="1C208D61"/>
    <w:rsid w:val="1C272F1A"/>
    <w:rsid w:val="1C430E86"/>
    <w:rsid w:val="1C58762F"/>
    <w:rsid w:val="1C5B524B"/>
    <w:rsid w:val="1C70CB13"/>
    <w:rsid w:val="1C7EFABD"/>
    <w:rsid w:val="1C94FC0B"/>
    <w:rsid w:val="1CA44F49"/>
    <w:rsid w:val="1CA4C88D"/>
    <w:rsid w:val="1CA62CFA"/>
    <w:rsid w:val="1CBC50A4"/>
    <w:rsid w:val="1CBE11B5"/>
    <w:rsid w:val="1CC1389F"/>
    <w:rsid w:val="1CC9BC23"/>
    <w:rsid w:val="1CE73955"/>
    <w:rsid w:val="1CF18FCE"/>
    <w:rsid w:val="1D067614"/>
    <w:rsid w:val="1D086733"/>
    <w:rsid w:val="1D0BBB23"/>
    <w:rsid w:val="1D0DA6E2"/>
    <w:rsid w:val="1D44ACB5"/>
    <w:rsid w:val="1D585879"/>
    <w:rsid w:val="1D80CA63"/>
    <w:rsid w:val="1D9515B5"/>
    <w:rsid w:val="1D9C9B2E"/>
    <w:rsid w:val="1DCEB878"/>
    <w:rsid w:val="1DE06706"/>
    <w:rsid w:val="1DE6E3BF"/>
    <w:rsid w:val="1DEDF009"/>
    <w:rsid w:val="1DF13EE0"/>
    <w:rsid w:val="1DF9E674"/>
    <w:rsid w:val="1DFBF0CB"/>
    <w:rsid w:val="1E13BF8E"/>
    <w:rsid w:val="1E16A3EF"/>
    <w:rsid w:val="1E3B2BB0"/>
    <w:rsid w:val="1E3F6AE5"/>
    <w:rsid w:val="1E44BD3B"/>
    <w:rsid w:val="1E47CC2E"/>
    <w:rsid w:val="1E50EEAC"/>
    <w:rsid w:val="1E6BB9EA"/>
    <w:rsid w:val="1E9FCEA2"/>
    <w:rsid w:val="1EB8C8F1"/>
    <w:rsid w:val="1EC0C078"/>
    <w:rsid w:val="1EC53C61"/>
    <w:rsid w:val="1EFCC671"/>
    <w:rsid w:val="1F1DF27A"/>
    <w:rsid w:val="1F1F9978"/>
    <w:rsid w:val="1F2D2B35"/>
    <w:rsid w:val="1F34FC8A"/>
    <w:rsid w:val="1F452400"/>
    <w:rsid w:val="1F625240"/>
    <w:rsid w:val="1F737A8E"/>
    <w:rsid w:val="1F8EA71E"/>
    <w:rsid w:val="1F8FE1AB"/>
    <w:rsid w:val="1F930EAF"/>
    <w:rsid w:val="1F9E7451"/>
    <w:rsid w:val="1FB01EFB"/>
    <w:rsid w:val="1FB44224"/>
    <w:rsid w:val="1FC20191"/>
    <w:rsid w:val="1FC7945C"/>
    <w:rsid w:val="1FC92C72"/>
    <w:rsid w:val="1FCD9CBD"/>
    <w:rsid w:val="1FD71473"/>
    <w:rsid w:val="1FD9E707"/>
    <w:rsid w:val="2009A72F"/>
    <w:rsid w:val="200FA85E"/>
    <w:rsid w:val="20208E2E"/>
    <w:rsid w:val="2046CC01"/>
    <w:rsid w:val="2049959C"/>
    <w:rsid w:val="2067C1A7"/>
    <w:rsid w:val="20767848"/>
    <w:rsid w:val="2083D512"/>
    <w:rsid w:val="2085D84C"/>
    <w:rsid w:val="20951D62"/>
    <w:rsid w:val="209AF9D7"/>
    <w:rsid w:val="20A29B7F"/>
    <w:rsid w:val="20A3E661"/>
    <w:rsid w:val="20AA454C"/>
    <w:rsid w:val="20AE4364"/>
    <w:rsid w:val="20AFAB8B"/>
    <w:rsid w:val="20C947E0"/>
    <w:rsid w:val="20CB7E3C"/>
    <w:rsid w:val="20D6E00E"/>
    <w:rsid w:val="20E19DE7"/>
    <w:rsid w:val="20E23C5B"/>
    <w:rsid w:val="20E84F45"/>
    <w:rsid w:val="20EEA4F0"/>
    <w:rsid w:val="20EEFD1E"/>
    <w:rsid w:val="20FDA485"/>
    <w:rsid w:val="20FFFB33"/>
    <w:rsid w:val="210F5EBF"/>
    <w:rsid w:val="2123902C"/>
    <w:rsid w:val="2124D8EA"/>
    <w:rsid w:val="212F1110"/>
    <w:rsid w:val="2132D627"/>
    <w:rsid w:val="21336705"/>
    <w:rsid w:val="213596A5"/>
    <w:rsid w:val="2158D7B9"/>
    <w:rsid w:val="215A56D9"/>
    <w:rsid w:val="215B4F86"/>
    <w:rsid w:val="21700AA0"/>
    <w:rsid w:val="2170AC1C"/>
    <w:rsid w:val="2184C018"/>
    <w:rsid w:val="21906AA6"/>
    <w:rsid w:val="21CB59E1"/>
    <w:rsid w:val="21CC8F80"/>
    <w:rsid w:val="21D1777E"/>
    <w:rsid w:val="21EEE6F8"/>
    <w:rsid w:val="2206391B"/>
    <w:rsid w:val="2213C32A"/>
    <w:rsid w:val="22225266"/>
    <w:rsid w:val="2223CF38"/>
    <w:rsid w:val="22359B67"/>
    <w:rsid w:val="223D27CB"/>
    <w:rsid w:val="22487539"/>
    <w:rsid w:val="224E1251"/>
    <w:rsid w:val="224E367E"/>
    <w:rsid w:val="226B5A0D"/>
    <w:rsid w:val="226FD29C"/>
    <w:rsid w:val="227106A2"/>
    <w:rsid w:val="227894E4"/>
    <w:rsid w:val="2279DC24"/>
    <w:rsid w:val="22821171"/>
    <w:rsid w:val="22AC0824"/>
    <w:rsid w:val="22B6AAE3"/>
    <w:rsid w:val="22BF9541"/>
    <w:rsid w:val="22CE5E64"/>
    <w:rsid w:val="22E7AADF"/>
    <w:rsid w:val="22F4D76C"/>
    <w:rsid w:val="23046A65"/>
    <w:rsid w:val="23096DE2"/>
    <w:rsid w:val="234B5598"/>
    <w:rsid w:val="236DE4EA"/>
    <w:rsid w:val="237D0DE0"/>
    <w:rsid w:val="2380A11B"/>
    <w:rsid w:val="23C88E5B"/>
    <w:rsid w:val="23DF8D01"/>
    <w:rsid w:val="23E81C85"/>
    <w:rsid w:val="23F16B2B"/>
    <w:rsid w:val="23F3A486"/>
    <w:rsid w:val="23F869E0"/>
    <w:rsid w:val="2406BC4E"/>
    <w:rsid w:val="241C0F3B"/>
    <w:rsid w:val="2424BBF3"/>
    <w:rsid w:val="2424CBEF"/>
    <w:rsid w:val="2430DCA0"/>
    <w:rsid w:val="2432D8FC"/>
    <w:rsid w:val="245EB672"/>
    <w:rsid w:val="24606634"/>
    <w:rsid w:val="247EE184"/>
    <w:rsid w:val="24A98D1C"/>
    <w:rsid w:val="24BEC2A1"/>
    <w:rsid w:val="24C8E769"/>
    <w:rsid w:val="24CE4717"/>
    <w:rsid w:val="24D12C45"/>
    <w:rsid w:val="24D2F1FB"/>
    <w:rsid w:val="24E4BD56"/>
    <w:rsid w:val="24F8F611"/>
    <w:rsid w:val="250C9CBD"/>
    <w:rsid w:val="250E0A75"/>
    <w:rsid w:val="2518551D"/>
    <w:rsid w:val="252E3DBE"/>
    <w:rsid w:val="2535278E"/>
    <w:rsid w:val="25427674"/>
    <w:rsid w:val="25650DA5"/>
    <w:rsid w:val="25784695"/>
    <w:rsid w:val="257E037B"/>
    <w:rsid w:val="258246F9"/>
    <w:rsid w:val="2582AE77"/>
    <w:rsid w:val="2589B8E4"/>
    <w:rsid w:val="2592D392"/>
    <w:rsid w:val="25A38945"/>
    <w:rsid w:val="25AC6B0B"/>
    <w:rsid w:val="25B6D5DC"/>
    <w:rsid w:val="25D824F0"/>
    <w:rsid w:val="25E8D29B"/>
    <w:rsid w:val="26081CAB"/>
    <w:rsid w:val="260F7EB5"/>
    <w:rsid w:val="261E8B24"/>
    <w:rsid w:val="26353489"/>
    <w:rsid w:val="26389DBE"/>
    <w:rsid w:val="264676CA"/>
    <w:rsid w:val="265A801E"/>
    <w:rsid w:val="2662FE5A"/>
    <w:rsid w:val="26829ACD"/>
    <w:rsid w:val="2693C84A"/>
    <w:rsid w:val="26970E6A"/>
    <w:rsid w:val="269A5870"/>
    <w:rsid w:val="26A086CF"/>
    <w:rsid w:val="26B50BEC"/>
    <w:rsid w:val="26B7189D"/>
    <w:rsid w:val="26BA05F9"/>
    <w:rsid w:val="26BCB52D"/>
    <w:rsid w:val="26D8F5E2"/>
    <w:rsid w:val="26EC2647"/>
    <w:rsid w:val="26FC5499"/>
    <w:rsid w:val="270AD8DD"/>
    <w:rsid w:val="271B59D2"/>
    <w:rsid w:val="272D9BA6"/>
    <w:rsid w:val="273EE3F5"/>
    <w:rsid w:val="2751769B"/>
    <w:rsid w:val="27721767"/>
    <w:rsid w:val="2775CDF2"/>
    <w:rsid w:val="277D1565"/>
    <w:rsid w:val="277F3B63"/>
    <w:rsid w:val="27935BA8"/>
    <w:rsid w:val="27995B9C"/>
    <w:rsid w:val="27A93A97"/>
    <w:rsid w:val="27AB6645"/>
    <w:rsid w:val="27D539B1"/>
    <w:rsid w:val="27DBA922"/>
    <w:rsid w:val="27E39EA0"/>
    <w:rsid w:val="27E70CC9"/>
    <w:rsid w:val="27EE13F7"/>
    <w:rsid w:val="27F6C23A"/>
    <w:rsid w:val="27F6F5B4"/>
    <w:rsid w:val="27F97E6D"/>
    <w:rsid w:val="2806B894"/>
    <w:rsid w:val="2832F047"/>
    <w:rsid w:val="2840EDD8"/>
    <w:rsid w:val="28505F99"/>
    <w:rsid w:val="286126C5"/>
    <w:rsid w:val="2867A781"/>
    <w:rsid w:val="286F7954"/>
    <w:rsid w:val="28AEFC1E"/>
    <w:rsid w:val="28CC06C4"/>
    <w:rsid w:val="28D2D661"/>
    <w:rsid w:val="28DBEE34"/>
    <w:rsid w:val="28FE63C1"/>
    <w:rsid w:val="291133AC"/>
    <w:rsid w:val="29208336"/>
    <w:rsid w:val="294C40F8"/>
    <w:rsid w:val="29566146"/>
    <w:rsid w:val="29773147"/>
    <w:rsid w:val="297DBFFF"/>
    <w:rsid w:val="297F98E6"/>
    <w:rsid w:val="2992ADDF"/>
    <w:rsid w:val="299AFDEF"/>
    <w:rsid w:val="299F53BD"/>
    <w:rsid w:val="29A2B6EA"/>
    <w:rsid w:val="29AC12BF"/>
    <w:rsid w:val="29ADC0D0"/>
    <w:rsid w:val="29AE6FF9"/>
    <w:rsid w:val="29B14E27"/>
    <w:rsid w:val="29B480E3"/>
    <w:rsid w:val="29EB7FDC"/>
    <w:rsid w:val="29EE8AF9"/>
    <w:rsid w:val="29F2AE42"/>
    <w:rsid w:val="29FAE2AD"/>
    <w:rsid w:val="29FAE839"/>
    <w:rsid w:val="29FFE765"/>
    <w:rsid w:val="2A1703BC"/>
    <w:rsid w:val="2A1CCE97"/>
    <w:rsid w:val="2A22153F"/>
    <w:rsid w:val="2A223881"/>
    <w:rsid w:val="2A265AB6"/>
    <w:rsid w:val="2A28C27D"/>
    <w:rsid w:val="2A2D8F57"/>
    <w:rsid w:val="2A37DF9B"/>
    <w:rsid w:val="2A405FB3"/>
    <w:rsid w:val="2A41706B"/>
    <w:rsid w:val="2A68A898"/>
    <w:rsid w:val="2A77BE39"/>
    <w:rsid w:val="2AB10CDC"/>
    <w:rsid w:val="2AB7B06F"/>
    <w:rsid w:val="2ACB3E81"/>
    <w:rsid w:val="2AD9CD78"/>
    <w:rsid w:val="2ADD6D86"/>
    <w:rsid w:val="2AE1E643"/>
    <w:rsid w:val="2AEE7E25"/>
    <w:rsid w:val="2AF14207"/>
    <w:rsid w:val="2AFD12FA"/>
    <w:rsid w:val="2B3DC635"/>
    <w:rsid w:val="2B3EF2DA"/>
    <w:rsid w:val="2B4041B9"/>
    <w:rsid w:val="2B5FA545"/>
    <w:rsid w:val="2B62E966"/>
    <w:rsid w:val="2B73D0A7"/>
    <w:rsid w:val="2B780DBA"/>
    <w:rsid w:val="2B873712"/>
    <w:rsid w:val="2B8FE7F8"/>
    <w:rsid w:val="2B907E98"/>
    <w:rsid w:val="2B937685"/>
    <w:rsid w:val="2B94841B"/>
    <w:rsid w:val="2B9DD312"/>
    <w:rsid w:val="2B9F981C"/>
    <w:rsid w:val="2BA71C69"/>
    <w:rsid w:val="2BAB00F6"/>
    <w:rsid w:val="2BBD066C"/>
    <w:rsid w:val="2BC7BB8E"/>
    <w:rsid w:val="2BC8762D"/>
    <w:rsid w:val="2BD07D18"/>
    <w:rsid w:val="2BE1D273"/>
    <w:rsid w:val="2BF6D5DB"/>
    <w:rsid w:val="2BF70FFB"/>
    <w:rsid w:val="2C1D1E60"/>
    <w:rsid w:val="2C37E81F"/>
    <w:rsid w:val="2C3DEC18"/>
    <w:rsid w:val="2C42483E"/>
    <w:rsid w:val="2C477F38"/>
    <w:rsid w:val="2C5C16A3"/>
    <w:rsid w:val="2C61407E"/>
    <w:rsid w:val="2C6AA346"/>
    <w:rsid w:val="2C82916F"/>
    <w:rsid w:val="2C842EAB"/>
    <w:rsid w:val="2C8D8803"/>
    <w:rsid w:val="2C900A43"/>
    <w:rsid w:val="2C9CF5E6"/>
    <w:rsid w:val="2CA0F831"/>
    <w:rsid w:val="2CB0B72B"/>
    <w:rsid w:val="2CC18136"/>
    <w:rsid w:val="2CCEF2C3"/>
    <w:rsid w:val="2CD0F885"/>
    <w:rsid w:val="2CD5EC7D"/>
    <w:rsid w:val="2CD701C8"/>
    <w:rsid w:val="2CE97801"/>
    <w:rsid w:val="2CE99E93"/>
    <w:rsid w:val="2CFBE6AC"/>
    <w:rsid w:val="2CFC25A2"/>
    <w:rsid w:val="2D11D8F9"/>
    <w:rsid w:val="2D13831F"/>
    <w:rsid w:val="2D3F7880"/>
    <w:rsid w:val="2D4F72BE"/>
    <w:rsid w:val="2D711ABC"/>
    <w:rsid w:val="2D76AA41"/>
    <w:rsid w:val="2D7DECF4"/>
    <w:rsid w:val="2D90B982"/>
    <w:rsid w:val="2DA026BC"/>
    <w:rsid w:val="2DB8A805"/>
    <w:rsid w:val="2DBEEB6D"/>
    <w:rsid w:val="2DBFA155"/>
    <w:rsid w:val="2DCD396D"/>
    <w:rsid w:val="2DCE9366"/>
    <w:rsid w:val="2DD2C6EA"/>
    <w:rsid w:val="2DEEE142"/>
    <w:rsid w:val="2DFBCF5A"/>
    <w:rsid w:val="2DFC7F01"/>
    <w:rsid w:val="2E04BBD0"/>
    <w:rsid w:val="2E04F487"/>
    <w:rsid w:val="2E196ACA"/>
    <w:rsid w:val="2E2EA641"/>
    <w:rsid w:val="2E2ECE5C"/>
    <w:rsid w:val="2E3B09CE"/>
    <w:rsid w:val="2E4B6F83"/>
    <w:rsid w:val="2E534E33"/>
    <w:rsid w:val="2E54F681"/>
    <w:rsid w:val="2E5A316D"/>
    <w:rsid w:val="2E5D019C"/>
    <w:rsid w:val="2E69CB04"/>
    <w:rsid w:val="2E6B0683"/>
    <w:rsid w:val="2E6E7A24"/>
    <w:rsid w:val="2E89B71C"/>
    <w:rsid w:val="2E93FA95"/>
    <w:rsid w:val="2E997EAA"/>
    <w:rsid w:val="2E9CE4AA"/>
    <w:rsid w:val="2EA2BCD9"/>
    <w:rsid w:val="2EB4CAB7"/>
    <w:rsid w:val="2ECAB89A"/>
    <w:rsid w:val="2ECEAE7F"/>
    <w:rsid w:val="2ECF836D"/>
    <w:rsid w:val="2ED56695"/>
    <w:rsid w:val="2EF86AF6"/>
    <w:rsid w:val="2EFB14ED"/>
    <w:rsid w:val="2F1D1C8F"/>
    <w:rsid w:val="2F3B2804"/>
    <w:rsid w:val="2F449217"/>
    <w:rsid w:val="2F504E13"/>
    <w:rsid w:val="2F549383"/>
    <w:rsid w:val="2F68B0FE"/>
    <w:rsid w:val="2F705801"/>
    <w:rsid w:val="2F87BACA"/>
    <w:rsid w:val="2F8B98FB"/>
    <w:rsid w:val="2F96C15A"/>
    <w:rsid w:val="2F9F2579"/>
    <w:rsid w:val="2FB6A21F"/>
    <w:rsid w:val="2FC36294"/>
    <w:rsid w:val="2FC9B46A"/>
    <w:rsid w:val="2FD3375A"/>
    <w:rsid w:val="2FD75562"/>
    <w:rsid w:val="2FDE8A81"/>
    <w:rsid w:val="2FDFC9FC"/>
    <w:rsid w:val="2FE8146B"/>
    <w:rsid w:val="2FF53985"/>
    <w:rsid w:val="3001E2C9"/>
    <w:rsid w:val="300D333B"/>
    <w:rsid w:val="300D414D"/>
    <w:rsid w:val="300F7973"/>
    <w:rsid w:val="3045D043"/>
    <w:rsid w:val="30528407"/>
    <w:rsid w:val="305DF334"/>
    <w:rsid w:val="306C1AFF"/>
    <w:rsid w:val="306CF1DE"/>
    <w:rsid w:val="3081753C"/>
    <w:rsid w:val="3095E7C9"/>
    <w:rsid w:val="30C083E7"/>
    <w:rsid w:val="30C455EA"/>
    <w:rsid w:val="310473CD"/>
    <w:rsid w:val="3114303A"/>
    <w:rsid w:val="3118CDBB"/>
    <w:rsid w:val="3142248B"/>
    <w:rsid w:val="315A1D3B"/>
    <w:rsid w:val="317B6C19"/>
    <w:rsid w:val="318D6C4F"/>
    <w:rsid w:val="31968933"/>
    <w:rsid w:val="31BF0132"/>
    <w:rsid w:val="31CA7127"/>
    <w:rsid w:val="31D57962"/>
    <w:rsid w:val="31DB8444"/>
    <w:rsid w:val="31DD9D37"/>
    <w:rsid w:val="31E68C17"/>
    <w:rsid w:val="31EE48E4"/>
    <w:rsid w:val="31FB4ED0"/>
    <w:rsid w:val="3218847B"/>
    <w:rsid w:val="32312F7A"/>
    <w:rsid w:val="32362AC3"/>
    <w:rsid w:val="32488B19"/>
    <w:rsid w:val="324A0CDA"/>
    <w:rsid w:val="325A0CA7"/>
    <w:rsid w:val="325C9E39"/>
    <w:rsid w:val="3263BA1C"/>
    <w:rsid w:val="3275E29B"/>
    <w:rsid w:val="328558B4"/>
    <w:rsid w:val="3286E172"/>
    <w:rsid w:val="32940574"/>
    <w:rsid w:val="32DA9E86"/>
    <w:rsid w:val="33117028"/>
    <w:rsid w:val="3330C401"/>
    <w:rsid w:val="335498D1"/>
    <w:rsid w:val="335A5DAE"/>
    <w:rsid w:val="335D4DF2"/>
    <w:rsid w:val="3360AD4A"/>
    <w:rsid w:val="336706BB"/>
    <w:rsid w:val="3368731C"/>
    <w:rsid w:val="336EAB72"/>
    <w:rsid w:val="33B4A429"/>
    <w:rsid w:val="33B573C5"/>
    <w:rsid w:val="33BBF6E4"/>
    <w:rsid w:val="33DABF09"/>
    <w:rsid w:val="33E3DF7B"/>
    <w:rsid w:val="33EE10D6"/>
    <w:rsid w:val="33FD740A"/>
    <w:rsid w:val="3429E321"/>
    <w:rsid w:val="342C00C3"/>
    <w:rsid w:val="34315A22"/>
    <w:rsid w:val="34379198"/>
    <w:rsid w:val="343F118F"/>
    <w:rsid w:val="344A8D28"/>
    <w:rsid w:val="34587E50"/>
    <w:rsid w:val="345E4B4A"/>
    <w:rsid w:val="34687CD9"/>
    <w:rsid w:val="34840950"/>
    <w:rsid w:val="3486FF85"/>
    <w:rsid w:val="349EDAA4"/>
    <w:rsid w:val="34AA34D3"/>
    <w:rsid w:val="34C24FDD"/>
    <w:rsid w:val="34D9DF67"/>
    <w:rsid w:val="34EEF6DB"/>
    <w:rsid w:val="34FE2C58"/>
    <w:rsid w:val="3519A4D1"/>
    <w:rsid w:val="352B086B"/>
    <w:rsid w:val="352E8FD0"/>
    <w:rsid w:val="35487718"/>
    <w:rsid w:val="354B228A"/>
    <w:rsid w:val="35529D8A"/>
    <w:rsid w:val="35570547"/>
    <w:rsid w:val="3563EEE1"/>
    <w:rsid w:val="3591B9C7"/>
    <w:rsid w:val="3592A748"/>
    <w:rsid w:val="35947B00"/>
    <w:rsid w:val="35A7C363"/>
    <w:rsid w:val="35A8D2A9"/>
    <w:rsid w:val="35A8F001"/>
    <w:rsid w:val="35B45E3A"/>
    <w:rsid w:val="35D21C1E"/>
    <w:rsid w:val="35DAA61C"/>
    <w:rsid w:val="362A9B59"/>
    <w:rsid w:val="365F8D4E"/>
    <w:rsid w:val="366634E6"/>
    <w:rsid w:val="36686808"/>
    <w:rsid w:val="3671A47A"/>
    <w:rsid w:val="3699A767"/>
    <w:rsid w:val="36ACBF5C"/>
    <w:rsid w:val="36AE1604"/>
    <w:rsid w:val="36C51DF3"/>
    <w:rsid w:val="36F02564"/>
    <w:rsid w:val="370C0980"/>
    <w:rsid w:val="37185214"/>
    <w:rsid w:val="3749F67F"/>
    <w:rsid w:val="374CD1E5"/>
    <w:rsid w:val="3751700E"/>
    <w:rsid w:val="375B55F3"/>
    <w:rsid w:val="375F154F"/>
    <w:rsid w:val="37621C1F"/>
    <w:rsid w:val="3776CBB6"/>
    <w:rsid w:val="37785320"/>
    <w:rsid w:val="379DB7AC"/>
    <w:rsid w:val="37A24A96"/>
    <w:rsid w:val="37AA6CD6"/>
    <w:rsid w:val="37B082AA"/>
    <w:rsid w:val="37BE18BE"/>
    <w:rsid w:val="37C1688A"/>
    <w:rsid w:val="37CE50DA"/>
    <w:rsid w:val="3803EE74"/>
    <w:rsid w:val="380B23D4"/>
    <w:rsid w:val="381835F5"/>
    <w:rsid w:val="3829A180"/>
    <w:rsid w:val="382E804C"/>
    <w:rsid w:val="383590F9"/>
    <w:rsid w:val="384AC677"/>
    <w:rsid w:val="38799168"/>
    <w:rsid w:val="3887068B"/>
    <w:rsid w:val="38B69608"/>
    <w:rsid w:val="38B9AC76"/>
    <w:rsid w:val="38C51906"/>
    <w:rsid w:val="38C6DE18"/>
    <w:rsid w:val="38F5E4C6"/>
    <w:rsid w:val="3900F35C"/>
    <w:rsid w:val="3904EB1D"/>
    <w:rsid w:val="392721C3"/>
    <w:rsid w:val="392B972F"/>
    <w:rsid w:val="39772382"/>
    <w:rsid w:val="397FF566"/>
    <w:rsid w:val="39864C25"/>
    <w:rsid w:val="398ACD99"/>
    <w:rsid w:val="39A4D343"/>
    <w:rsid w:val="39AA0C15"/>
    <w:rsid w:val="39B5C1F3"/>
    <w:rsid w:val="39BC7D79"/>
    <w:rsid w:val="39BCC7C3"/>
    <w:rsid w:val="39EABCA2"/>
    <w:rsid w:val="3A12E063"/>
    <w:rsid w:val="3A4F3D64"/>
    <w:rsid w:val="3A592D29"/>
    <w:rsid w:val="3A5B6CDB"/>
    <w:rsid w:val="3A610F3F"/>
    <w:rsid w:val="3A611A6A"/>
    <w:rsid w:val="3A94367C"/>
    <w:rsid w:val="3AB1619F"/>
    <w:rsid w:val="3AC14AF9"/>
    <w:rsid w:val="3AD58484"/>
    <w:rsid w:val="3AD6C9B7"/>
    <w:rsid w:val="3AF388AE"/>
    <w:rsid w:val="3AF81CFD"/>
    <w:rsid w:val="3B02F32B"/>
    <w:rsid w:val="3B0E79D5"/>
    <w:rsid w:val="3B1E6B77"/>
    <w:rsid w:val="3B1E9FC1"/>
    <w:rsid w:val="3B35F73D"/>
    <w:rsid w:val="3B39337E"/>
    <w:rsid w:val="3B396555"/>
    <w:rsid w:val="3B437DF6"/>
    <w:rsid w:val="3B4D7C67"/>
    <w:rsid w:val="3BB60570"/>
    <w:rsid w:val="3BB7B643"/>
    <w:rsid w:val="3BC2BF8D"/>
    <w:rsid w:val="3BC40484"/>
    <w:rsid w:val="3BC97C25"/>
    <w:rsid w:val="3BCC310F"/>
    <w:rsid w:val="3BCC9CF5"/>
    <w:rsid w:val="3BFBECDD"/>
    <w:rsid w:val="3BFCF49D"/>
    <w:rsid w:val="3BFED881"/>
    <w:rsid w:val="3C20E95A"/>
    <w:rsid w:val="3C2A6078"/>
    <w:rsid w:val="3C359CD2"/>
    <w:rsid w:val="3C4437B3"/>
    <w:rsid w:val="3C5C2D9A"/>
    <w:rsid w:val="3C64D229"/>
    <w:rsid w:val="3C6BB1A7"/>
    <w:rsid w:val="3C91B235"/>
    <w:rsid w:val="3CAA6E64"/>
    <w:rsid w:val="3CAB681A"/>
    <w:rsid w:val="3CBBD962"/>
    <w:rsid w:val="3CBD6400"/>
    <w:rsid w:val="3CC3975B"/>
    <w:rsid w:val="3CCDBFF0"/>
    <w:rsid w:val="3CD04A34"/>
    <w:rsid w:val="3CFBAD4B"/>
    <w:rsid w:val="3D12677D"/>
    <w:rsid w:val="3D20AC6D"/>
    <w:rsid w:val="3D34D15D"/>
    <w:rsid w:val="3D3D411F"/>
    <w:rsid w:val="3D564DEE"/>
    <w:rsid w:val="3D5B4AB5"/>
    <w:rsid w:val="3D5C34DD"/>
    <w:rsid w:val="3D6FC860"/>
    <w:rsid w:val="3D9420AA"/>
    <w:rsid w:val="3DA9C4F0"/>
    <w:rsid w:val="3DAF7292"/>
    <w:rsid w:val="3DB1FBED"/>
    <w:rsid w:val="3DC4C931"/>
    <w:rsid w:val="3DE61AA8"/>
    <w:rsid w:val="3E074B7D"/>
    <w:rsid w:val="3E173277"/>
    <w:rsid w:val="3E1CCB66"/>
    <w:rsid w:val="3E33E85A"/>
    <w:rsid w:val="3E409939"/>
    <w:rsid w:val="3E823730"/>
    <w:rsid w:val="3E82F1AB"/>
    <w:rsid w:val="3E83E811"/>
    <w:rsid w:val="3E88CC0D"/>
    <w:rsid w:val="3EA2E76E"/>
    <w:rsid w:val="3EA8542B"/>
    <w:rsid w:val="3EAC7D5E"/>
    <w:rsid w:val="3EACC88A"/>
    <w:rsid w:val="3EB9DBAF"/>
    <w:rsid w:val="3EC2804B"/>
    <w:rsid w:val="3ECB102B"/>
    <w:rsid w:val="3EEB360A"/>
    <w:rsid w:val="3F095115"/>
    <w:rsid w:val="3F0D8A2D"/>
    <w:rsid w:val="3F23CD79"/>
    <w:rsid w:val="3F37E461"/>
    <w:rsid w:val="3F4121F7"/>
    <w:rsid w:val="3F656B31"/>
    <w:rsid w:val="3F68ED6F"/>
    <w:rsid w:val="3F83FE9C"/>
    <w:rsid w:val="3F9C3434"/>
    <w:rsid w:val="3FA99D86"/>
    <w:rsid w:val="3FAF4C79"/>
    <w:rsid w:val="3FAFF0E2"/>
    <w:rsid w:val="3FD99865"/>
    <w:rsid w:val="3FDE0024"/>
    <w:rsid w:val="3FDF3080"/>
    <w:rsid w:val="3FE271B6"/>
    <w:rsid w:val="3FE331B5"/>
    <w:rsid w:val="3FE6EA02"/>
    <w:rsid w:val="3FF63E9C"/>
    <w:rsid w:val="400B4874"/>
    <w:rsid w:val="40110EC6"/>
    <w:rsid w:val="4023D6C5"/>
    <w:rsid w:val="402682DA"/>
    <w:rsid w:val="403D29A4"/>
    <w:rsid w:val="403D3AA5"/>
    <w:rsid w:val="404D2E6F"/>
    <w:rsid w:val="40528CE3"/>
    <w:rsid w:val="407AB63A"/>
    <w:rsid w:val="408A7264"/>
    <w:rsid w:val="408C1EF0"/>
    <w:rsid w:val="4090A8C3"/>
    <w:rsid w:val="40A6ECBF"/>
    <w:rsid w:val="40C5B0F3"/>
    <w:rsid w:val="40CCCFE8"/>
    <w:rsid w:val="40F88963"/>
    <w:rsid w:val="40FECFA0"/>
    <w:rsid w:val="41082B20"/>
    <w:rsid w:val="41257E86"/>
    <w:rsid w:val="412CA5D1"/>
    <w:rsid w:val="413AC33B"/>
    <w:rsid w:val="4156D720"/>
    <w:rsid w:val="415B9569"/>
    <w:rsid w:val="416F181F"/>
    <w:rsid w:val="4172FE6D"/>
    <w:rsid w:val="41739FB4"/>
    <w:rsid w:val="41786201"/>
    <w:rsid w:val="41B40BCC"/>
    <w:rsid w:val="41F6497F"/>
    <w:rsid w:val="420CEB5A"/>
    <w:rsid w:val="4222C2D1"/>
    <w:rsid w:val="42251DBB"/>
    <w:rsid w:val="422700E0"/>
    <w:rsid w:val="422BBCF3"/>
    <w:rsid w:val="42337A54"/>
    <w:rsid w:val="423DA89C"/>
    <w:rsid w:val="423E3FC7"/>
    <w:rsid w:val="423EF8E1"/>
    <w:rsid w:val="42A1EE14"/>
    <w:rsid w:val="42BA50A4"/>
    <w:rsid w:val="42E1EB64"/>
    <w:rsid w:val="42F164CE"/>
    <w:rsid w:val="42FC3327"/>
    <w:rsid w:val="430952B2"/>
    <w:rsid w:val="43346099"/>
    <w:rsid w:val="4345AC54"/>
    <w:rsid w:val="43513FD9"/>
    <w:rsid w:val="4353513B"/>
    <w:rsid w:val="4360F4BE"/>
    <w:rsid w:val="437C2906"/>
    <w:rsid w:val="437DA281"/>
    <w:rsid w:val="43880945"/>
    <w:rsid w:val="4390C3B9"/>
    <w:rsid w:val="439109EF"/>
    <w:rsid w:val="439A25B7"/>
    <w:rsid w:val="43E3751E"/>
    <w:rsid w:val="43E638FC"/>
    <w:rsid w:val="43FDB2DB"/>
    <w:rsid w:val="44018E5C"/>
    <w:rsid w:val="4410F481"/>
    <w:rsid w:val="4411BC63"/>
    <w:rsid w:val="44127EDD"/>
    <w:rsid w:val="4419C368"/>
    <w:rsid w:val="441A8E9E"/>
    <w:rsid w:val="4430D724"/>
    <w:rsid w:val="445461D4"/>
    <w:rsid w:val="448EB966"/>
    <w:rsid w:val="4497C8D2"/>
    <w:rsid w:val="44B8BCA0"/>
    <w:rsid w:val="44BE7B19"/>
    <w:rsid w:val="44C96F9D"/>
    <w:rsid w:val="44F0CE89"/>
    <w:rsid w:val="44FCD8D1"/>
    <w:rsid w:val="450225CD"/>
    <w:rsid w:val="451BA170"/>
    <w:rsid w:val="4520E01E"/>
    <w:rsid w:val="4520E8A3"/>
    <w:rsid w:val="452D2808"/>
    <w:rsid w:val="4555E3E3"/>
    <w:rsid w:val="455FDA4F"/>
    <w:rsid w:val="45687B14"/>
    <w:rsid w:val="45762F2B"/>
    <w:rsid w:val="45CF9207"/>
    <w:rsid w:val="45D18F34"/>
    <w:rsid w:val="45D7B77A"/>
    <w:rsid w:val="45D7F0B9"/>
    <w:rsid w:val="45DE094D"/>
    <w:rsid w:val="45F653E7"/>
    <w:rsid w:val="45FE3BDC"/>
    <w:rsid w:val="462B8AED"/>
    <w:rsid w:val="4650DD4E"/>
    <w:rsid w:val="4672CC61"/>
    <w:rsid w:val="467C99A6"/>
    <w:rsid w:val="467E3674"/>
    <w:rsid w:val="4698DD47"/>
    <w:rsid w:val="46AE9D78"/>
    <w:rsid w:val="46CAADC7"/>
    <w:rsid w:val="46D4D4D7"/>
    <w:rsid w:val="46EDCB30"/>
    <w:rsid w:val="46F9AFD6"/>
    <w:rsid w:val="472479CB"/>
    <w:rsid w:val="47367D9E"/>
    <w:rsid w:val="4757D6CF"/>
    <w:rsid w:val="475F4E30"/>
    <w:rsid w:val="47653803"/>
    <w:rsid w:val="47961203"/>
    <w:rsid w:val="47A59D16"/>
    <w:rsid w:val="47A63D37"/>
    <w:rsid w:val="47AB5C62"/>
    <w:rsid w:val="47B69445"/>
    <w:rsid w:val="47B974A0"/>
    <w:rsid w:val="47FB5839"/>
    <w:rsid w:val="47FFAD31"/>
    <w:rsid w:val="4813ED84"/>
    <w:rsid w:val="4827263B"/>
    <w:rsid w:val="4837309B"/>
    <w:rsid w:val="48390BC9"/>
    <w:rsid w:val="48484561"/>
    <w:rsid w:val="484956BF"/>
    <w:rsid w:val="4858D614"/>
    <w:rsid w:val="485F2BD3"/>
    <w:rsid w:val="486A7162"/>
    <w:rsid w:val="487A755A"/>
    <w:rsid w:val="488C1579"/>
    <w:rsid w:val="48B3850E"/>
    <w:rsid w:val="48B99220"/>
    <w:rsid w:val="48C5E6D2"/>
    <w:rsid w:val="48FD7B3C"/>
    <w:rsid w:val="49086376"/>
    <w:rsid w:val="491356F9"/>
    <w:rsid w:val="492E4585"/>
    <w:rsid w:val="49341586"/>
    <w:rsid w:val="4935B444"/>
    <w:rsid w:val="4935E644"/>
    <w:rsid w:val="493D6DC5"/>
    <w:rsid w:val="493D9DB2"/>
    <w:rsid w:val="493E7D82"/>
    <w:rsid w:val="4949800A"/>
    <w:rsid w:val="4959EFB0"/>
    <w:rsid w:val="496B67D0"/>
    <w:rsid w:val="4978378D"/>
    <w:rsid w:val="49823B80"/>
    <w:rsid w:val="49A53FDC"/>
    <w:rsid w:val="49BC9162"/>
    <w:rsid w:val="49C9EB76"/>
    <w:rsid w:val="49CD9C91"/>
    <w:rsid w:val="49FF2C01"/>
    <w:rsid w:val="4A0F4159"/>
    <w:rsid w:val="4A23A415"/>
    <w:rsid w:val="4A34872F"/>
    <w:rsid w:val="4A839FD9"/>
    <w:rsid w:val="4AA26C62"/>
    <w:rsid w:val="4ABFE0FE"/>
    <w:rsid w:val="4AC50FA8"/>
    <w:rsid w:val="4ACD72C2"/>
    <w:rsid w:val="4AE2C17B"/>
    <w:rsid w:val="4AE5F5CA"/>
    <w:rsid w:val="4AEEFC4C"/>
    <w:rsid w:val="4AFA2FC9"/>
    <w:rsid w:val="4B0DF83F"/>
    <w:rsid w:val="4B363886"/>
    <w:rsid w:val="4B3D92FC"/>
    <w:rsid w:val="4B3E6507"/>
    <w:rsid w:val="4B45E9D3"/>
    <w:rsid w:val="4B54348B"/>
    <w:rsid w:val="4B54E504"/>
    <w:rsid w:val="4B66548A"/>
    <w:rsid w:val="4B6683FE"/>
    <w:rsid w:val="4B78BE0A"/>
    <w:rsid w:val="4B9493C8"/>
    <w:rsid w:val="4BA389F7"/>
    <w:rsid w:val="4BA708F4"/>
    <w:rsid w:val="4BB72475"/>
    <w:rsid w:val="4BBCBB63"/>
    <w:rsid w:val="4BC76A8B"/>
    <w:rsid w:val="4BC9F3A0"/>
    <w:rsid w:val="4BCF208A"/>
    <w:rsid w:val="4BE330EA"/>
    <w:rsid w:val="4BED2F3A"/>
    <w:rsid w:val="4BF96B0F"/>
    <w:rsid w:val="4C01A434"/>
    <w:rsid w:val="4C2F95D6"/>
    <w:rsid w:val="4C3BE6A7"/>
    <w:rsid w:val="4C3F82F5"/>
    <w:rsid w:val="4C42051B"/>
    <w:rsid w:val="4C62DBB9"/>
    <w:rsid w:val="4C6C3084"/>
    <w:rsid w:val="4C7E39CA"/>
    <w:rsid w:val="4C866CB0"/>
    <w:rsid w:val="4CB12446"/>
    <w:rsid w:val="4CBA654D"/>
    <w:rsid w:val="4CBE4FCF"/>
    <w:rsid w:val="4CCB5D15"/>
    <w:rsid w:val="4CE3F8E2"/>
    <w:rsid w:val="4CF4BD49"/>
    <w:rsid w:val="4CFFEAB6"/>
    <w:rsid w:val="4D198B60"/>
    <w:rsid w:val="4D1EA455"/>
    <w:rsid w:val="4D212DA0"/>
    <w:rsid w:val="4D4BF0B2"/>
    <w:rsid w:val="4D612021"/>
    <w:rsid w:val="4D674B7E"/>
    <w:rsid w:val="4D7B6420"/>
    <w:rsid w:val="4D8273D4"/>
    <w:rsid w:val="4D869B34"/>
    <w:rsid w:val="4D8BD2F7"/>
    <w:rsid w:val="4DA0769A"/>
    <w:rsid w:val="4DBF3BD1"/>
    <w:rsid w:val="4DC1ADEB"/>
    <w:rsid w:val="4DC5608F"/>
    <w:rsid w:val="4DC8BBB2"/>
    <w:rsid w:val="4DCE6F1C"/>
    <w:rsid w:val="4DD14C81"/>
    <w:rsid w:val="4DF6A906"/>
    <w:rsid w:val="4DF8132B"/>
    <w:rsid w:val="4E00EBE0"/>
    <w:rsid w:val="4E09455A"/>
    <w:rsid w:val="4E26012A"/>
    <w:rsid w:val="4E2D5567"/>
    <w:rsid w:val="4E2F82EA"/>
    <w:rsid w:val="4E338CD7"/>
    <w:rsid w:val="4E414F9D"/>
    <w:rsid w:val="4E45A7E7"/>
    <w:rsid w:val="4E56C9C4"/>
    <w:rsid w:val="4E700755"/>
    <w:rsid w:val="4E7138E2"/>
    <w:rsid w:val="4E7FD4F9"/>
    <w:rsid w:val="4E93F764"/>
    <w:rsid w:val="4E9E243E"/>
    <w:rsid w:val="4ED2538F"/>
    <w:rsid w:val="4EE20ACD"/>
    <w:rsid w:val="4EEFE0C1"/>
    <w:rsid w:val="4EF23C97"/>
    <w:rsid w:val="4EF5B062"/>
    <w:rsid w:val="4F0A0426"/>
    <w:rsid w:val="4F189325"/>
    <w:rsid w:val="4F3197E7"/>
    <w:rsid w:val="4F52F2DA"/>
    <w:rsid w:val="4F58D1C5"/>
    <w:rsid w:val="4F72C96E"/>
    <w:rsid w:val="4F826C42"/>
    <w:rsid w:val="4F8669AC"/>
    <w:rsid w:val="4F9FD6AE"/>
    <w:rsid w:val="4FD21C43"/>
    <w:rsid w:val="4FDAF1FA"/>
    <w:rsid w:val="4FF20507"/>
    <w:rsid w:val="50045A3A"/>
    <w:rsid w:val="501A7225"/>
    <w:rsid w:val="50212C73"/>
    <w:rsid w:val="5024A36D"/>
    <w:rsid w:val="5050412D"/>
    <w:rsid w:val="5053F23B"/>
    <w:rsid w:val="5092937B"/>
    <w:rsid w:val="509402D1"/>
    <w:rsid w:val="50A18530"/>
    <w:rsid w:val="50A6575C"/>
    <w:rsid w:val="50BB4692"/>
    <w:rsid w:val="50D761EC"/>
    <w:rsid w:val="50E2F6AC"/>
    <w:rsid w:val="50E34952"/>
    <w:rsid w:val="50F259C3"/>
    <w:rsid w:val="510F0EA8"/>
    <w:rsid w:val="51114039"/>
    <w:rsid w:val="5118C571"/>
    <w:rsid w:val="512F9635"/>
    <w:rsid w:val="5130FC06"/>
    <w:rsid w:val="5161511A"/>
    <w:rsid w:val="516A480F"/>
    <w:rsid w:val="51798305"/>
    <w:rsid w:val="51803698"/>
    <w:rsid w:val="5181CA44"/>
    <w:rsid w:val="51889621"/>
    <w:rsid w:val="519DC523"/>
    <w:rsid w:val="51A81039"/>
    <w:rsid w:val="51B1F292"/>
    <w:rsid w:val="51B8B7D8"/>
    <w:rsid w:val="51CB1405"/>
    <w:rsid w:val="51F35266"/>
    <w:rsid w:val="51F3F180"/>
    <w:rsid w:val="51F8DB8E"/>
    <w:rsid w:val="522821C2"/>
    <w:rsid w:val="522A5E01"/>
    <w:rsid w:val="522DC81F"/>
    <w:rsid w:val="52425C8F"/>
    <w:rsid w:val="525F22AC"/>
    <w:rsid w:val="526FD376"/>
    <w:rsid w:val="527136AC"/>
    <w:rsid w:val="527D92C8"/>
    <w:rsid w:val="5285CFE7"/>
    <w:rsid w:val="528C2323"/>
    <w:rsid w:val="52A13B75"/>
    <w:rsid w:val="52A6B47A"/>
    <w:rsid w:val="52D2CCD9"/>
    <w:rsid w:val="52D4B3A5"/>
    <w:rsid w:val="52D72B38"/>
    <w:rsid w:val="52DD887D"/>
    <w:rsid w:val="531497C6"/>
    <w:rsid w:val="53254873"/>
    <w:rsid w:val="5329C100"/>
    <w:rsid w:val="533183B1"/>
    <w:rsid w:val="5349075E"/>
    <w:rsid w:val="53535D09"/>
    <w:rsid w:val="5353C4B0"/>
    <w:rsid w:val="53590AD1"/>
    <w:rsid w:val="535E400C"/>
    <w:rsid w:val="5373C579"/>
    <w:rsid w:val="53A61264"/>
    <w:rsid w:val="53AA92B6"/>
    <w:rsid w:val="53B5FF3D"/>
    <w:rsid w:val="53C8702B"/>
    <w:rsid w:val="53CB0383"/>
    <w:rsid w:val="53CD3BB3"/>
    <w:rsid w:val="53D2D512"/>
    <w:rsid w:val="53EEC9D0"/>
    <w:rsid w:val="5401541A"/>
    <w:rsid w:val="5416DD63"/>
    <w:rsid w:val="54272573"/>
    <w:rsid w:val="5429AAB6"/>
    <w:rsid w:val="542FFC5E"/>
    <w:rsid w:val="54387952"/>
    <w:rsid w:val="543932BA"/>
    <w:rsid w:val="543C1C73"/>
    <w:rsid w:val="5445E0B8"/>
    <w:rsid w:val="54487F09"/>
    <w:rsid w:val="54633F49"/>
    <w:rsid w:val="547BA47D"/>
    <w:rsid w:val="54C5516A"/>
    <w:rsid w:val="54FAC9FA"/>
    <w:rsid w:val="550E5898"/>
    <w:rsid w:val="550EDD41"/>
    <w:rsid w:val="55361E2F"/>
    <w:rsid w:val="553A323D"/>
    <w:rsid w:val="553DDDFF"/>
    <w:rsid w:val="55BFA33C"/>
    <w:rsid w:val="55BFC0D9"/>
    <w:rsid w:val="55D1D9FA"/>
    <w:rsid w:val="55F18627"/>
    <w:rsid w:val="55F8388C"/>
    <w:rsid w:val="5605217E"/>
    <w:rsid w:val="5639A144"/>
    <w:rsid w:val="5654E970"/>
    <w:rsid w:val="56572F1A"/>
    <w:rsid w:val="5665242C"/>
    <w:rsid w:val="5676EE87"/>
    <w:rsid w:val="567841E4"/>
    <w:rsid w:val="568470AE"/>
    <w:rsid w:val="56A0899C"/>
    <w:rsid w:val="56B10874"/>
    <w:rsid w:val="56B74208"/>
    <w:rsid w:val="56B7CA15"/>
    <w:rsid w:val="56C076D6"/>
    <w:rsid w:val="56DBA166"/>
    <w:rsid w:val="56E3CA7F"/>
    <w:rsid w:val="5706DBCE"/>
    <w:rsid w:val="570D6FF6"/>
    <w:rsid w:val="57183E91"/>
    <w:rsid w:val="571ED1EC"/>
    <w:rsid w:val="57231B4C"/>
    <w:rsid w:val="572E76A5"/>
    <w:rsid w:val="572E803C"/>
    <w:rsid w:val="573066C2"/>
    <w:rsid w:val="573F24A9"/>
    <w:rsid w:val="576A5A27"/>
    <w:rsid w:val="576B2559"/>
    <w:rsid w:val="577E0EA6"/>
    <w:rsid w:val="5796E4E9"/>
    <w:rsid w:val="57A0951B"/>
    <w:rsid w:val="57BE6AAD"/>
    <w:rsid w:val="57C2A683"/>
    <w:rsid w:val="57D0B2F4"/>
    <w:rsid w:val="57D2EFE9"/>
    <w:rsid w:val="57D70555"/>
    <w:rsid w:val="57F10F84"/>
    <w:rsid w:val="58137FBD"/>
    <w:rsid w:val="581DCE56"/>
    <w:rsid w:val="58360ADD"/>
    <w:rsid w:val="58361EB8"/>
    <w:rsid w:val="583B5FE3"/>
    <w:rsid w:val="5840D850"/>
    <w:rsid w:val="5854A2C5"/>
    <w:rsid w:val="586115E3"/>
    <w:rsid w:val="5862F0EE"/>
    <w:rsid w:val="5870BEC2"/>
    <w:rsid w:val="5875BE54"/>
    <w:rsid w:val="5878B848"/>
    <w:rsid w:val="5883549D"/>
    <w:rsid w:val="588A414B"/>
    <w:rsid w:val="588CED1D"/>
    <w:rsid w:val="588ED4E9"/>
    <w:rsid w:val="589B3478"/>
    <w:rsid w:val="58A52FC8"/>
    <w:rsid w:val="58AFE0F3"/>
    <w:rsid w:val="58BEEB49"/>
    <w:rsid w:val="58D7BDE7"/>
    <w:rsid w:val="58E0F039"/>
    <w:rsid w:val="58E63D07"/>
    <w:rsid w:val="58F003E2"/>
    <w:rsid w:val="58F9806E"/>
    <w:rsid w:val="59045BD6"/>
    <w:rsid w:val="5905B2C9"/>
    <w:rsid w:val="590FAF0D"/>
    <w:rsid w:val="5914CBCF"/>
    <w:rsid w:val="591D3835"/>
    <w:rsid w:val="5921D02F"/>
    <w:rsid w:val="5928034C"/>
    <w:rsid w:val="592A2228"/>
    <w:rsid w:val="592FB74F"/>
    <w:rsid w:val="593171A2"/>
    <w:rsid w:val="5946230E"/>
    <w:rsid w:val="595A6911"/>
    <w:rsid w:val="595F25F6"/>
    <w:rsid w:val="59665B1E"/>
    <w:rsid w:val="598B1E47"/>
    <w:rsid w:val="59ABA9EC"/>
    <w:rsid w:val="59B400E2"/>
    <w:rsid w:val="59BB2099"/>
    <w:rsid w:val="59CC509F"/>
    <w:rsid w:val="59D1DFCD"/>
    <w:rsid w:val="5A000050"/>
    <w:rsid w:val="5A06D248"/>
    <w:rsid w:val="5A19BC56"/>
    <w:rsid w:val="5A19F112"/>
    <w:rsid w:val="5A2BBC40"/>
    <w:rsid w:val="5A2D61C2"/>
    <w:rsid w:val="5A416193"/>
    <w:rsid w:val="5A50778D"/>
    <w:rsid w:val="5A531540"/>
    <w:rsid w:val="5AA7E30B"/>
    <w:rsid w:val="5AAEE9F9"/>
    <w:rsid w:val="5AB65B44"/>
    <w:rsid w:val="5AB8D628"/>
    <w:rsid w:val="5AB99C10"/>
    <w:rsid w:val="5ABEDC46"/>
    <w:rsid w:val="5AD05A95"/>
    <w:rsid w:val="5ADBE474"/>
    <w:rsid w:val="5ADC0B91"/>
    <w:rsid w:val="5AF00D4F"/>
    <w:rsid w:val="5AF02CFA"/>
    <w:rsid w:val="5AF6EB6E"/>
    <w:rsid w:val="5B01A243"/>
    <w:rsid w:val="5B041AB0"/>
    <w:rsid w:val="5B15BAE5"/>
    <w:rsid w:val="5B1A0297"/>
    <w:rsid w:val="5B2D46BE"/>
    <w:rsid w:val="5B558231"/>
    <w:rsid w:val="5B5ECD04"/>
    <w:rsid w:val="5B61F841"/>
    <w:rsid w:val="5B7577B0"/>
    <w:rsid w:val="5B94B1D5"/>
    <w:rsid w:val="5B9A9C9E"/>
    <w:rsid w:val="5BB94589"/>
    <w:rsid w:val="5BBAE0B3"/>
    <w:rsid w:val="5BC35491"/>
    <w:rsid w:val="5BC8D3A6"/>
    <w:rsid w:val="5BDDB4D0"/>
    <w:rsid w:val="5BDEC187"/>
    <w:rsid w:val="5BE90735"/>
    <w:rsid w:val="5BF9E687"/>
    <w:rsid w:val="5C26527E"/>
    <w:rsid w:val="5C2F4F45"/>
    <w:rsid w:val="5C3097D3"/>
    <w:rsid w:val="5C3A0288"/>
    <w:rsid w:val="5C47DE28"/>
    <w:rsid w:val="5C4E07FA"/>
    <w:rsid w:val="5C76B733"/>
    <w:rsid w:val="5C8D5204"/>
    <w:rsid w:val="5C95BAA4"/>
    <w:rsid w:val="5C966608"/>
    <w:rsid w:val="5CB39E2A"/>
    <w:rsid w:val="5D172085"/>
    <w:rsid w:val="5D20E7FD"/>
    <w:rsid w:val="5D2B3885"/>
    <w:rsid w:val="5D2F5608"/>
    <w:rsid w:val="5D46FF9D"/>
    <w:rsid w:val="5D55872E"/>
    <w:rsid w:val="5D6CF9A6"/>
    <w:rsid w:val="5D6F10C3"/>
    <w:rsid w:val="5D78675C"/>
    <w:rsid w:val="5D810C9F"/>
    <w:rsid w:val="5DAE75CF"/>
    <w:rsid w:val="5DD29DF0"/>
    <w:rsid w:val="5DD8F106"/>
    <w:rsid w:val="5DDAE06C"/>
    <w:rsid w:val="5E048253"/>
    <w:rsid w:val="5E0A106E"/>
    <w:rsid w:val="5E0B738E"/>
    <w:rsid w:val="5E1164DC"/>
    <w:rsid w:val="5E2CCCA3"/>
    <w:rsid w:val="5E2E2A16"/>
    <w:rsid w:val="5E3003FA"/>
    <w:rsid w:val="5E33E29B"/>
    <w:rsid w:val="5E399888"/>
    <w:rsid w:val="5E73557A"/>
    <w:rsid w:val="5E8DF8BA"/>
    <w:rsid w:val="5E97E174"/>
    <w:rsid w:val="5EA27075"/>
    <w:rsid w:val="5EA56B1B"/>
    <w:rsid w:val="5EADD4A2"/>
    <w:rsid w:val="5EB3CBFD"/>
    <w:rsid w:val="5EB6B1CD"/>
    <w:rsid w:val="5EC99107"/>
    <w:rsid w:val="5ECDE55F"/>
    <w:rsid w:val="5EF06CE6"/>
    <w:rsid w:val="5F0459D6"/>
    <w:rsid w:val="5F121B13"/>
    <w:rsid w:val="5F16B480"/>
    <w:rsid w:val="5F19A759"/>
    <w:rsid w:val="5F23F22F"/>
    <w:rsid w:val="5F3D6096"/>
    <w:rsid w:val="5F4ED51B"/>
    <w:rsid w:val="5F58DBBB"/>
    <w:rsid w:val="5F599D08"/>
    <w:rsid w:val="5F68393B"/>
    <w:rsid w:val="5F8476B5"/>
    <w:rsid w:val="5F98AB24"/>
    <w:rsid w:val="5FA9DDF2"/>
    <w:rsid w:val="5FAF4CF9"/>
    <w:rsid w:val="5FB3D89E"/>
    <w:rsid w:val="5FBDCB09"/>
    <w:rsid w:val="5FC321C3"/>
    <w:rsid w:val="5FC540D6"/>
    <w:rsid w:val="5FE69A92"/>
    <w:rsid w:val="5FEA4E42"/>
    <w:rsid w:val="5FEEE3BC"/>
    <w:rsid w:val="5FF9C6DE"/>
    <w:rsid w:val="5FFFC7FF"/>
    <w:rsid w:val="60162F9A"/>
    <w:rsid w:val="6034AF06"/>
    <w:rsid w:val="603A6576"/>
    <w:rsid w:val="603DDA69"/>
    <w:rsid w:val="603FC1BE"/>
    <w:rsid w:val="606D1C54"/>
    <w:rsid w:val="608A02BC"/>
    <w:rsid w:val="608A1E89"/>
    <w:rsid w:val="6090E764"/>
    <w:rsid w:val="60966D95"/>
    <w:rsid w:val="60998F21"/>
    <w:rsid w:val="6099F74A"/>
    <w:rsid w:val="609D0B48"/>
    <w:rsid w:val="60ACA8B9"/>
    <w:rsid w:val="60AEC392"/>
    <w:rsid w:val="60BD3895"/>
    <w:rsid w:val="60C2B187"/>
    <w:rsid w:val="60C8BDA6"/>
    <w:rsid w:val="60CC3844"/>
    <w:rsid w:val="60D44EBC"/>
    <w:rsid w:val="60DEBD64"/>
    <w:rsid w:val="60E0106E"/>
    <w:rsid w:val="60E26D65"/>
    <w:rsid w:val="610B9D00"/>
    <w:rsid w:val="610BB393"/>
    <w:rsid w:val="6111EF0D"/>
    <w:rsid w:val="61306797"/>
    <w:rsid w:val="61407889"/>
    <w:rsid w:val="61422AAF"/>
    <w:rsid w:val="615918FF"/>
    <w:rsid w:val="615A9E93"/>
    <w:rsid w:val="6182BA30"/>
    <w:rsid w:val="61948DCB"/>
    <w:rsid w:val="61966F83"/>
    <w:rsid w:val="61A3906A"/>
    <w:rsid w:val="61A4ABF9"/>
    <w:rsid w:val="61AD4893"/>
    <w:rsid w:val="61B0F996"/>
    <w:rsid w:val="61B6ACBD"/>
    <w:rsid w:val="61DC5F03"/>
    <w:rsid w:val="61E4F107"/>
    <w:rsid w:val="61FA3B72"/>
    <w:rsid w:val="61FE20F7"/>
    <w:rsid w:val="620109B3"/>
    <w:rsid w:val="62036815"/>
    <w:rsid w:val="62043E5E"/>
    <w:rsid w:val="62043FA6"/>
    <w:rsid w:val="6207AE2D"/>
    <w:rsid w:val="6213D5B8"/>
    <w:rsid w:val="6217AF4A"/>
    <w:rsid w:val="624FE9EA"/>
    <w:rsid w:val="6255222F"/>
    <w:rsid w:val="62616268"/>
    <w:rsid w:val="626B7121"/>
    <w:rsid w:val="627E329C"/>
    <w:rsid w:val="6285A327"/>
    <w:rsid w:val="62881F32"/>
    <w:rsid w:val="629E46B4"/>
    <w:rsid w:val="62C2F6B5"/>
    <w:rsid w:val="62D14088"/>
    <w:rsid w:val="62E89762"/>
    <w:rsid w:val="62EDE555"/>
    <w:rsid w:val="62FDCE41"/>
    <w:rsid w:val="631B7F79"/>
    <w:rsid w:val="631BF2CA"/>
    <w:rsid w:val="631F41F7"/>
    <w:rsid w:val="632BA4E0"/>
    <w:rsid w:val="632C1D68"/>
    <w:rsid w:val="632C7DDB"/>
    <w:rsid w:val="63568646"/>
    <w:rsid w:val="635D6961"/>
    <w:rsid w:val="63637565"/>
    <w:rsid w:val="6379E584"/>
    <w:rsid w:val="6399DD88"/>
    <w:rsid w:val="63A3CC9A"/>
    <w:rsid w:val="63A54F3B"/>
    <w:rsid w:val="63DF2597"/>
    <w:rsid w:val="63F0C451"/>
    <w:rsid w:val="63FBE1D3"/>
    <w:rsid w:val="6408460E"/>
    <w:rsid w:val="640A97B0"/>
    <w:rsid w:val="640F401E"/>
    <w:rsid w:val="64314CEA"/>
    <w:rsid w:val="643EC8F3"/>
    <w:rsid w:val="64401044"/>
    <w:rsid w:val="644662AB"/>
    <w:rsid w:val="646356F3"/>
    <w:rsid w:val="64664B61"/>
    <w:rsid w:val="6498C7FF"/>
    <w:rsid w:val="649980B0"/>
    <w:rsid w:val="649BFC8E"/>
    <w:rsid w:val="64AA86D8"/>
    <w:rsid w:val="64B217E3"/>
    <w:rsid w:val="64B95F12"/>
    <w:rsid w:val="64C19801"/>
    <w:rsid w:val="64C50FC5"/>
    <w:rsid w:val="64D937DD"/>
    <w:rsid w:val="64F9C683"/>
    <w:rsid w:val="64FF1B84"/>
    <w:rsid w:val="650958E7"/>
    <w:rsid w:val="650B8A6F"/>
    <w:rsid w:val="652CEB7B"/>
    <w:rsid w:val="657129E1"/>
    <w:rsid w:val="6580AF03"/>
    <w:rsid w:val="65928246"/>
    <w:rsid w:val="65A06542"/>
    <w:rsid w:val="65A9A2E9"/>
    <w:rsid w:val="65EB1FCD"/>
    <w:rsid w:val="65EFDC09"/>
    <w:rsid w:val="6604CB98"/>
    <w:rsid w:val="66062250"/>
    <w:rsid w:val="660FCCD2"/>
    <w:rsid w:val="66434C08"/>
    <w:rsid w:val="66634022"/>
    <w:rsid w:val="66670AC3"/>
    <w:rsid w:val="667373E8"/>
    <w:rsid w:val="6674569D"/>
    <w:rsid w:val="66807A27"/>
    <w:rsid w:val="6686C22D"/>
    <w:rsid w:val="668D5EDB"/>
    <w:rsid w:val="669E7A3C"/>
    <w:rsid w:val="66A08FF3"/>
    <w:rsid w:val="66BD5BA0"/>
    <w:rsid w:val="66BE1EF0"/>
    <w:rsid w:val="66CC3BE2"/>
    <w:rsid w:val="66D65E65"/>
    <w:rsid w:val="66DFD436"/>
    <w:rsid w:val="66EC193B"/>
    <w:rsid w:val="66F0A0D3"/>
    <w:rsid w:val="67003902"/>
    <w:rsid w:val="6702A88C"/>
    <w:rsid w:val="67159324"/>
    <w:rsid w:val="6723F46A"/>
    <w:rsid w:val="6734D4A3"/>
    <w:rsid w:val="6741D037"/>
    <w:rsid w:val="6741EA83"/>
    <w:rsid w:val="67451D97"/>
    <w:rsid w:val="67538544"/>
    <w:rsid w:val="67659C8D"/>
    <w:rsid w:val="676A6504"/>
    <w:rsid w:val="676ADA99"/>
    <w:rsid w:val="677E4842"/>
    <w:rsid w:val="67895806"/>
    <w:rsid w:val="678B5DE9"/>
    <w:rsid w:val="67A0E27E"/>
    <w:rsid w:val="67AAB21D"/>
    <w:rsid w:val="67CC5BA8"/>
    <w:rsid w:val="67D5776C"/>
    <w:rsid w:val="67DAF407"/>
    <w:rsid w:val="67DF7EBF"/>
    <w:rsid w:val="67E2B589"/>
    <w:rsid w:val="67E39129"/>
    <w:rsid w:val="67E6398A"/>
    <w:rsid w:val="67EB8810"/>
    <w:rsid w:val="67ED12EE"/>
    <w:rsid w:val="67EF963A"/>
    <w:rsid w:val="6819C13C"/>
    <w:rsid w:val="683ECB57"/>
    <w:rsid w:val="684DD8D8"/>
    <w:rsid w:val="6862034A"/>
    <w:rsid w:val="68642F3B"/>
    <w:rsid w:val="68656380"/>
    <w:rsid w:val="688672FD"/>
    <w:rsid w:val="689046DE"/>
    <w:rsid w:val="68970EF1"/>
    <w:rsid w:val="689CD352"/>
    <w:rsid w:val="68A884EA"/>
    <w:rsid w:val="68B2AE27"/>
    <w:rsid w:val="68B59927"/>
    <w:rsid w:val="68D47128"/>
    <w:rsid w:val="68F07594"/>
    <w:rsid w:val="6905ADF0"/>
    <w:rsid w:val="693536CC"/>
    <w:rsid w:val="69382DC2"/>
    <w:rsid w:val="69389B4B"/>
    <w:rsid w:val="6945D88A"/>
    <w:rsid w:val="694F5C09"/>
    <w:rsid w:val="69521FA2"/>
    <w:rsid w:val="695F4728"/>
    <w:rsid w:val="697005C9"/>
    <w:rsid w:val="6977B76F"/>
    <w:rsid w:val="6993B9AC"/>
    <w:rsid w:val="699E47D5"/>
    <w:rsid w:val="69AF2F2F"/>
    <w:rsid w:val="69C87B3B"/>
    <w:rsid w:val="69F93876"/>
    <w:rsid w:val="69FB6AA0"/>
    <w:rsid w:val="6A02B56B"/>
    <w:rsid w:val="6A0ACD8E"/>
    <w:rsid w:val="6A139967"/>
    <w:rsid w:val="6A28A7FE"/>
    <w:rsid w:val="6A60EEC8"/>
    <w:rsid w:val="6A612E8D"/>
    <w:rsid w:val="6A64DB97"/>
    <w:rsid w:val="6A6F8615"/>
    <w:rsid w:val="6A78AE16"/>
    <w:rsid w:val="6A8AF7FD"/>
    <w:rsid w:val="6AA55DCB"/>
    <w:rsid w:val="6AB2E70B"/>
    <w:rsid w:val="6AB90722"/>
    <w:rsid w:val="6ACB67A8"/>
    <w:rsid w:val="6AEA0B32"/>
    <w:rsid w:val="6AF01A61"/>
    <w:rsid w:val="6B064176"/>
    <w:rsid w:val="6B0A5CBD"/>
    <w:rsid w:val="6B0B069A"/>
    <w:rsid w:val="6B1F34F1"/>
    <w:rsid w:val="6B3D429A"/>
    <w:rsid w:val="6B59A49C"/>
    <w:rsid w:val="6B77E604"/>
    <w:rsid w:val="6BB6AF43"/>
    <w:rsid w:val="6BBED875"/>
    <w:rsid w:val="6BBF7CFD"/>
    <w:rsid w:val="6BCD2107"/>
    <w:rsid w:val="6BDDF579"/>
    <w:rsid w:val="6BE28F70"/>
    <w:rsid w:val="6BE41F2A"/>
    <w:rsid w:val="6BF40A51"/>
    <w:rsid w:val="6C04AA2B"/>
    <w:rsid w:val="6C0FAFE2"/>
    <w:rsid w:val="6C47EFF3"/>
    <w:rsid w:val="6C58D8F0"/>
    <w:rsid w:val="6C8BB411"/>
    <w:rsid w:val="6CA0A350"/>
    <w:rsid w:val="6CA70B64"/>
    <w:rsid w:val="6CAA0A33"/>
    <w:rsid w:val="6CAE042F"/>
    <w:rsid w:val="6CB8BF1C"/>
    <w:rsid w:val="6CD60452"/>
    <w:rsid w:val="6CD7414B"/>
    <w:rsid w:val="6CE02867"/>
    <w:rsid w:val="6CE1DF93"/>
    <w:rsid w:val="6CE7CB3C"/>
    <w:rsid w:val="6CFEFA74"/>
    <w:rsid w:val="6CFF7FE4"/>
    <w:rsid w:val="6D03876F"/>
    <w:rsid w:val="6D054F41"/>
    <w:rsid w:val="6D081DAB"/>
    <w:rsid w:val="6D143501"/>
    <w:rsid w:val="6D17044C"/>
    <w:rsid w:val="6D2A5A30"/>
    <w:rsid w:val="6D2D7C2A"/>
    <w:rsid w:val="6D2FE956"/>
    <w:rsid w:val="6D4AB817"/>
    <w:rsid w:val="6D63DFEF"/>
    <w:rsid w:val="6D6884CE"/>
    <w:rsid w:val="6D6EA362"/>
    <w:rsid w:val="6D816232"/>
    <w:rsid w:val="6D93483E"/>
    <w:rsid w:val="6D947034"/>
    <w:rsid w:val="6D997120"/>
    <w:rsid w:val="6D9E3D85"/>
    <w:rsid w:val="6DA92BDA"/>
    <w:rsid w:val="6DCAF1D3"/>
    <w:rsid w:val="6DD1921C"/>
    <w:rsid w:val="6DD3A6C2"/>
    <w:rsid w:val="6DDF59F6"/>
    <w:rsid w:val="6DE4B794"/>
    <w:rsid w:val="6DEC222D"/>
    <w:rsid w:val="6DFEED67"/>
    <w:rsid w:val="6E03220A"/>
    <w:rsid w:val="6E120110"/>
    <w:rsid w:val="6E285D7B"/>
    <w:rsid w:val="6E36A0F1"/>
    <w:rsid w:val="6E4093CE"/>
    <w:rsid w:val="6E4F03B1"/>
    <w:rsid w:val="6E78EC89"/>
    <w:rsid w:val="6E82BDBC"/>
    <w:rsid w:val="6EA347E5"/>
    <w:rsid w:val="6EB3939A"/>
    <w:rsid w:val="6EC03EAF"/>
    <w:rsid w:val="6EC20BE9"/>
    <w:rsid w:val="6ED4483B"/>
    <w:rsid w:val="6ED76A4E"/>
    <w:rsid w:val="6ED96C28"/>
    <w:rsid w:val="6EE21D66"/>
    <w:rsid w:val="6EFCB563"/>
    <w:rsid w:val="6F12D5AF"/>
    <w:rsid w:val="6F136E27"/>
    <w:rsid w:val="6F599782"/>
    <w:rsid w:val="6F5B38C4"/>
    <w:rsid w:val="6F5D9F2E"/>
    <w:rsid w:val="6F674416"/>
    <w:rsid w:val="6F7696B1"/>
    <w:rsid w:val="6F82C8EB"/>
    <w:rsid w:val="6F8A1A61"/>
    <w:rsid w:val="6F9DBEC0"/>
    <w:rsid w:val="6F9E668D"/>
    <w:rsid w:val="6FA076B6"/>
    <w:rsid w:val="6FA3B35E"/>
    <w:rsid w:val="6FA6FF08"/>
    <w:rsid w:val="6FB1C7C2"/>
    <w:rsid w:val="6FB1D453"/>
    <w:rsid w:val="6FB3BFD2"/>
    <w:rsid w:val="6FB643A7"/>
    <w:rsid w:val="6FB9637E"/>
    <w:rsid w:val="6FCC5AF5"/>
    <w:rsid w:val="6FCDACFB"/>
    <w:rsid w:val="6FD51EEB"/>
    <w:rsid w:val="6FD9F986"/>
    <w:rsid w:val="6FEB5205"/>
    <w:rsid w:val="6FEB961E"/>
    <w:rsid w:val="6FEF1ECD"/>
    <w:rsid w:val="702DA20C"/>
    <w:rsid w:val="702FBEB6"/>
    <w:rsid w:val="70386F61"/>
    <w:rsid w:val="705FFE33"/>
    <w:rsid w:val="7092D0E5"/>
    <w:rsid w:val="70A82DC9"/>
    <w:rsid w:val="70B4765A"/>
    <w:rsid w:val="70C94C19"/>
    <w:rsid w:val="70CF8991"/>
    <w:rsid w:val="70E97480"/>
    <w:rsid w:val="70F086E6"/>
    <w:rsid w:val="70F498DA"/>
    <w:rsid w:val="71072EC4"/>
    <w:rsid w:val="712F2149"/>
    <w:rsid w:val="7150716F"/>
    <w:rsid w:val="7155C80E"/>
    <w:rsid w:val="71640F71"/>
    <w:rsid w:val="71779602"/>
    <w:rsid w:val="717BA41A"/>
    <w:rsid w:val="71AC715C"/>
    <w:rsid w:val="71B6474C"/>
    <w:rsid w:val="71B7C0A6"/>
    <w:rsid w:val="71C48C1F"/>
    <w:rsid w:val="71C6390C"/>
    <w:rsid w:val="71E466C8"/>
    <w:rsid w:val="71F52797"/>
    <w:rsid w:val="71F7B907"/>
    <w:rsid w:val="720EA8D1"/>
    <w:rsid w:val="7228E6D8"/>
    <w:rsid w:val="722B310F"/>
    <w:rsid w:val="72311D5F"/>
    <w:rsid w:val="724BD1E1"/>
    <w:rsid w:val="7251B798"/>
    <w:rsid w:val="72531365"/>
    <w:rsid w:val="7253D3E0"/>
    <w:rsid w:val="7256A558"/>
    <w:rsid w:val="727E26D0"/>
    <w:rsid w:val="72865645"/>
    <w:rsid w:val="72911DE6"/>
    <w:rsid w:val="72928785"/>
    <w:rsid w:val="72A08E08"/>
    <w:rsid w:val="72A7D714"/>
    <w:rsid w:val="72BE67FC"/>
    <w:rsid w:val="72C967DF"/>
    <w:rsid w:val="72D8B8EA"/>
    <w:rsid w:val="72F87DC1"/>
    <w:rsid w:val="72FDECAD"/>
    <w:rsid w:val="7310F722"/>
    <w:rsid w:val="734769D6"/>
    <w:rsid w:val="73537367"/>
    <w:rsid w:val="735965BD"/>
    <w:rsid w:val="7398F615"/>
    <w:rsid w:val="73CE5E7F"/>
    <w:rsid w:val="73DF4186"/>
    <w:rsid w:val="73F90065"/>
    <w:rsid w:val="73FCE21D"/>
    <w:rsid w:val="74131FE2"/>
    <w:rsid w:val="7429AEFE"/>
    <w:rsid w:val="744AF273"/>
    <w:rsid w:val="744C1B51"/>
    <w:rsid w:val="74541777"/>
    <w:rsid w:val="7485E564"/>
    <w:rsid w:val="74960DF6"/>
    <w:rsid w:val="74B22327"/>
    <w:rsid w:val="74B9D7FA"/>
    <w:rsid w:val="74D5D3FF"/>
    <w:rsid w:val="74DF48E7"/>
    <w:rsid w:val="75077B35"/>
    <w:rsid w:val="751C347C"/>
    <w:rsid w:val="752A1816"/>
    <w:rsid w:val="752F2B68"/>
    <w:rsid w:val="753B8094"/>
    <w:rsid w:val="753F7D98"/>
    <w:rsid w:val="755F54DC"/>
    <w:rsid w:val="75653378"/>
    <w:rsid w:val="7573985F"/>
    <w:rsid w:val="757B27C3"/>
    <w:rsid w:val="758DBDDD"/>
    <w:rsid w:val="75972102"/>
    <w:rsid w:val="75B8FB80"/>
    <w:rsid w:val="75CC7EAD"/>
    <w:rsid w:val="75EE4DB4"/>
    <w:rsid w:val="76052549"/>
    <w:rsid w:val="76204F9C"/>
    <w:rsid w:val="763B1EE5"/>
    <w:rsid w:val="76462297"/>
    <w:rsid w:val="765950CE"/>
    <w:rsid w:val="76642423"/>
    <w:rsid w:val="7666D774"/>
    <w:rsid w:val="76683EF5"/>
    <w:rsid w:val="766A5200"/>
    <w:rsid w:val="766AC324"/>
    <w:rsid w:val="767D6509"/>
    <w:rsid w:val="7682ABD8"/>
    <w:rsid w:val="769521A2"/>
    <w:rsid w:val="76A5FA63"/>
    <w:rsid w:val="76BC179D"/>
    <w:rsid w:val="76C9E95F"/>
    <w:rsid w:val="76F63151"/>
    <w:rsid w:val="77082C85"/>
    <w:rsid w:val="77300DDA"/>
    <w:rsid w:val="774000EA"/>
    <w:rsid w:val="77643E1D"/>
    <w:rsid w:val="7798B039"/>
    <w:rsid w:val="77A4A43D"/>
    <w:rsid w:val="77C83E91"/>
    <w:rsid w:val="77D8EF41"/>
    <w:rsid w:val="77E5B918"/>
    <w:rsid w:val="77E7AD8C"/>
    <w:rsid w:val="77ED7D81"/>
    <w:rsid w:val="7809512E"/>
    <w:rsid w:val="780C6660"/>
    <w:rsid w:val="7819E3FD"/>
    <w:rsid w:val="784DF5F8"/>
    <w:rsid w:val="7851C532"/>
    <w:rsid w:val="78656107"/>
    <w:rsid w:val="787F0C78"/>
    <w:rsid w:val="7880B4E8"/>
    <w:rsid w:val="78882A71"/>
    <w:rsid w:val="78925E1C"/>
    <w:rsid w:val="789AAE4F"/>
    <w:rsid w:val="789FF10A"/>
    <w:rsid w:val="78AF7DF0"/>
    <w:rsid w:val="78B32A93"/>
    <w:rsid w:val="78C27827"/>
    <w:rsid w:val="78C2B251"/>
    <w:rsid w:val="78C8A66F"/>
    <w:rsid w:val="78CA17B7"/>
    <w:rsid w:val="78D9E18E"/>
    <w:rsid w:val="78E75F9B"/>
    <w:rsid w:val="78EE954D"/>
    <w:rsid w:val="78F23C19"/>
    <w:rsid w:val="78F932DB"/>
    <w:rsid w:val="79019EE3"/>
    <w:rsid w:val="7906C208"/>
    <w:rsid w:val="790B83BF"/>
    <w:rsid w:val="790E8926"/>
    <w:rsid w:val="7912D58D"/>
    <w:rsid w:val="792715C0"/>
    <w:rsid w:val="79427D21"/>
    <w:rsid w:val="795EEE1D"/>
    <w:rsid w:val="7962B69D"/>
    <w:rsid w:val="7980BDFD"/>
    <w:rsid w:val="79811FC2"/>
    <w:rsid w:val="7981EDF6"/>
    <w:rsid w:val="79939299"/>
    <w:rsid w:val="7994B841"/>
    <w:rsid w:val="79B1A92D"/>
    <w:rsid w:val="79B35BB5"/>
    <w:rsid w:val="79BA0D0D"/>
    <w:rsid w:val="79C53C4F"/>
    <w:rsid w:val="79C67C6D"/>
    <w:rsid w:val="79DE7D32"/>
    <w:rsid w:val="79E4B811"/>
    <w:rsid w:val="79EA89DB"/>
    <w:rsid w:val="79FC060D"/>
    <w:rsid w:val="7A032A98"/>
    <w:rsid w:val="7A0E57FA"/>
    <w:rsid w:val="7A17ADA5"/>
    <w:rsid w:val="7A1E9A7B"/>
    <w:rsid w:val="7A3AE313"/>
    <w:rsid w:val="7A40EFBC"/>
    <w:rsid w:val="7A5FA9AC"/>
    <w:rsid w:val="7A6DD33E"/>
    <w:rsid w:val="7A6E60D3"/>
    <w:rsid w:val="7A7069E4"/>
    <w:rsid w:val="7A7721E9"/>
    <w:rsid w:val="7A8C6255"/>
    <w:rsid w:val="7AACD65A"/>
    <w:rsid w:val="7ACA7302"/>
    <w:rsid w:val="7ACB3F02"/>
    <w:rsid w:val="7AE5B9FA"/>
    <w:rsid w:val="7AF2850D"/>
    <w:rsid w:val="7B049C14"/>
    <w:rsid w:val="7B04A722"/>
    <w:rsid w:val="7B5C0645"/>
    <w:rsid w:val="7B682623"/>
    <w:rsid w:val="7B99C1D8"/>
    <w:rsid w:val="7BA33B65"/>
    <w:rsid w:val="7BA8B4F5"/>
    <w:rsid w:val="7BB90280"/>
    <w:rsid w:val="7BBDEF24"/>
    <w:rsid w:val="7BD4FD57"/>
    <w:rsid w:val="7BFFC33D"/>
    <w:rsid w:val="7C0C2A6F"/>
    <w:rsid w:val="7C1C92ED"/>
    <w:rsid w:val="7C1D60D4"/>
    <w:rsid w:val="7C5D0644"/>
    <w:rsid w:val="7C5D36CF"/>
    <w:rsid w:val="7C69F0A5"/>
    <w:rsid w:val="7C739FA2"/>
    <w:rsid w:val="7C7BAEE4"/>
    <w:rsid w:val="7C97D2A5"/>
    <w:rsid w:val="7C9F6F71"/>
    <w:rsid w:val="7CA28E80"/>
    <w:rsid w:val="7CA4ED01"/>
    <w:rsid w:val="7CA51024"/>
    <w:rsid w:val="7CB1B164"/>
    <w:rsid w:val="7CDCABD1"/>
    <w:rsid w:val="7CE9BE43"/>
    <w:rsid w:val="7CF8B19A"/>
    <w:rsid w:val="7CF94AAA"/>
    <w:rsid w:val="7CFAC12B"/>
    <w:rsid w:val="7D129C30"/>
    <w:rsid w:val="7D4D4461"/>
    <w:rsid w:val="7D604EA7"/>
    <w:rsid w:val="7D65F255"/>
    <w:rsid w:val="7D7BE2A5"/>
    <w:rsid w:val="7D92AD08"/>
    <w:rsid w:val="7D93F9A1"/>
    <w:rsid w:val="7D9FE854"/>
    <w:rsid w:val="7DA098DC"/>
    <w:rsid w:val="7DC2F0A8"/>
    <w:rsid w:val="7DC3372F"/>
    <w:rsid w:val="7DE8F218"/>
    <w:rsid w:val="7DE9950B"/>
    <w:rsid w:val="7E02C588"/>
    <w:rsid w:val="7E1ADA61"/>
    <w:rsid w:val="7E3974EB"/>
    <w:rsid w:val="7E4DE174"/>
    <w:rsid w:val="7E580C68"/>
    <w:rsid w:val="7E6CC641"/>
    <w:rsid w:val="7E717D63"/>
    <w:rsid w:val="7E76C1DF"/>
    <w:rsid w:val="7E7FA0D1"/>
    <w:rsid w:val="7EC82A7A"/>
    <w:rsid w:val="7EDF7E29"/>
    <w:rsid w:val="7EE297E2"/>
    <w:rsid w:val="7EFA4603"/>
    <w:rsid w:val="7F19BEAB"/>
    <w:rsid w:val="7F39E2EF"/>
    <w:rsid w:val="7F404F7E"/>
    <w:rsid w:val="7F418E46"/>
    <w:rsid w:val="7F4462DF"/>
    <w:rsid w:val="7F4FBFD5"/>
    <w:rsid w:val="7F557E17"/>
    <w:rsid w:val="7F661AF0"/>
    <w:rsid w:val="7F6FD7FB"/>
    <w:rsid w:val="7F727B84"/>
    <w:rsid w:val="7F751D51"/>
    <w:rsid w:val="7F783459"/>
    <w:rsid w:val="7F7FF1AA"/>
    <w:rsid w:val="7F83D7BD"/>
    <w:rsid w:val="7F868147"/>
    <w:rsid w:val="7F8C6AFA"/>
    <w:rsid w:val="7F9B38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16EBF"/>
  <w15:chartTrackingRefBased/>
  <w15:docId w15:val="{51D50E61-EC51-4B7E-8AD9-E4BCE984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35D"/>
  </w:style>
  <w:style w:type="paragraph" w:styleId="Heading1">
    <w:name w:val="heading 1"/>
    <w:basedOn w:val="Normal"/>
    <w:next w:val="Normal"/>
    <w:link w:val="Heading1Char"/>
    <w:uiPriority w:val="9"/>
    <w:qFormat/>
    <w:rsid w:val="00CD2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3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3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3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3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3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3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3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3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35D"/>
    <w:rPr>
      <w:rFonts w:eastAsiaTheme="majorEastAsia" w:cstheme="majorBidi"/>
      <w:color w:val="272727" w:themeColor="text1" w:themeTint="D8"/>
    </w:rPr>
  </w:style>
  <w:style w:type="paragraph" w:styleId="Title">
    <w:name w:val="Title"/>
    <w:basedOn w:val="Normal"/>
    <w:next w:val="Normal"/>
    <w:link w:val="TitleChar"/>
    <w:uiPriority w:val="10"/>
    <w:qFormat/>
    <w:rsid w:val="00CD2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35D"/>
    <w:pPr>
      <w:spacing w:before="160"/>
      <w:jc w:val="center"/>
    </w:pPr>
    <w:rPr>
      <w:i/>
      <w:iCs/>
      <w:color w:val="404040" w:themeColor="text1" w:themeTint="BF"/>
    </w:rPr>
  </w:style>
  <w:style w:type="character" w:customStyle="1" w:styleId="QuoteChar">
    <w:name w:val="Quote Char"/>
    <w:basedOn w:val="DefaultParagraphFont"/>
    <w:link w:val="Quote"/>
    <w:uiPriority w:val="29"/>
    <w:rsid w:val="00CD235D"/>
    <w:rPr>
      <w:i/>
      <w:iCs/>
      <w:color w:val="404040" w:themeColor="text1" w:themeTint="BF"/>
    </w:rPr>
  </w:style>
  <w:style w:type="paragraph" w:styleId="ListParagraph">
    <w:name w:val="List Paragraph"/>
    <w:aliases w:val="Domspec,Bullets 1,Dot pt,No Spacing1,List Paragraph Char Char Char,Indicator Text,Numbered Para 1,Bullet 1,List Paragraph1,F5 List Paragraph,Bullet Points,MAIN CONTENT,List Paragraph12,Bullet Style,Colorful List - Accent 11"/>
    <w:basedOn w:val="Normal"/>
    <w:link w:val="ListParagraphChar"/>
    <w:uiPriority w:val="34"/>
    <w:qFormat/>
    <w:rsid w:val="00CD235D"/>
    <w:pPr>
      <w:ind w:left="720"/>
      <w:contextualSpacing/>
    </w:pPr>
  </w:style>
  <w:style w:type="character" w:styleId="IntenseEmphasis">
    <w:name w:val="Intense Emphasis"/>
    <w:basedOn w:val="DefaultParagraphFont"/>
    <w:uiPriority w:val="21"/>
    <w:qFormat/>
    <w:rsid w:val="00CD235D"/>
    <w:rPr>
      <w:i/>
      <w:iCs/>
      <w:color w:val="0F4761" w:themeColor="accent1" w:themeShade="BF"/>
    </w:rPr>
  </w:style>
  <w:style w:type="paragraph" w:styleId="IntenseQuote">
    <w:name w:val="Intense Quote"/>
    <w:basedOn w:val="Normal"/>
    <w:next w:val="Normal"/>
    <w:link w:val="IntenseQuoteChar"/>
    <w:uiPriority w:val="30"/>
    <w:qFormat/>
    <w:rsid w:val="00CD2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35D"/>
    <w:rPr>
      <w:i/>
      <w:iCs/>
      <w:color w:val="0F4761" w:themeColor="accent1" w:themeShade="BF"/>
    </w:rPr>
  </w:style>
  <w:style w:type="character" w:styleId="IntenseReference">
    <w:name w:val="Intense Reference"/>
    <w:basedOn w:val="DefaultParagraphFont"/>
    <w:uiPriority w:val="32"/>
    <w:qFormat/>
    <w:rsid w:val="00CD235D"/>
    <w:rPr>
      <w:b/>
      <w:bCs/>
      <w:smallCaps/>
      <w:color w:val="0F4761" w:themeColor="accent1" w:themeShade="BF"/>
      <w:spacing w:val="5"/>
    </w:rPr>
  </w:style>
  <w:style w:type="paragraph" w:styleId="BodyText3">
    <w:name w:val="Body Text 3"/>
    <w:basedOn w:val="Normal"/>
    <w:link w:val="BodyText3Char"/>
    <w:uiPriority w:val="99"/>
    <w:unhideWhenUsed/>
    <w:rsid w:val="00CD235D"/>
    <w:pPr>
      <w:jc w:val="center"/>
    </w:pPr>
    <w:rPr>
      <w:rFonts w:ascii="Arial" w:hAnsi="Arial" w:cs="Arial"/>
      <w:b/>
      <w:kern w:val="0"/>
      <w:sz w:val="24"/>
      <w:szCs w:val="24"/>
      <w14:ligatures w14:val="none"/>
    </w:rPr>
  </w:style>
  <w:style w:type="character" w:customStyle="1" w:styleId="BodyText3Char">
    <w:name w:val="Body Text 3 Char"/>
    <w:basedOn w:val="DefaultParagraphFont"/>
    <w:link w:val="BodyText3"/>
    <w:uiPriority w:val="99"/>
    <w:rsid w:val="00CD235D"/>
    <w:rPr>
      <w:rFonts w:ascii="Arial" w:hAnsi="Arial" w:cs="Arial"/>
      <w:b/>
      <w:kern w:val="0"/>
      <w:sz w:val="24"/>
      <w:szCs w:val="24"/>
      <w14:ligatures w14:val="none"/>
    </w:rPr>
  </w:style>
  <w:style w:type="paragraph" w:styleId="BodyText">
    <w:name w:val="Body Text"/>
    <w:basedOn w:val="Normal"/>
    <w:link w:val="BodyTextChar"/>
    <w:uiPriority w:val="99"/>
    <w:unhideWhenUsed/>
    <w:rsid w:val="00CD235D"/>
    <w:pPr>
      <w:spacing w:after="120"/>
    </w:pPr>
  </w:style>
  <w:style w:type="character" w:customStyle="1" w:styleId="BodyTextChar">
    <w:name w:val="Body Text Char"/>
    <w:basedOn w:val="DefaultParagraphFont"/>
    <w:link w:val="BodyText"/>
    <w:uiPriority w:val="99"/>
    <w:rsid w:val="00CD235D"/>
  </w:style>
  <w:style w:type="character" w:customStyle="1" w:styleId="ListParagraphChar">
    <w:name w:val="List Paragraph Char"/>
    <w:aliases w:val="Domspec Char,Bullets 1 Char,Dot pt Char,No Spacing1 Char,List Paragraph Char Char Char Char,Indicator Text Char,Numbered Para 1 Char,Bullet 1 Char,List Paragraph1 Char,F5 List Paragraph Char,Bullet Points Char,MAIN CONTENT Char"/>
    <w:basedOn w:val="DefaultParagraphFont"/>
    <w:link w:val="ListParagraph"/>
    <w:uiPriority w:val="34"/>
    <w:rsid w:val="00CD235D"/>
  </w:style>
  <w:style w:type="paragraph" w:styleId="BodyText2">
    <w:name w:val="Body Text 2"/>
    <w:basedOn w:val="Normal"/>
    <w:link w:val="BodyText2Char"/>
    <w:uiPriority w:val="99"/>
    <w:semiHidden/>
    <w:unhideWhenUsed/>
    <w:rsid w:val="00CD235D"/>
    <w:pPr>
      <w:spacing w:after="120" w:line="480" w:lineRule="auto"/>
    </w:pPr>
    <w:rPr>
      <w:kern w:val="0"/>
      <w14:ligatures w14:val="none"/>
    </w:rPr>
  </w:style>
  <w:style w:type="character" w:customStyle="1" w:styleId="BodyText2Char">
    <w:name w:val="Body Text 2 Char"/>
    <w:basedOn w:val="DefaultParagraphFont"/>
    <w:link w:val="BodyText2"/>
    <w:uiPriority w:val="99"/>
    <w:semiHidden/>
    <w:rsid w:val="00CD235D"/>
    <w:rPr>
      <w:kern w:val="0"/>
      <w14:ligatures w14:val="none"/>
    </w:rPr>
  </w:style>
  <w:style w:type="paragraph" w:customStyle="1" w:styleId="paragraph">
    <w:name w:val="paragraph"/>
    <w:basedOn w:val="Normal"/>
    <w:rsid w:val="00CD235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D235D"/>
  </w:style>
  <w:style w:type="character" w:customStyle="1" w:styleId="eop">
    <w:name w:val="eop"/>
    <w:basedOn w:val="DefaultParagraphFont"/>
    <w:rsid w:val="00CD235D"/>
  </w:style>
  <w:style w:type="character" w:customStyle="1" w:styleId="tabchar">
    <w:name w:val="tabchar"/>
    <w:basedOn w:val="DefaultParagraphFont"/>
    <w:rsid w:val="00CD235D"/>
  </w:style>
  <w:style w:type="paragraph" w:styleId="Header">
    <w:name w:val="header"/>
    <w:basedOn w:val="Normal"/>
    <w:link w:val="HeaderChar"/>
    <w:uiPriority w:val="99"/>
    <w:unhideWhenUsed/>
    <w:rsid w:val="00CD2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35D"/>
  </w:style>
  <w:style w:type="paragraph" w:styleId="Footer">
    <w:name w:val="footer"/>
    <w:basedOn w:val="Normal"/>
    <w:link w:val="FooterChar"/>
    <w:uiPriority w:val="99"/>
    <w:unhideWhenUsed/>
    <w:rsid w:val="00CD2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35D"/>
  </w:style>
  <w:style w:type="paragraph" w:customStyle="1" w:styleId="Default">
    <w:name w:val="Default"/>
    <w:rsid w:val="00CD235D"/>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CD235D"/>
    <w:rPr>
      <w:color w:val="467886" w:themeColor="hyperlink"/>
      <w:u w:val="single"/>
    </w:rPr>
  </w:style>
  <w:style w:type="character" w:styleId="UnresolvedMention">
    <w:name w:val="Unresolved Mention"/>
    <w:basedOn w:val="DefaultParagraphFont"/>
    <w:uiPriority w:val="99"/>
    <w:semiHidden/>
    <w:unhideWhenUsed/>
    <w:rsid w:val="00CD235D"/>
    <w:rPr>
      <w:color w:val="605E5C"/>
      <w:shd w:val="clear" w:color="auto" w:fill="E1DFDD"/>
    </w:rPr>
  </w:style>
  <w:style w:type="character" w:styleId="FollowedHyperlink">
    <w:name w:val="FollowedHyperlink"/>
    <w:basedOn w:val="DefaultParagraphFont"/>
    <w:uiPriority w:val="99"/>
    <w:semiHidden/>
    <w:unhideWhenUsed/>
    <w:rsid w:val="005E1D7A"/>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uiPriority w:val="99"/>
    <w:semiHidden/>
    <w:unhideWhenUsed/>
    <w:rsid w:val="132B1044"/>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CommentSubject">
    <w:name w:val="annotation subject"/>
    <w:basedOn w:val="CommentText"/>
    <w:next w:val="CommentText"/>
    <w:link w:val="CommentSubjectChar"/>
    <w:uiPriority w:val="99"/>
    <w:semiHidden/>
    <w:unhideWhenUsed/>
    <w:rsid w:val="00253AA4"/>
    <w:rPr>
      <w:b/>
      <w:bCs/>
    </w:rPr>
  </w:style>
  <w:style w:type="character" w:customStyle="1" w:styleId="CommentSubjectChar">
    <w:name w:val="Comment Subject Char"/>
    <w:basedOn w:val="CommentTextChar"/>
    <w:link w:val="CommentSubject"/>
    <w:uiPriority w:val="99"/>
    <w:semiHidden/>
    <w:rsid w:val="00253AA4"/>
    <w:rPr>
      <w:b/>
      <w:bCs/>
      <w:sz w:val="20"/>
      <w:szCs w:val="20"/>
    </w:rPr>
  </w:style>
  <w:style w:type="paragraph" w:styleId="Revision">
    <w:name w:val="Revision"/>
    <w:hidden/>
    <w:uiPriority w:val="99"/>
    <w:semiHidden/>
    <w:rsid w:val="00A56F32"/>
    <w:pPr>
      <w:spacing w:after="0" w:line="240" w:lineRule="auto"/>
    </w:pPr>
  </w:style>
  <w:style w:type="paragraph" w:styleId="TOCHeading">
    <w:name w:val="TOC Heading"/>
    <w:basedOn w:val="Heading1"/>
    <w:next w:val="Normal"/>
    <w:uiPriority w:val="39"/>
    <w:unhideWhenUsed/>
    <w:qFormat/>
    <w:rsid w:val="00402844"/>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402844"/>
    <w:pPr>
      <w:tabs>
        <w:tab w:val="left" w:pos="480"/>
        <w:tab w:val="right" w:leader="dot" w:pos="901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530833">
      <w:bodyDiv w:val="1"/>
      <w:marLeft w:val="0"/>
      <w:marRight w:val="0"/>
      <w:marTop w:val="0"/>
      <w:marBottom w:val="0"/>
      <w:divBdr>
        <w:top w:val="none" w:sz="0" w:space="0" w:color="auto"/>
        <w:left w:val="none" w:sz="0" w:space="0" w:color="auto"/>
        <w:bottom w:val="none" w:sz="0" w:space="0" w:color="auto"/>
        <w:right w:val="none" w:sz="0" w:space="0" w:color="auto"/>
      </w:divBdr>
      <w:divsChild>
        <w:div w:id="48697019">
          <w:marLeft w:val="0"/>
          <w:marRight w:val="0"/>
          <w:marTop w:val="0"/>
          <w:marBottom w:val="0"/>
          <w:divBdr>
            <w:top w:val="none" w:sz="0" w:space="0" w:color="auto"/>
            <w:left w:val="none" w:sz="0" w:space="0" w:color="auto"/>
            <w:bottom w:val="none" w:sz="0" w:space="0" w:color="auto"/>
            <w:right w:val="none" w:sz="0" w:space="0" w:color="auto"/>
          </w:divBdr>
        </w:div>
        <w:div w:id="142159212">
          <w:marLeft w:val="0"/>
          <w:marRight w:val="0"/>
          <w:marTop w:val="0"/>
          <w:marBottom w:val="0"/>
          <w:divBdr>
            <w:top w:val="none" w:sz="0" w:space="0" w:color="auto"/>
            <w:left w:val="none" w:sz="0" w:space="0" w:color="auto"/>
            <w:bottom w:val="none" w:sz="0" w:space="0" w:color="auto"/>
            <w:right w:val="none" w:sz="0" w:space="0" w:color="auto"/>
          </w:divBdr>
        </w:div>
        <w:div w:id="507715206">
          <w:marLeft w:val="0"/>
          <w:marRight w:val="0"/>
          <w:marTop w:val="0"/>
          <w:marBottom w:val="0"/>
          <w:divBdr>
            <w:top w:val="none" w:sz="0" w:space="0" w:color="auto"/>
            <w:left w:val="none" w:sz="0" w:space="0" w:color="auto"/>
            <w:bottom w:val="none" w:sz="0" w:space="0" w:color="auto"/>
            <w:right w:val="none" w:sz="0" w:space="0" w:color="auto"/>
          </w:divBdr>
        </w:div>
        <w:div w:id="945968991">
          <w:marLeft w:val="0"/>
          <w:marRight w:val="0"/>
          <w:marTop w:val="0"/>
          <w:marBottom w:val="0"/>
          <w:divBdr>
            <w:top w:val="none" w:sz="0" w:space="0" w:color="auto"/>
            <w:left w:val="none" w:sz="0" w:space="0" w:color="auto"/>
            <w:bottom w:val="none" w:sz="0" w:space="0" w:color="auto"/>
            <w:right w:val="none" w:sz="0" w:space="0" w:color="auto"/>
          </w:divBdr>
        </w:div>
        <w:div w:id="2072917921">
          <w:marLeft w:val="0"/>
          <w:marRight w:val="0"/>
          <w:marTop w:val="0"/>
          <w:marBottom w:val="0"/>
          <w:divBdr>
            <w:top w:val="none" w:sz="0" w:space="0" w:color="auto"/>
            <w:left w:val="none" w:sz="0" w:space="0" w:color="auto"/>
            <w:bottom w:val="none" w:sz="0" w:space="0" w:color="auto"/>
            <w:right w:val="none" w:sz="0" w:space="0" w:color="auto"/>
          </w:divBdr>
        </w:div>
      </w:divsChild>
    </w:div>
    <w:div w:id="765539724">
      <w:bodyDiv w:val="1"/>
      <w:marLeft w:val="0"/>
      <w:marRight w:val="0"/>
      <w:marTop w:val="0"/>
      <w:marBottom w:val="0"/>
      <w:divBdr>
        <w:top w:val="none" w:sz="0" w:space="0" w:color="auto"/>
        <w:left w:val="none" w:sz="0" w:space="0" w:color="auto"/>
        <w:bottom w:val="none" w:sz="0" w:space="0" w:color="auto"/>
        <w:right w:val="none" w:sz="0" w:space="0" w:color="auto"/>
      </w:divBdr>
      <w:divsChild>
        <w:div w:id="153306403">
          <w:marLeft w:val="0"/>
          <w:marRight w:val="0"/>
          <w:marTop w:val="0"/>
          <w:marBottom w:val="0"/>
          <w:divBdr>
            <w:top w:val="none" w:sz="0" w:space="0" w:color="auto"/>
            <w:left w:val="none" w:sz="0" w:space="0" w:color="auto"/>
            <w:bottom w:val="none" w:sz="0" w:space="0" w:color="auto"/>
            <w:right w:val="none" w:sz="0" w:space="0" w:color="auto"/>
          </w:divBdr>
        </w:div>
        <w:div w:id="367489254">
          <w:marLeft w:val="0"/>
          <w:marRight w:val="0"/>
          <w:marTop w:val="0"/>
          <w:marBottom w:val="0"/>
          <w:divBdr>
            <w:top w:val="none" w:sz="0" w:space="0" w:color="auto"/>
            <w:left w:val="none" w:sz="0" w:space="0" w:color="auto"/>
            <w:bottom w:val="none" w:sz="0" w:space="0" w:color="auto"/>
            <w:right w:val="none" w:sz="0" w:space="0" w:color="auto"/>
          </w:divBdr>
        </w:div>
        <w:div w:id="564029885">
          <w:marLeft w:val="0"/>
          <w:marRight w:val="0"/>
          <w:marTop w:val="0"/>
          <w:marBottom w:val="0"/>
          <w:divBdr>
            <w:top w:val="none" w:sz="0" w:space="0" w:color="auto"/>
            <w:left w:val="none" w:sz="0" w:space="0" w:color="auto"/>
            <w:bottom w:val="none" w:sz="0" w:space="0" w:color="auto"/>
            <w:right w:val="none" w:sz="0" w:space="0" w:color="auto"/>
          </w:divBdr>
        </w:div>
        <w:div w:id="1241674374">
          <w:marLeft w:val="0"/>
          <w:marRight w:val="0"/>
          <w:marTop w:val="0"/>
          <w:marBottom w:val="0"/>
          <w:divBdr>
            <w:top w:val="none" w:sz="0" w:space="0" w:color="auto"/>
            <w:left w:val="none" w:sz="0" w:space="0" w:color="auto"/>
            <w:bottom w:val="none" w:sz="0" w:space="0" w:color="auto"/>
            <w:right w:val="none" w:sz="0" w:space="0" w:color="auto"/>
          </w:divBdr>
        </w:div>
        <w:div w:id="1424909178">
          <w:marLeft w:val="0"/>
          <w:marRight w:val="0"/>
          <w:marTop w:val="0"/>
          <w:marBottom w:val="0"/>
          <w:divBdr>
            <w:top w:val="none" w:sz="0" w:space="0" w:color="auto"/>
            <w:left w:val="none" w:sz="0" w:space="0" w:color="auto"/>
            <w:bottom w:val="none" w:sz="0" w:space="0" w:color="auto"/>
            <w:right w:val="none" w:sz="0" w:space="0" w:color="auto"/>
          </w:divBdr>
        </w:div>
        <w:div w:id="1679430201">
          <w:marLeft w:val="0"/>
          <w:marRight w:val="0"/>
          <w:marTop w:val="0"/>
          <w:marBottom w:val="0"/>
          <w:divBdr>
            <w:top w:val="none" w:sz="0" w:space="0" w:color="auto"/>
            <w:left w:val="none" w:sz="0" w:space="0" w:color="auto"/>
            <w:bottom w:val="none" w:sz="0" w:space="0" w:color="auto"/>
            <w:right w:val="none" w:sz="0" w:space="0" w:color="auto"/>
          </w:divBdr>
        </w:div>
        <w:div w:id="2050835610">
          <w:marLeft w:val="0"/>
          <w:marRight w:val="0"/>
          <w:marTop w:val="0"/>
          <w:marBottom w:val="0"/>
          <w:divBdr>
            <w:top w:val="none" w:sz="0" w:space="0" w:color="auto"/>
            <w:left w:val="none" w:sz="0" w:space="0" w:color="auto"/>
            <w:bottom w:val="none" w:sz="0" w:space="0" w:color="auto"/>
            <w:right w:val="none" w:sz="0" w:space="0" w:color="auto"/>
          </w:divBdr>
        </w:div>
      </w:divsChild>
    </w:div>
    <w:div w:id="860243196">
      <w:bodyDiv w:val="1"/>
      <w:marLeft w:val="0"/>
      <w:marRight w:val="0"/>
      <w:marTop w:val="0"/>
      <w:marBottom w:val="0"/>
      <w:divBdr>
        <w:top w:val="none" w:sz="0" w:space="0" w:color="auto"/>
        <w:left w:val="none" w:sz="0" w:space="0" w:color="auto"/>
        <w:bottom w:val="none" w:sz="0" w:space="0" w:color="auto"/>
        <w:right w:val="none" w:sz="0" w:space="0" w:color="auto"/>
      </w:divBdr>
      <w:divsChild>
        <w:div w:id="75058426">
          <w:marLeft w:val="0"/>
          <w:marRight w:val="0"/>
          <w:marTop w:val="0"/>
          <w:marBottom w:val="0"/>
          <w:divBdr>
            <w:top w:val="none" w:sz="0" w:space="0" w:color="auto"/>
            <w:left w:val="none" w:sz="0" w:space="0" w:color="auto"/>
            <w:bottom w:val="none" w:sz="0" w:space="0" w:color="auto"/>
            <w:right w:val="none" w:sz="0" w:space="0" w:color="auto"/>
          </w:divBdr>
        </w:div>
        <w:div w:id="254024334">
          <w:marLeft w:val="0"/>
          <w:marRight w:val="0"/>
          <w:marTop w:val="0"/>
          <w:marBottom w:val="0"/>
          <w:divBdr>
            <w:top w:val="none" w:sz="0" w:space="0" w:color="auto"/>
            <w:left w:val="none" w:sz="0" w:space="0" w:color="auto"/>
            <w:bottom w:val="none" w:sz="0" w:space="0" w:color="auto"/>
            <w:right w:val="none" w:sz="0" w:space="0" w:color="auto"/>
          </w:divBdr>
        </w:div>
        <w:div w:id="357661738">
          <w:marLeft w:val="0"/>
          <w:marRight w:val="0"/>
          <w:marTop w:val="0"/>
          <w:marBottom w:val="0"/>
          <w:divBdr>
            <w:top w:val="none" w:sz="0" w:space="0" w:color="auto"/>
            <w:left w:val="none" w:sz="0" w:space="0" w:color="auto"/>
            <w:bottom w:val="none" w:sz="0" w:space="0" w:color="auto"/>
            <w:right w:val="none" w:sz="0" w:space="0" w:color="auto"/>
          </w:divBdr>
        </w:div>
        <w:div w:id="391119888">
          <w:marLeft w:val="0"/>
          <w:marRight w:val="0"/>
          <w:marTop w:val="0"/>
          <w:marBottom w:val="0"/>
          <w:divBdr>
            <w:top w:val="none" w:sz="0" w:space="0" w:color="auto"/>
            <w:left w:val="none" w:sz="0" w:space="0" w:color="auto"/>
            <w:bottom w:val="none" w:sz="0" w:space="0" w:color="auto"/>
            <w:right w:val="none" w:sz="0" w:space="0" w:color="auto"/>
          </w:divBdr>
        </w:div>
        <w:div w:id="575096565">
          <w:marLeft w:val="0"/>
          <w:marRight w:val="0"/>
          <w:marTop w:val="0"/>
          <w:marBottom w:val="0"/>
          <w:divBdr>
            <w:top w:val="none" w:sz="0" w:space="0" w:color="auto"/>
            <w:left w:val="none" w:sz="0" w:space="0" w:color="auto"/>
            <w:bottom w:val="none" w:sz="0" w:space="0" w:color="auto"/>
            <w:right w:val="none" w:sz="0" w:space="0" w:color="auto"/>
          </w:divBdr>
        </w:div>
        <w:div w:id="603536018">
          <w:marLeft w:val="0"/>
          <w:marRight w:val="0"/>
          <w:marTop w:val="0"/>
          <w:marBottom w:val="0"/>
          <w:divBdr>
            <w:top w:val="none" w:sz="0" w:space="0" w:color="auto"/>
            <w:left w:val="none" w:sz="0" w:space="0" w:color="auto"/>
            <w:bottom w:val="none" w:sz="0" w:space="0" w:color="auto"/>
            <w:right w:val="none" w:sz="0" w:space="0" w:color="auto"/>
          </w:divBdr>
        </w:div>
        <w:div w:id="708728572">
          <w:marLeft w:val="0"/>
          <w:marRight w:val="0"/>
          <w:marTop w:val="0"/>
          <w:marBottom w:val="0"/>
          <w:divBdr>
            <w:top w:val="none" w:sz="0" w:space="0" w:color="auto"/>
            <w:left w:val="none" w:sz="0" w:space="0" w:color="auto"/>
            <w:bottom w:val="none" w:sz="0" w:space="0" w:color="auto"/>
            <w:right w:val="none" w:sz="0" w:space="0" w:color="auto"/>
          </w:divBdr>
        </w:div>
        <w:div w:id="708988468">
          <w:marLeft w:val="0"/>
          <w:marRight w:val="0"/>
          <w:marTop w:val="0"/>
          <w:marBottom w:val="0"/>
          <w:divBdr>
            <w:top w:val="none" w:sz="0" w:space="0" w:color="auto"/>
            <w:left w:val="none" w:sz="0" w:space="0" w:color="auto"/>
            <w:bottom w:val="none" w:sz="0" w:space="0" w:color="auto"/>
            <w:right w:val="none" w:sz="0" w:space="0" w:color="auto"/>
          </w:divBdr>
        </w:div>
        <w:div w:id="712463459">
          <w:marLeft w:val="0"/>
          <w:marRight w:val="0"/>
          <w:marTop w:val="0"/>
          <w:marBottom w:val="0"/>
          <w:divBdr>
            <w:top w:val="none" w:sz="0" w:space="0" w:color="auto"/>
            <w:left w:val="none" w:sz="0" w:space="0" w:color="auto"/>
            <w:bottom w:val="none" w:sz="0" w:space="0" w:color="auto"/>
            <w:right w:val="none" w:sz="0" w:space="0" w:color="auto"/>
          </w:divBdr>
        </w:div>
        <w:div w:id="734545893">
          <w:marLeft w:val="0"/>
          <w:marRight w:val="0"/>
          <w:marTop w:val="0"/>
          <w:marBottom w:val="0"/>
          <w:divBdr>
            <w:top w:val="none" w:sz="0" w:space="0" w:color="auto"/>
            <w:left w:val="none" w:sz="0" w:space="0" w:color="auto"/>
            <w:bottom w:val="none" w:sz="0" w:space="0" w:color="auto"/>
            <w:right w:val="none" w:sz="0" w:space="0" w:color="auto"/>
          </w:divBdr>
        </w:div>
        <w:div w:id="942611749">
          <w:marLeft w:val="0"/>
          <w:marRight w:val="0"/>
          <w:marTop w:val="0"/>
          <w:marBottom w:val="0"/>
          <w:divBdr>
            <w:top w:val="none" w:sz="0" w:space="0" w:color="auto"/>
            <w:left w:val="none" w:sz="0" w:space="0" w:color="auto"/>
            <w:bottom w:val="none" w:sz="0" w:space="0" w:color="auto"/>
            <w:right w:val="none" w:sz="0" w:space="0" w:color="auto"/>
          </w:divBdr>
        </w:div>
        <w:div w:id="956251905">
          <w:marLeft w:val="0"/>
          <w:marRight w:val="0"/>
          <w:marTop w:val="0"/>
          <w:marBottom w:val="0"/>
          <w:divBdr>
            <w:top w:val="none" w:sz="0" w:space="0" w:color="auto"/>
            <w:left w:val="none" w:sz="0" w:space="0" w:color="auto"/>
            <w:bottom w:val="none" w:sz="0" w:space="0" w:color="auto"/>
            <w:right w:val="none" w:sz="0" w:space="0" w:color="auto"/>
          </w:divBdr>
        </w:div>
        <w:div w:id="1114516753">
          <w:marLeft w:val="0"/>
          <w:marRight w:val="0"/>
          <w:marTop w:val="0"/>
          <w:marBottom w:val="0"/>
          <w:divBdr>
            <w:top w:val="none" w:sz="0" w:space="0" w:color="auto"/>
            <w:left w:val="none" w:sz="0" w:space="0" w:color="auto"/>
            <w:bottom w:val="none" w:sz="0" w:space="0" w:color="auto"/>
            <w:right w:val="none" w:sz="0" w:space="0" w:color="auto"/>
          </w:divBdr>
        </w:div>
        <w:div w:id="1202591756">
          <w:marLeft w:val="0"/>
          <w:marRight w:val="0"/>
          <w:marTop w:val="0"/>
          <w:marBottom w:val="0"/>
          <w:divBdr>
            <w:top w:val="none" w:sz="0" w:space="0" w:color="auto"/>
            <w:left w:val="none" w:sz="0" w:space="0" w:color="auto"/>
            <w:bottom w:val="none" w:sz="0" w:space="0" w:color="auto"/>
            <w:right w:val="none" w:sz="0" w:space="0" w:color="auto"/>
          </w:divBdr>
        </w:div>
        <w:div w:id="1268122007">
          <w:marLeft w:val="0"/>
          <w:marRight w:val="0"/>
          <w:marTop w:val="0"/>
          <w:marBottom w:val="0"/>
          <w:divBdr>
            <w:top w:val="none" w:sz="0" w:space="0" w:color="auto"/>
            <w:left w:val="none" w:sz="0" w:space="0" w:color="auto"/>
            <w:bottom w:val="none" w:sz="0" w:space="0" w:color="auto"/>
            <w:right w:val="none" w:sz="0" w:space="0" w:color="auto"/>
          </w:divBdr>
        </w:div>
        <w:div w:id="1432583395">
          <w:marLeft w:val="0"/>
          <w:marRight w:val="0"/>
          <w:marTop w:val="0"/>
          <w:marBottom w:val="0"/>
          <w:divBdr>
            <w:top w:val="none" w:sz="0" w:space="0" w:color="auto"/>
            <w:left w:val="none" w:sz="0" w:space="0" w:color="auto"/>
            <w:bottom w:val="none" w:sz="0" w:space="0" w:color="auto"/>
            <w:right w:val="none" w:sz="0" w:space="0" w:color="auto"/>
          </w:divBdr>
        </w:div>
        <w:div w:id="1494294157">
          <w:marLeft w:val="0"/>
          <w:marRight w:val="0"/>
          <w:marTop w:val="0"/>
          <w:marBottom w:val="0"/>
          <w:divBdr>
            <w:top w:val="none" w:sz="0" w:space="0" w:color="auto"/>
            <w:left w:val="none" w:sz="0" w:space="0" w:color="auto"/>
            <w:bottom w:val="none" w:sz="0" w:space="0" w:color="auto"/>
            <w:right w:val="none" w:sz="0" w:space="0" w:color="auto"/>
          </w:divBdr>
        </w:div>
        <w:div w:id="1719743041">
          <w:marLeft w:val="0"/>
          <w:marRight w:val="0"/>
          <w:marTop w:val="0"/>
          <w:marBottom w:val="0"/>
          <w:divBdr>
            <w:top w:val="none" w:sz="0" w:space="0" w:color="auto"/>
            <w:left w:val="none" w:sz="0" w:space="0" w:color="auto"/>
            <w:bottom w:val="none" w:sz="0" w:space="0" w:color="auto"/>
            <w:right w:val="none" w:sz="0" w:space="0" w:color="auto"/>
          </w:divBdr>
        </w:div>
        <w:div w:id="1724020552">
          <w:marLeft w:val="0"/>
          <w:marRight w:val="0"/>
          <w:marTop w:val="0"/>
          <w:marBottom w:val="0"/>
          <w:divBdr>
            <w:top w:val="none" w:sz="0" w:space="0" w:color="auto"/>
            <w:left w:val="none" w:sz="0" w:space="0" w:color="auto"/>
            <w:bottom w:val="none" w:sz="0" w:space="0" w:color="auto"/>
            <w:right w:val="none" w:sz="0" w:space="0" w:color="auto"/>
          </w:divBdr>
        </w:div>
        <w:div w:id="1881235938">
          <w:marLeft w:val="0"/>
          <w:marRight w:val="0"/>
          <w:marTop w:val="0"/>
          <w:marBottom w:val="0"/>
          <w:divBdr>
            <w:top w:val="none" w:sz="0" w:space="0" w:color="auto"/>
            <w:left w:val="none" w:sz="0" w:space="0" w:color="auto"/>
            <w:bottom w:val="none" w:sz="0" w:space="0" w:color="auto"/>
            <w:right w:val="none" w:sz="0" w:space="0" w:color="auto"/>
          </w:divBdr>
        </w:div>
        <w:div w:id="1920748649">
          <w:marLeft w:val="0"/>
          <w:marRight w:val="0"/>
          <w:marTop w:val="0"/>
          <w:marBottom w:val="0"/>
          <w:divBdr>
            <w:top w:val="none" w:sz="0" w:space="0" w:color="auto"/>
            <w:left w:val="none" w:sz="0" w:space="0" w:color="auto"/>
            <w:bottom w:val="none" w:sz="0" w:space="0" w:color="auto"/>
            <w:right w:val="none" w:sz="0" w:space="0" w:color="auto"/>
          </w:divBdr>
        </w:div>
        <w:div w:id="2010672243">
          <w:marLeft w:val="0"/>
          <w:marRight w:val="0"/>
          <w:marTop w:val="0"/>
          <w:marBottom w:val="0"/>
          <w:divBdr>
            <w:top w:val="none" w:sz="0" w:space="0" w:color="auto"/>
            <w:left w:val="none" w:sz="0" w:space="0" w:color="auto"/>
            <w:bottom w:val="none" w:sz="0" w:space="0" w:color="auto"/>
            <w:right w:val="none" w:sz="0" w:space="0" w:color="auto"/>
          </w:divBdr>
        </w:div>
        <w:div w:id="2026518081">
          <w:marLeft w:val="0"/>
          <w:marRight w:val="0"/>
          <w:marTop w:val="0"/>
          <w:marBottom w:val="0"/>
          <w:divBdr>
            <w:top w:val="none" w:sz="0" w:space="0" w:color="auto"/>
            <w:left w:val="none" w:sz="0" w:space="0" w:color="auto"/>
            <w:bottom w:val="none" w:sz="0" w:space="0" w:color="auto"/>
            <w:right w:val="none" w:sz="0" w:space="0" w:color="auto"/>
          </w:divBdr>
        </w:div>
        <w:div w:id="2035567360">
          <w:marLeft w:val="0"/>
          <w:marRight w:val="0"/>
          <w:marTop w:val="0"/>
          <w:marBottom w:val="0"/>
          <w:divBdr>
            <w:top w:val="none" w:sz="0" w:space="0" w:color="auto"/>
            <w:left w:val="none" w:sz="0" w:space="0" w:color="auto"/>
            <w:bottom w:val="none" w:sz="0" w:space="0" w:color="auto"/>
            <w:right w:val="none" w:sz="0" w:space="0" w:color="auto"/>
          </w:divBdr>
        </w:div>
      </w:divsChild>
    </w:div>
    <w:div w:id="948241376">
      <w:bodyDiv w:val="1"/>
      <w:marLeft w:val="0"/>
      <w:marRight w:val="0"/>
      <w:marTop w:val="0"/>
      <w:marBottom w:val="0"/>
      <w:divBdr>
        <w:top w:val="none" w:sz="0" w:space="0" w:color="auto"/>
        <w:left w:val="none" w:sz="0" w:space="0" w:color="auto"/>
        <w:bottom w:val="none" w:sz="0" w:space="0" w:color="auto"/>
        <w:right w:val="none" w:sz="0" w:space="0" w:color="auto"/>
      </w:divBdr>
    </w:div>
    <w:div w:id="993335269">
      <w:bodyDiv w:val="1"/>
      <w:marLeft w:val="0"/>
      <w:marRight w:val="0"/>
      <w:marTop w:val="0"/>
      <w:marBottom w:val="0"/>
      <w:divBdr>
        <w:top w:val="none" w:sz="0" w:space="0" w:color="auto"/>
        <w:left w:val="none" w:sz="0" w:space="0" w:color="auto"/>
        <w:bottom w:val="none" w:sz="0" w:space="0" w:color="auto"/>
        <w:right w:val="none" w:sz="0" w:space="0" w:color="auto"/>
      </w:divBdr>
    </w:div>
    <w:div w:id="1469861961">
      <w:bodyDiv w:val="1"/>
      <w:marLeft w:val="0"/>
      <w:marRight w:val="0"/>
      <w:marTop w:val="0"/>
      <w:marBottom w:val="0"/>
      <w:divBdr>
        <w:top w:val="none" w:sz="0" w:space="0" w:color="auto"/>
        <w:left w:val="none" w:sz="0" w:space="0" w:color="auto"/>
        <w:bottom w:val="none" w:sz="0" w:space="0" w:color="auto"/>
        <w:right w:val="none" w:sz="0" w:space="0" w:color="auto"/>
      </w:divBdr>
      <w:divsChild>
        <w:div w:id="33849312">
          <w:marLeft w:val="0"/>
          <w:marRight w:val="0"/>
          <w:marTop w:val="0"/>
          <w:marBottom w:val="0"/>
          <w:divBdr>
            <w:top w:val="none" w:sz="0" w:space="0" w:color="auto"/>
            <w:left w:val="none" w:sz="0" w:space="0" w:color="auto"/>
            <w:bottom w:val="none" w:sz="0" w:space="0" w:color="auto"/>
            <w:right w:val="none" w:sz="0" w:space="0" w:color="auto"/>
          </w:divBdr>
        </w:div>
        <w:div w:id="507982133">
          <w:marLeft w:val="0"/>
          <w:marRight w:val="0"/>
          <w:marTop w:val="0"/>
          <w:marBottom w:val="0"/>
          <w:divBdr>
            <w:top w:val="none" w:sz="0" w:space="0" w:color="auto"/>
            <w:left w:val="none" w:sz="0" w:space="0" w:color="auto"/>
            <w:bottom w:val="none" w:sz="0" w:space="0" w:color="auto"/>
            <w:right w:val="none" w:sz="0" w:space="0" w:color="auto"/>
          </w:divBdr>
        </w:div>
        <w:div w:id="609319133">
          <w:marLeft w:val="0"/>
          <w:marRight w:val="0"/>
          <w:marTop w:val="0"/>
          <w:marBottom w:val="0"/>
          <w:divBdr>
            <w:top w:val="none" w:sz="0" w:space="0" w:color="auto"/>
            <w:left w:val="none" w:sz="0" w:space="0" w:color="auto"/>
            <w:bottom w:val="none" w:sz="0" w:space="0" w:color="auto"/>
            <w:right w:val="none" w:sz="0" w:space="0" w:color="auto"/>
          </w:divBdr>
        </w:div>
        <w:div w:id="658995327">
          <w:marLeft w:val="0"/>
          <w:marRight w:val="0"/>
          <w:marTop w:val="0"/>
          <w:marBottom w:val="0"/>
          <w:divBdr>
            <w:top w:val="none" w:sz="0" w:space="0" w:color="auto"/>
            <w:left w:val="none" w:sz="0" w:space="0" w:color="auto"/>
            <w:bottom w:val="none" w:sz="0" w:space="0" w:color="auto"/>
            <w:right w:val="none" w:sz="0" w:space="0" w:color="auto"/>
          </w:divBdr>
        </w:div>
        <w:div w:id="1074275365">
          <w:marLeft w:val="0"/>
          <w:marRight w:val="0"/>
          <w:marTop w:val="0"/>
          <w:marBottom w:val="0"/>
          <w:divBdr>
            <w:top w:val="none" w:sz="0" w:space="0" w:color="auto"/>
            <w:left w:val="none" w:sz="0" w:space="0" w:color="auto"/>
            <w:bottom w:val="none" w:sz="0" w:space="0" w:color="auto"/>
            <w:right w:val="none" w:sz="0" w:space="0" w:color="auto"/>
          </w:divBdr>
        </w:div>
        <w:div w:id="1086415554">
          <w:marLeft w:val="0"/>
          <w:marRight w:val="0"/>
          <w:marTop w:val="0"/>
          <w:marBottom w:val="0"/>
          <w:divBdr>
            <w:top w:val="none" w:sz="0" w:space="0" w:color="auto"/>
            <w:left w:val="none" w:sz="0" w:space="0" w:color="auto"/>
            <w:bottom w:val="none" w:sz="0" w:space="0" w:color="auto"/>
            <w:right w:val="none" w:sz="0" w:space="0" w:color="auto"/>
          </w:divBdr>
        </w:div>
        <w:div w:id="1099369506">
          <w:marLeft w:val="0"/>
          <w:marRight w:val="0"/>
          <w:marTop w:val="0"/>
          <w:marBottom w:val="0"/>
          <w:divBdr>
            <w:top w:val="none" w:sz="0" w:space="0" w:color="auto"/>
            <w:left w:val="none" w:sz="0" w:space="0" w:color="auto"/>
            <w:bottom w:val="none" w:sz="0" w:space="0" w:color="auto"/>
            <w:right w:val="none" w:sz="0" w:space="0" w:color="auto"/>
          </w:divBdr>
        </w:div>
        <w:div w:id="1315986731">
          <w:marLeft w:val="0"/>
          <w:marRight w:val="0"/>
          <w:marTop w:val="0"/>
          <w:marBottom w:val="0"/>
          <w:divBdr>
            <w:top w:val="none" w:sz="0" w:space="0" w:color="auto"/>
            <w:left w:val="none" w:sz="0" w:space="0" w:color="auto"/>
            <w:bottom w:val="none" w:sz="0" w:space="0" w:color="auto"/>
            <w:right w:val="none" w:sz="0" w:space="0" w:color="auto"/>
          </w:divBdr>
        </w:div>
        <w:div w:id="1329939736">
          <w:marLeft w:val="0"/>
          <w:marRight w:val="0"/>
          <w:marTop w:val="0"/>
          <w:marBottom w:val="0"/>
          <w:divBdr>
            <w:top w:val="none" w:sz="0" w:space="0" w:color="auto"/>
            <w:left w:val="none" w:sz="0" w:space="0" w:color="auto"/>
            <w:bottom w:val="none" w:sz="0" w:space="0" w:color="auto"/>
            <w:right w:val="none" w:sz="0" w:space="0" w:color="auto"/>
          </w:divBdr>
        </w:div>
        <w:div w:id="1497650300">
          <w:marLeft w:val="0"/>
          <w:marRight w:val="0"/>
          <w:marTop w:val="0"/>
          <w:marBottom w:val="0"/>
          <w:divBdr>
            <w:top w:val="none" w:sz="0" w:space="0" w:color="auto"/>
            <w:left w:val="none" w:sz="0" w:space="0" w:color="auto"/>
            <w:bottom w:val="none" w:sz="0" w:space="0" w:color="auto"/>
            <w:right w:val="none" w:sz="0" w:space="0" w:color="auto"/>
          </w:divBdr>
        </w:div>
        <w:div w:id="1548494564">
          <w:marLeft w:val="0"/>
          <w:marRight w:val="0"/>
          <w:marTop w:val="0"/>
          <w:marBottom w:val="0"/>
          <w:divBdr>
            <w:top w:val="none" w:sz="0" w:space="0" w:color="auto"/>
            <w:left w:val="none" w:sz="0" w:space="0" w:color="auto"/>
            <w:bottom w:val="none" w:sz="0" w:space="0" w:color="auto"/>
            <w:right w:val="none" w:sz="0" w:space="0" w:color="auto"/>
          </w:divBdr>
        </w:div>
        <w:div w:id="1770806326">
          <w:marLeft w:val="0"/>
          <w:marRight w:val="0"/>
          <w:marTop w:val="0"/>
          <w:marBottom w:val="0"/>
          <w:divBdr>
            <w:top w:val="none" w:sz="0" w:space="0" w:color="auto"/>
            <w:left w:val="none" w:sz="0" w:space="0" w:color="auto"/>
            <w:bottom w:val="none" w:sz="0" w:space="0" w:color="auto"/>
            <w:right w:val="none" w:sz="0" w:space="0" w:color="auto"/>
          </w:divBdr>
        </w:div>
        <w:div w:id="1852062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stmidlands.procedures.org.uk/page/contents" TargetMode="External"/><Relationship Id="rId18" Type="http://schemas.openxmlformats.org/officeDocument/2006/relationships/hyperlink" Target="https://assets.publishing.service.gov.uk/media/5ce6a72e40f0b620a103bd53/supporting-pupils-at-school-with-medical-condition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assets.publishing.service.gov.uk/media/66bf300da44f1c4c23e5bd1b/Working_together_to_improve_school_attendance_-_August_2024.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ducationalpsychologywolverhampton.co.uk/parents/emotionally-based-school-non-attendance.html" TargetMode="External"/><Relationship Id="rId20" Type="http://schemas.openxmlformats.org/officeDocument/2006/relationships/hyperlink" Target="https://www.wolverhampton.gov.uk/sites/default/files/pdf/City_of_Wolverhampton_Charter_A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independent-special-schools-and-college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bing.com/ck/a?!&amp;&amp;p=035958302ea543e4106861ae75e53c8ebe4cb83ceb1aa1e79f01dbf99ab1c248JmltdHM9MTc2MTAwNDgwMA&amp;ptn=3&amp;ver=2&amp;hsh=4&amp;fclid=3a833dc9-411a-60e1-3a6b-2ff440a161b2&amp;psq=send+code+of+practice+2015&amp;u=a1aHR0cHM6Ly93d3cuZ292LnVrL2dvdmVybm1lbnQvcHVibGljYXRpb25zL3NlbmQtY29kZS1vZi1wcmFjdGljZS0wLXRvLT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olverhampton.gov.uk/your-council-and-meetings/equality-diversity-inclu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ducationalpsychologywolverhampton.co.uk/parents/emotionally-based-school-non-attendance.html" TargetMode="External"/><Relationship Id="rId22" Type="http://schemas.openxmlformats.org/officeDocument/2006/relationships/header" Target="header2.xm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A64C3D385943960737A0265A1183" ma:contentTypeVersion="4" ma:contentTypeDescription="Create a new document." ma:contentTypeScope="" ma:versionID="b546f4fc4748b2a9e854729cf800a541">
  <xsd:schema xmlns:xsd="http://www.w3.org/2001/XMLSchema" xmlns:xs="http://www.w3.org/2001/XMLSchema" xmlns:p="http://schemas.microsoft.com/office/2006/metadata/properties" xmlns:ns2="abf8e6e7-bd34-4394-a02d-b5a76d998ffe" targetNamespace="http://schemas.microsoft.com/office/2006/metadata/properties" ma:root="true" ma:fieldsID="6be48e4db4ef393f786a672b622473fc" ns2:_="">
    <xsd:import namespace="abf8e6e7-bd34-4394-a02d-b5a76d998f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8e6e7-bd34-4394-a02d-b5a76d998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06F4B6-FF68-437D-9934-4A440E044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8e6e7-bd34-4394-a02d-b5a76d998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4E684-5CD8-44DC-A99E-DDFAB2D64C5E}">
  <ds:schemaRefs>
    <ds:schemaRef ds:uri="http://schemas.openxmlformats.org/officeDocument/2006/bibliography"/>
  </ds:schemaRefs>
</ds:datastoreItem>
</file>

<file path=customXml/itemProps3.xml><?xml version="1.0" encoding="utf-8"?>
<ds:datastoreItem xmlns:ds="http://schemas.openxmlformats.org/officeDocument/2006/customXml" ds:itemID="{133A88BB-CF46-46EC-8706-4E063AA830A7}">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bf8e6e7-bd34-4394-a02d-b5a76d998ffe"/>
    <ds:schemaRef ds:uri="http://www.w3.org/XML/1998/namespace"/>
  </ds:schemaRefs>
</ds:datastoreItem>
</file>

<file path=customXml/itemProps4.xml><?xml version="1.0" encoding="utf-8"?>
<ds:datastoreItem xmlns:ds="http://schemas.openxmlformats.org/officeDocument/2006/customXml" ds:itemID="{B251254D-1584-4D49-B130-62770D036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10927</Words>
  <Characters>62290</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Tilt</dc:creator>
  <cp:keywords/>
  <dc:description/>
  <cp:lastModifiedBy>Brooke Brant</cp:lastModifiedBy>
  <cp:revision>2</cp:revision>
  <dcterms:created xsi:type="dcterms:W3CDTF">2026-04-24T13:08:00Z</dcterms:created>
  <dcterms:modified xsi:type="dcterms:W3CDTF">2026-04-24T13:08:00Z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3a19bfbe,3be3a8cf,7c4f86b2</vt:lpwstr>
  </property>
  <property fmtid="{D5CDD505-2E9C-101B-9397-08002B2CF9AE}" pid="3" name="ClassificationContentMarkingHeaderFontProps">
    <vt:lpwstr>#ff8c00,14,Calibri</vt:lpwstr>
  </property>
  <property fmtid="{D5CDD505-2E9C-101B-9397-08002B2CF9AE}" pid="4" name="ClassificationContentMarkingHeaderText">
    <vt:lpwstr>Sensitivity: PROTECT</vt:lpwstr>
  </property>
  <property fmtid="{D5CDD505-2E9C-101B-9397-08002B2CF9AE}" pid="5" name="MSIP_Label_a06a6805-2090-45c5-a0e2-4a6e2e113023_Enabled">
    <vt:lpwstr>true</vt:lpwstr>
  </property>
  <property fmtid="{D5CDD505-2E9C-101B-9397-08002B2CF9AE}" pid="6" name="MSIP_Label_a06a6805-2090-45c5-a0e2-4a6e2e113023_SetDate">
    <vt:lpwstr>2024-10-07T14:57:03Z</vt:lpwstr>
  </property>
  <property fmtid="{D5CDD505-2E9C-101B-9397-08002B2CF9AE}" pid="7" name="MSIP_Label_a06a6805-2090-45c5-a0e2-4a6e2e113023_Method">
    <vt:lpwstr>Privileged</vt:lpwstr>
  </property>
  <property fmtid="{D5CDD505-2E9C-101B-9397-08002B2CF9AE}" pid="8" name="MSIP_Label_a06a6805-2090-45c5-a0e2-4a6e2e113023_Name">
    <vt:lpwstr>a06a6805-2090-45c5-a0e2-4a6e2e113023</vt:lpwstr>
  </property>
  <property fmtid="{D5CDD505-2E9C-101B-9397-08002B2CF9AE}" pid="9" name="MSIP_Label_a06a6805-2090-45c5-a0e2-4a6e2e113023_SiteId">
    <vt:lpwstr>07ebc6c3-7074-4387-a625-b9d918ba4a97</vt:lpwstr>
  </property>
  <property fmtid="{D5CDD505-2E9C-101B-9397-08002B2CF9AE}" pid="10" name="MSIP_Label_a06a6805-2090-45c5-a0e2-4a6e2e113023_ActionId">
    <vt:lpwstr>d111ed81-5b0e-4140-8064-22d7165da1a9</vt:lpwstr>
  </property>
  <property fmtid="{D5CDD505-2E9C-101B-9397-08002B2CF9AE}" pid="11" name="MSIP_Label_a06a6805-2090-45c5-a0e2-4a6e2e113023_ContentBits">
    <vt:lpwstr>1</vt:lpwstr>
  </property>
  <property fmtid="{D5CDD505-2E9C-101B-9397-08002B2CF9AE}" pid="12" name="ContentTypeId">
    <vt:lpwstr>0x010100ABFEA64C3D385943960737A0265A1183</vt:lpwstr>
  </property>
  <property fmtid="{D5CDD505-2E9C-101B-9397-08002B2CF9AE}" pid="13" name="docLang">
    <vt:lpwstr>en</vt:lpwstr>
  </property>
</Properties>
</file>