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E4BE" w14:textId="77777777" w:rsidR="004C1F38" w:rsidRDefault="000B46D0" w:rsidP="000B46D0">
      <w:pPr>
        <w:ind w:left="720" w:firstLine="720"/>
        <w:rPr>
          <w:rFonts w:ascii="Arial" w:hAnsi="Arial" w:cs="Arial"/>
          <w:bCs/>
          <w:noProof/>
          <w:sz w:val="72"/>
          <w:szCs w:val="72"/>
          <w:lang w:val="en-GB"/>
        </w:rPr>
      </w:pPr>
      <w:r>
        <w:rPr>
          <w:rFonts w:ascii="Arial" w:hAnsi="Arial" w:cs="Arial"/>
          <w:bCs/>
          <w:noProof/>
          <w:sz w:val="72"/>
          <w:szCs w:val="72"/>
          <w:lang w:val="en-GB"/>
        </w:rPr>
        <w:t xml:space="preserve">      </w:t>
      </w:r>
      <w:r w:rsidR="004C1F38" w:rsidRPr="004C1F38">
        <w:rPr>
          <w:rFonts w:ascii="Arial" w:hAnsi="Arial" w:cs="Arial"/>
          <w:bCs/>
          <w:noProof/>
          <w:sz w:val="72"/>
          <w:szCs w:val="72"/>
          <w:lang w:val="en-GB"/>
        </w:rPr>
        <w:t>Reference Guide</w:t>
      </w:r>
      <w:r w:rsidR="006A4602">
        <w:rPr>
          <w:rFonts w:ascii="Arial" w:hAnsi="Arial" w:cs="Arial"/>
          <w:bCs/>
          <w:noProof/>
          <w:sz w:val="72"/>
          <w:szCs w:val="72"/>
          <w:lang w:val="en-GB"/>
        </w:rPr>
        <w:t xml:space="preserve"> </w:t>
      </w:r>
    </w:p>
    <w:p w14:paraId="328A3866" w14:textId="77777777" w:rsidR="00A92515" w:rsidRPr="003A6937" w:rsidRDefault="00A92515" w:rsidP="0016737D">
      <w:pPr>
        <w:rPr>
          <w:rFonts w:ascii="Arial" w:hAnsi="Arial" w:cs="Arial"/>
          <w:bCs/>
          <w:noProof/>
          <w:sz w:val="40"/>
          <w:szCs w:val="40"/>
          <w:lang w:val="en-GB"/>
        </w:rPr>
      </w:pPr>
    </w:p>
    <w:p w14:paraId="7BA25FB1" w14:textId="22608D35" w:rsidR="000B46D0" w:rsidRDefault="005C41EC" w:rsidP="000B46D0">
      <w:pPr>
        <w:jc w:val="center"/>
        <w:rPr>
          <w:rFonts w:ascii="Arial" w:hAnsi="Arial" w:cs="Arial"/>
          <w:bCs/>
          <w:noProof/>
          <w:color w:val="BF8F00" w:themeColor="accent4" w:themeShade="BF"/>
          <w:sz w:val="48"/>
          <w:szCs w:val="48"/>
          <w:lang w:val="en-GB"/>
        </w:rPr>
      </w:pPr>
      <w:r>
        <w:rPr>
          <w:rFonts w:ascii="Arial" w:hAnsi="Arial" w:cs="Arial"/>
          <w:bCs/>
          <w:noProof/>
          <w:color w:val="BF8F00" w:themeColor="accent4" w:themeShade="BF"/>
          <w:sz w:val="48"/>
          <w:szCs w:val="48"/>
          <w:lang w:val="en-GB"/>
        </w:rPr>
        <w:t>Care Act easements</w:t>
      </w:r>
      <w:r w:rsidR="00CF40AC">
        <w:rPr>
          <w:rFonts w:ascii="Arial" w:hAnsi="Arial" w:cs="Arial"/>
          <w:bCs/>
          <w:noProof/>
          <w:color w:val="BF8F00" w:themeColor="accent4" w:themeShade="BF"/>
          <w:sz w:val="48"/>
          <w:szCs w:val="48"/>
          <w:lang w:val="en-GB"/>
        </w:rPr>
        <w:t>:</w:t>
      </w:r>
    </w:p>
    <w:p w14:paraId="1F3E03D0" w14:textId="49822790" w:rsidR="004C1F38" w:rsidRDefault="000B46D0" w:rsidP="000B46D0">
      <w:pPr>
        <w:jc w:val="center"/>
        <w:rPr>
          <w:rFonts w:ascii="Arial" w:hAnsi="Arial" w:cs="Arial"/>
          <w:bCs/>
          <w:noProof/>
          <w:color w:val="BF8F00" w:themeColor="accent4" w:themeShade="BF"/>
          <w:sz w:val="48"/>
          <w:szCs w:val="48"/>
          <w:lang w:val="en-GB"/>
        </w:rPr>
      </w:pPr>
      <w:r>
        <w:rPr>
          <w:rFonts w:ascii="Arial" w:hAnsi="Arial" w:cs="Arial"/>
          <w:bCs/>
          <w:noProof/>
          <w:color w:val="BF8F00" w:themeColor="accent4" w:themeShade="BF"/>
          <w:sz w:val="48"/>
          <w:szCs w:val="48"/>
          <w:lang w:val="en-GB"/>
        </w:rPr>
        <w:t xml:space="preserve">Proposed </w:t>
      </w:r>
      <w:r w:rsidR="00E340BC">
        <w:rPr>
          <w:rFonts w:ascii="Arial" w:hAnsi="Arial" w:cs="Arial"/>
          <w:bCs/>
          <w:noProof/>
          <w:color w:val="BF8F00" w:themeColor="accent4" w:themeShade="BF"/>
          <w:sz w:val="48"/>
          <w:szCs w:val="48"/>
          <w:lang w:val="en-GB"/>
        </w:rPr>
        <w:t>o</w:t>
      </w:r>
      <w:r>
        <w:rPr>
          <w:rFonts w:ascii="Arial" w:hAnsi="Arial" w:cs="Arial"/>
          <w:bCs/>
          <w:noProof/>
          <w:color w:val="BF8F00" w:themeColor="accent4" w:themeShade="BF"/>
          <w:sz w:val="48"/>
          <w:szCs w:val="48"/>
          <w:lang w:val="en-GB"/>
        </w:rPr>
        <w:t xml:space="preserve">perating </w:t>
      </w:r>
      <w:r w:rsidR="00E340BC">
        <w:rPr>
          <w:rFonts w:ascii="Arial" w:hAnsi="Arial" w:cs="Arial"/>
          <w:bCs/>
          <w:noProof/>
          <w:color w:val="BF8F00" w:themeColor="accent4" w:themeShade="BF"/>
          <w:sz w:val="48"/>
          <w:szCs w:val="48"/>
          <w:lang w:val="en-GB"/>
        </w:rPr>
        <w:t>m</w:t>
      </w:r>
      <w:r>
        <w:rPr>
          <w:rFonts w:ascii="Arial" w:hAnsi="Arial" w:cs="Arial"/>
          <w:bCs/>
          <w:noProof/>
          <w:color w:val="BF8F00" w:themeColor="accent4" w:themeShade="BF"/>
          <w:sz w:val="48"/>
          <w:szCs w:val="48"/>
          <w:lang w:val="en-GB"/>
        </w:rPr>
        <w:t>odel</w:t>
      </w:r>
      <w:r w:rsidR="00E340BC">
        <w:rPr>
          <w:rFonts w:ascii="Arial" w:hAnsi="Arial" w:cs="Arial"/>
          <w:bCs/>
          <w:noProof/>
          <w:color w:val="BF8F00" w:themeColor="accent4" w:themeShade="BF"/>
          <w:sz w:val="48"/>
          <w:szCs w:val="48"/>
          <w:lang w:val="en-GB"/>
        </w:rPr>
        <w:t xml:space="preserve"> and procedure</w:t>
      </w:r>
      <w:r>
        <w:rPr>
          <w:rFonts w:ascii="Arial" w:hAnsi="Arial" w:cs="Arial"/>
          <w:bCs/>
          <w:noProof/>
          <w:color w:val="BF8F00" w:themeColor="accent4" w:themeShade="BF"/>
          <w:sz w:val="48"/>
          <w:szCs w:val="48"/>
          <w:lang w:val="en-GB"/>
        </w:rPr>
        <w:t xml:space="preserve"> for </w:t>
      </w:r>
      <w:r w:rsidR="00E340BC">
        <w:rPr>
          <w:rFonts w:ascii="Arial" w:hAnsi="Arial" w:cs="Arial"/>
          <w:bCs/>
          <w:noProof/>
          <w:color w:val="BF8F00" w:themeColor="accent4" w:themeShade="BF"/>
          <w:sz w:val="48"/>
          <w:szCs w:val="48"/>
          <w:lang w:val="en-GB"/>
        </w:rPr>
        <w:t>a</w:t>
      </w:r>
      <w:r>
        <w:rPr>
          <w:rFonts w:ascii="Arial" w:hAnsi="Arial" w:cs="Arial"/>
          <w:bCs/>
          <w:noProof/>
          <w:color w:val="BF8F00" w:themeColor="accent4" w:themeShade="BF"/>
          <w:sz w:val="48"/>
          <w:szCs w:val="48"/>
          <w:lang w:val="en-GB"/>
        </w:rPr>
        <w:t xml:space="preserve">dult </w:t>
      </w:r>
      <w:r w:rsidR="00E340BC">
        <w:rPr>
          <w:rFonts w:ascii="Arial" w:hAnsi="Arial" w:cs="Arial"/>
          <w:bCs/>
          <w:noProof/>
          <w:color w:val="BF8F00" w:themeColor="accent4" w:themeShade="BF"/>
          <w:sz w:val="48"/>
          <w:szCs w:val="48"/>
          <w:lang w:val="en-GB"/>
        </w:rPr>
        <w:t>s</w:t>
      </w:r>
      <w:r>
        <w:rPr>
          <w:rFonts w:ascii="Arial" w:hAnsi="Arial" w:cs="Arial"/>
          <w:bCs/>
          <w:noProof/>
          <w:color w:val="BF8F00" w:themeColor="accent4" w:themeShade="BF"/>
          <w:sz w:val="48"/>
          <w:szCs w:val="48"/>
          <w:lang w:val="en-GB"/>
        </w:rPr>
        <w:t xml:space="preserve">ocial </w:t>
      </w:r>
      <w:r w:rsidR="00E340BC">
        <w:rPr>
          <w:rFonts w:ascii="Arial" w:hAnsi="Arial" w:cs="Arial"/>
          <w:bCs/>
          <w:noProof/>
          <w:color w:val="BF8F00" w:themeColor="accent4" w:themeShade="BF"/>
          <w:sz w:val="48"/>
          <w:szCs w:val="48"/>
          <w:lang w:val="en-GB"/>
        </w:rPr>
        <w:t>c</w:t>
      </w:r>
      <w:r>
        <w:rPr>
          <w:rFonts w:ascii="Arial" w:hAnsi="Arial" w:cs="Arial"/>
          <w:bCs/>
          <w:noProof/>
          <w:color w:val="BF8F00" w:themeColor="accent4" w:themeShade="BF"/>
          <w:sz w:val="48"/>
          <w:szCs w:val="48"/>
          <w:lang w:val="en-GB"/>
        </w:rPr>
        <w:t>are</w:t>
      </w:r>
      <w:r w:rsidR="00871596">
        <w:rPr>
          <w:rFonts w:ascii="Arial" w:hAnsi="Arial" w:cs="Arial"/>
          <w:bCs/>
          <w:noProof/>
          <w:color w:val="BF8F00" w:themeColor="accent4" w:themeShade="BF"/>
          <w:sz w:val="48"/>
          <w:szCs w:val="48"/>
          <w:lang w:val="en-GB"/>
        </w:rPr>
        <w:t xml:space="preserve"> </w:t>
      </w:r>
      <w:r>
        <w:rPr>
          <w:rFonts w:ascii="Arial" w:hAnsi="Arial" w:cs="Arial"/>
          <w:bCs/>
          <w:noProof/>
          <w:color w:val="BF8F00" w:themeColor="accent4" w:themeShade="BF"/>
          <w:sz w:val="48"/>
          <w:szCs w:val="48"/>
          <w:lang w:val="en-GB"/>
        </w:rPr>
        <w:t xml:space="preserve"> </w:t>
      </w:r>
      <w:r w:rsidR="00447FFC">
        <w:rPr>
          <w:rFonts w:ascii="Arial" w:hAnsi="Arial" w:cs="Arial"/>
          <w:bCs/>
          <w:noProof/>
          <w:color w:val="BF8F00" w:themeColor="accent4" w:themeShade="BF"/>
          <w:sz w:val="48"/>
          <w:szCs w:val="48"/>
          <w:lang w:val="en-GB"/>
        </w:rPr>
        <w:t xml:space="preserve"> </w:t>
      </w:r>
    </w:p>
    <w:p w14:paraId="2924F571" w14:textId="77777777" w:rsidR="0016737D" w:rsidRPr="003A6937" w:rsidRDefault="0016737D" w:rsidP="0016737D">
      <w:pPr>
        <w:jc w:val="center"/>
        <w:rPr>
          <w:rFonts w:ascii="Arial" w:hAnsi="Arial" w:cs="Arial"/>
          <w:bCs/>
          <w:noProof/>
          <w:color w:val="BF8F00" w:themeColor="accent4" w:themeShade="BF"/>
          <w:sz w:val="36"/>
          <w:szCs w:val="36"/>
          <w:lang w:val="en-GB"/>
        </w:rPr>
      </w:pPr>
    </w:p>
    <w:p w14:paraId="09E8B058" w14:textId="77777777" w:rsidR="0041542D" w:rsidRDefault="004C1F38" w:rsidP="0016737D">
      <w:pPr>
        <w:rPr>
          <w:rFonts w:ascii="Arial" w:hAnsi="Arial" w:cs="Arial"/>
          <w:bCs/>
          <w:noProof/>
          <w:sz w:val="36"/>
          <w:szCs w:val="36"/>
          <w:lang w:val="en-GB"/>
        </w:rPr>
      </w:pPr>
      <w:r>
        <w:rPr>
          <w:rFonts w:ascii="Arial" w:hAnsi="Arial" w:cs="Arial"/>
          <w:bCs/>
          <w:noProof/>
          <w:color w:val="BF8F00" w:themeColor="accent4" w:themeShade="BF"/>
          <w:sz w:val="66"/>
          <w:szCs w:val="66"/>
          <w:lang w:val="en-GB"/>
        </w:rPr>
        <w:tab/>
      </w:r>
      <w:r w:rsidRPr="004C1F38">
        <w:rPr>
          <w:rFonts w:ascii="Arial" w:hAnsi="Arial" w:cs="Arial"/>
          <w:bCs/>
          <w:noProof/>
          <w:color w:val="BF8F00" w:themeColor="accent4" w:themeShade="BF"/>
          <w:sz w:val="36"/>
          <w:szCs w:val="36"/>
          <w:lang w:val="en-GB"/>
        </w:rPr>
        <w:tab/>
      </w:r>
      <w:r w:rsidRPr="004C1F38">
        <w:rPr>
          <w:rFonts w:ascii="Arial" w:hAnsi="Arial" w:cs="Arial"/>
          <w:bCs/>
          <w:noProof/>
          <w:color w:val="BF8F00" w:themeColor="accent4" w:themeShade="BF"/>
          <w:sz w:val="36"/>
          <w:szCs w:val="36"/>
          <w:lang w:val="en-GB"/>
        </w:rPr>
        <w:tab/>
      </w:r>
      <w:r w:rsidRPr="004C1F38">
        <w:rPr>
          <w:rFonts w:ascii="Arial" w:hAnsi="Arial" w:cs="Arial"/>
          <w:bCs/>
          <w:noProof/>
          <w:color w:val="BF8F00" w:themeColor="accent4" w:themeShade="BF"/>
          <w:sz w:val="36"/>
          <w:szCs w:val="36"/>
          <w:lang w:val="en-GB"/>
        </w:rPr>
        <w:tab/>
      </w:r>
      <w:r w:rsidRPr="004C1F38">
        <w:rPr>
          <w:rFonts w:ascii="Arial" w:hAnsi="Arial" w:cs="Arial"/>
          <w:bCs/>
          <w:noProof/>
          <w:color w:val="BF8F00" w:themeColor="accent4" w:themeShade="BF"/>
          <w:sz w:val="36"/>
          <w:szCs w:val="36"/>
          <w:lang w:val="en-GB"/>
        </w:rPr>
        <w:tab/>
      </w:r>
      <w:r w:rsidRPr="004C1F38">
        <w:rPr>
          <w:rFonts w:ascii="Arial" w:hAnsi="Arial" w:cs="Arial"/>
          <w:bCs/>
          <w:noProof/>
          <w:color w:val="BF8F00" w:themeColor="accent4" w:themeShade="BF"/>
          <w:sz w:val="36"/>
          <w:szCs w:val="36"/>
          <w:lang w:val="en-GB"/>
        </w:rPr>
        <w:tab/>
      </w:r>
      <w:r w:rsidRPr="004C1F38">
        <w:rPr>
          <w:rFonts w:ascii="Arial" w:hAnsi="Arial" w:cs="Arial"/>
          <w:bCs/>
          <w:noProof/>
          <w:color w:val="BF8F00" w:themeColor="accent4" w:themeShade="BF"/>
          <w:sz w:val="36"/>
          <w:szCs w:val="36"/>
          <w:lang w:val="en-GB"/>
        </w:rPr>
        <w:tab/>
      </w:r>
      <w:r w:rsidRPr="004C1F38">
        <w:rPr>
          <w:rFonts w:ascii="Arial" w:hAnsi="Arial" w:cs="Arial"/>
          <w:bCs/>
          <w:noProof/>
          <w:color w:val="BF8F00" w:themeColor="accent4" w:themeShade="BF"/>
          <w:sz w:val="36"/>
          <w:szCs w:val="36"/>
          <w:lang w:val="en-GB"/>
        </w:rPr>
        <w:tab/>
      </w:r>
      <w:r w:rsidR="00A92515">
        <w:rPr>
          <w:rFonts w:ascii="Arial" w:hAnsi="Arial" w:cs="Arial"/>
          <w:bCs/>
          <w:noProof/>
          <w:color w:val="BF8F00" w:themeColor="accent4" w:themeShade="BF"/>
          <w:sz w:val="36"/>
          <w:szCs w:val="36"/>
          <w:lang w:val="en-GB"/>
        </w:rPr>
        <w:t xml:space="preserve">       </w:t>
      </w:r>
      <w:r w:rsidRPr="004C1F38">
        <w:rPr>
          <w:rFonts w:ascii="Arial" w:hAnsi="Arial" w:cs="Arial"/>
          <w:bCs/>
          <w:noProof/>
          <w:sz w:val="36"/>
          <w:szCs w:val="36"/>
          <w:lang w:val="en-GB"/>
        </w:rPr>
        <w:t xml:space="preserve">No: </w:t>
      </w:r>
      <w:r w:rsidR="009C0147">
        <w:rPr>
          <w:rFonts w:ascii="Arial" w:hAnsi="Arial" w:cs="Arial"/>
          <w:bCs/>
          <w:noProof/>
          <w:sz w:val="36"/>
          <w:szCs w:val="36"/>
          <w:lang w:val="en-GB"/>
        </w:rPr>
        <w:t>0</w:t>
      </w:r>
      <w:r w:rsidR="000B46D0">
        <w:rPr>
          <w:rFonts w:ascii="Arial" w:hAnsi="Arial" w:cs="Arial"/>
          <w:bCs/>
          <w:noProof/>
          <w:sz w:val="36"/>
          <w:szCs w:val="36"/>
          <w:lang w:val="en-GB"/>
        </w:rPr>
        <w:t xml:space="preserve"> </w:t>
      </w:r>
      <w:r w:rsidR="00AE0789">
        <w:rPr>
          <w:rFonts w:ascii="Arial" w:hAnsi="Arial" w:cs="Arial"/>
          <w:bCs/>
          <w:noProof/>
          <w:sz w:val="36"/>
          <w:szCs w:val="36"/>
          <w:lang w:val="en-GB"/>
        </w:rPr>
        <w:t>-</w:t>
      </w:r>
      <w:r w:rsidR="000B46D0">
        <w:rPr>
          <w:rFonts w:ascii="Arial" w:hAnsi="Arial" w:cs="Arial"/>
          <w:bCs/>
          <w:noProof/>
          <w:sz w:val="36"/>
          <w:szCs w:val="36"/>
          <w:lang w:val="en-GB"/>
        </w:rPr>
        <w:t xml:space="preserve"> </w:t>
      </w:r>
      <w:r w:rsidR="00AE0789">
        <w:rPr>
          <w:rFonts w:ascii="Arial" w:hAnsi="Arial" w:cs="Arial"/>
          <w:bCs/>
          <w:noProof/>
          <w:sz w:val="36"/>
          <w:szCs w:val="36"/>
          <w:lang w:val="en-GB"/>
        </w:rPr>
        <w:t>(</w:t>
      </w:r>
      <w:r w:rsidR="000B46D0">
        <w:rPr>
          <w:rFonts w:ascii="Arial" w:hAnsi="Arial" w:cs="Arial"/>
          <w:bCs/>
          <w:noProof/>
          <w:sz w:val="36"/>
          <w:szCs w:val="36"/>
          <w:lang w:val="en-GB"/>
        </w:rPr>
        <w:t>April</w:t>
      </w:r>
      <w:r w:rsidR="00E32294">
        <w:rPr>
          <w:rFonts w:ascii="Arial" w:hAnsi="Arial" w:cs="Arial"/>
          <w:bCs/>
          <w:noProof/>
          <w:sz w:val="36"/>
          <w:szCs w:val="36"/>
          <w:lang w:val="en-GB"/>
        </w:rPr>
        <w:t xml:space="preserve"> 2020</w:t>
      </w:r>
      <w:r w:rsidR="00AE0789">
        <w:rPr>
          <w:rFonts w:ascii="Arial" w:hAnsi="Arial" w:cs="Arial"/>
          <w:bCs/>
          <w:noProof/>
          <w:sz w:val="36"/>
          <w:szCs w:val="36"/>
          <w:lang w:val="en-GB"/>
        </w:rPr>
        <w:t>)</w:t>
      </w:r>
    </w:p>
    <w:p w14:paraId="3EC1CD9A" w14:textId="77777777" w:rsidR="000B46D0" w:rsidRDefault="000B46D0" w:rsidP="0016737D">
      <w:pPr>
        <w:rPr>
          <w:rFonts w:ascii="Arial" w:hAnsi="Arial" w:cs="Arial"/>
          <w:bCs/>
          <w:noProof/>
          <w:sz w:val="36"/>
          <w:szCs w:val="36"/>
          <w:lang w:val="en-GB"/>
        </w:rPr>
      </w:pPr>
    </w:p>
    <w:tbl>
      <w:tblPr>
        <w:tblStyle w:val="TableGrid"/>
        <w:tblW w:w="0" w:type="auto"/>
        <w:tblLook w:val="04A0" w:firstRow="1" w:lastRow="0" w:firstColumn="1" w:lastColumn="0" w:noHBand="0" w:noVBand="1"/>
      </w:tblPr>
      <w:tblGrid>
        <w:gridCol w:w="1980"/>
        <w:gridCol w:w="7820"/>
      </w:tblGrid>
      <w:tr w:rsidR="000B46D0" w:rsidRPr="00422310" w14:paraId="17B877EA" w14:textId="77777777" w:rsidTr="000B46D0">
        <w:tc>
          <w:tcPr>
            <w:tcW w:w="9800" w:type="dxa"/>
            <w:gridSpan w:val="2"/>
            <w:shd w:val="clear" w:color="auto" w:fill="000000" w:themeFill="text1"/>
          </w:tcPr>
          <w:p w14:paraId="2BF9582D" w14:textId="77777777" w:rsidR="000B46D0" w:rsidRPr="00422310" w:rsidRDefault="000B46D0" w:rsidP="0016737D">
            <w:pPr>
              <w:rPr>
                <w:rFonts w:ascii="Arial" w:hAnsi="Arial" w:cs="Arial"/>
                <w:bCs/>
                <w:noProof/>
                <w:sz w:val="24"/>
                <w:szCs w:val="24"/>
              </w:rPr>
            </w:pPr>
            <w:r w:rsidRPr="00422310">
              <w:rPr>
                <w:rFonts w:ascii="Arial" w:hAnsi="Arial" w:cs="Arial"/>
                <w:bCs/>
                <w:noProof/>
                <w:sz w:val="24"/>
                <w:szCs w:val="24"/>
              </w:rPr>
              <w:t>Index</w:t>
            </w:r>
          </w:p>
        </w:tc>
      </w:tr>
      <w:tr w:rsidR="000B46D0" w:rsidRPr="00422310" w14:paraId="68680AD7" w14:textId="77777777" w:rsidTr="000B46D0">
        <w:tc>
          <w:tcPr>
            <w:tcW w:w="1980" w:type="dxa"/>
          </w:tcPr>
          <w:p w14:paraId="1ADCFD03" w14:textId="77777777" w:rsidR="000B46D0" w:rsidRPr="009C007A" w:rsidRDefault="000B46D0" w:rsidP="0016737D">
            <w:pPr>
              <w:rPr>
                <w:rFonts w:ascii="Arial" w:hAnsi="Arial" w:cs="Arial"/>
                <w:bCs/>
                <w:noProof/>
                <w:sz w:val="24"/>
                <w:szCs w:val="24"/>
              </w:rPr>
            </w:pPr>
            <w:r w:rsidRPr="009C007A">
              <w:rPr>
                <w:rFonts w:ascii="Arial" w:hAnsi="Arial" w:cs="Arial"/>
                <w:bCs/>
                <w:noProof/>
                <w:sz w:val="24"/>
                <w:szCs w:val="24"/>
              </w:rPr>
              <w:t>1.0</w:t>
            </w:r>
          </w:p>
        </w:tc>
        <w:tc>
          <w:tcPr>
            <w:tcW w:w="7820" w:type="dxa"/>
          </w:tcPr>
          <w:p w14:paraId="2AE32DFD" w14:textId="77777777" w:rsidR="000B46D0" w:rsidRPr="009C007A" w:rsidRDefault="000B46D0" w:rsidP="0016737D">
            <w:pPr>
              <w:rPr>
                <w:rFonts w:ascii="Arial" w:hAnsi="Arial" w:cs="Arial"/>
                <w:bCs/>
                <w:noProof/>
                <w:sz w:val="24"/>
                <w:szCs w:val="24"/>
              </w:rPr>
            </w:pPr>
            <w:r w:rsidRPr="009C007A">
              <w:rPr>
                <w:rFonts w:ascii="Arial" w:hAnsi="Arial" w:cs="Arial"/>
                <w:bCs/>
                <w:noProof/>
                <w:sz w:val="24"/>
                <w:szCs w:val="24"/>
              </w:rPr>
              <w:t>Introduction</w:t>
            </w:r>
          </w:p>
        </w:tc>
      </w:tr>
      <w:tr w:rsidR="00842E2A" w:rsidRPr="00422310" w14:paraId="54ACEB0A" w14:textId="77777777" w:rsidTr="000B46D0">
        <w:tc>
          <w:tcPr>
            <w:tcW w:w="1980" w:type="dxa"/>
          </w:tcPr>
          <w:p w14:paraId="7A74C254" w14:textId="77777777" w:rsidR="00842E2A" w:rsidRPr="009C007A" w:rsidRDefault="00842E2A" w:rsidP="0016737D">
            <w:pPr>
              <w:rPr>
                <w:rFonts w:ascii="Arial" w:hAnsi="Arial" w:cs="Arial"/>
                <w:bCs/>
                <w:noProof/>
                <w:sz w:val="24"/>
                <w:szCs w:val="24"/>
              </w:rPr>
            </w:pPr>
            <w:r w:rsidRPr="009C007A">
              <w:rPr>
                <w:rFonts w:ascii="Arial" w:hAnsi="Arial" w:cs="Arial"/>
                <w:bCs/>
                <w:noProof/>
                <w:sz w:val="24"/>
                <w:szCs w:val="24"/>
              </w:rPr>
              <w:t>2.0</w:t>
            </w:r>
          </w:p>
        </w:tc>
        <w:tc>
          <w:tcPr>
            <w:tcW w:w="7820" w:type="dxa"/>
          </w:tcPr>
          <w:p w14:paraId="6C5003C1" w14:textId="77777777" w:rsidR="00842E2A" w:rsidRPr="009C007A" w:rsidRDefault="00842E2A" w:rsidP="0016737D">
            <w:pPr>
              <w:rPr>
                <w:rFonts w:ascii="Arial" w:hAnsi="Arial" w:cs="Arial"/>
                <w:bCs/>
                <w:noProof/>
                <w:sz w:val="24"/>
                <w:szCs w:val="24"/>
              </w:rPr>
            </w:pPr>
            <w:r w:rsidRPr="009C007A">
              <w:rPr>
                <w:rFonts w:ascii="Arial" w:hAnsi="Arial" w:cs="Arial"/>
                <w:bCs/>
                <w:noProof/>
                <w:sz w:val="24"/>
                <w:szCs w:val="24"/>
              </w:rPr>
              <w:t xml:space="preserve">Purpose of the easements </w:t>
            </w:r>
          </w:p>
        </w:tc>
      </w:tr>
      <w:tr w:rsidR="00842E2A" w:rsidRPr="00422310" w14:paraId="71997C60" w14:textId="77777777" w:rsidTr="000B46D0">
        <w:tc>
          <w:tcPr>
            <w:tcW w:w="1980" w:type="dxa"/>
          </w:tcPr>
          <w:p w14:paraId="08C1B614" w14:textId="77777777" w:rsidR="00842E2A" w:rsidRPr="009C007A" w:rsidRDefault="00842E2A" w:rsidP="0016737D">
            <w:pPr>
              <w:rPr>
                <w:rFonts w:ascii="Arial" w:hAnsi="Arial" w:cs="Arial"/>
                <w:bCs/>
                <w:noProof/>
                <w:sz w:val="24"/>
                <w:szCs w:val="24"/>
              </w:rPr>
            </w:pPr>
            <w:r w:rsidRPr="009C007A">
              <w:rPr>
                <w:rFonts w:ascii="Arial" w:hAnsi="Arial" w:cs="Arial"/>
                <w:bCs/>
                <w:noProof/>
                <w:sz w:val="24"/>
                <w:szCs w:val="24"/>
              </w:rPr>
              <w:t>3.0</w:t>
            </w:r>
          </w:p>
        </w:tc>
        <w:tc>
          <w:tcPr>
            <w:tcW w:w="7820" w:type="dxa"/>
          </w:tcPr>
          <w:p w14:paraId="0A72CFC5" w14:textId="77777777" w:rsidR="00842E2A" w:rsidRPr="009C007A" w:rsidRDefault="00842E2A" w:rsidP="0016737D">
            <w:pPr>
              <w:rPr>
                <w:rFonts w:ascii="Arial" w:hAnsi="Arial" w:cs="Arial"/>
                <w:bCs/>
                <w:noProof/>
                <w:sz w:val="24"/>
                <w:szCs w:val="24"/>
              </w:rPr>
            </w:pPr>
            <w:r w:rsidRPr="009C007A">
              <w:rPr>
                <w:rFonts w:ascii="Arial" w:hAnsi="Arial" w:cs="Arial"/>
                <w:bCs/>
                <w:noProof/>
                <w:sz w:val="24"/>
                <w:szCs w:val="24"/>
              </w:rPr>
              <w:t>Main changes</w:t>
            </w:r>
          </w:p>
        </w:tc>
      </w:tr>
      <w:tr w:rsidR="00C43D4B" w:rsidRPr="00422310" w14:paraId="4AA23C05" w14:textId="77777777" w:rsidTr="000B46D0">
        <w:tc>
          <w:tcPr>
            <w:tcW w:w="1980" w:type="dxa"/>
          </w:tcPr>
          <w:p w14:paraId="2845577A" w14:textId="77777777" w:rsidR="00C43D4B" w:rsidRPr="009C007A" w:rsidRDefault="00C43D4B" w:rsidP="0016737D">
            <w:pPr>
              <w:rPr>
                <w:rFonts w:ascii="Arial" w:hAnsi="Arial" w:cs="Arial"/>
                <w:bCs/>
                <w:noProof/>
                <w:sz w:val="24"/>
                <w:szCs w:val="24"/>
              </w:rPr>
            </w:pPr>
            <w:r w:rsidRPr="009C007A">
              <w:rPr>
                <w:rFonts w:ascii="Arial" w:hAnsi="Arial" w:cs="Arial"/>
                <w:bCs/>
                <w:noProof/>
                <w:sz w:val="24"/>
                <w:szCs w:val="24"/>
              </w:rPr>
              <w:t>4.0</w:t>
            </w:r>
          </w:p>
        </w:tc>
        <w:tc>
          <w:tcPr>
            <w:tcW w:w="7820" w:type="dxa"/>
          </w:tcPr>
          <w:p w14:paraId="0739ACAE" w14:textId="77777777" w:rsidR="00C43D4B" w:rsidRPr="009C007A" w:rsidRDefault="00C43D4B" w:rsidP="0016737D">
            <w:pPr>
              <w:rPr>
                <w:rFonts w:ascii="Arial" w:hAnsi="Arial" w:cs="Arial"/>
                <w:bCs/>
                <w:noProof/>
                <w:sz w:val="24"/>
                <w:szCs w:val="24"/>
              </w:rPr>
            </w:pPr>
            <w:r w:rsidRPr="009C007A">
              <w:rPr>
                <w:rFonts w:ascii="Arial" w:hAnsi="Arial" w:cs="Arial"/>
                <w:bCs/>
                <w:noProof/>
                <w:sz w:val="24"/>
                <w:szCs w:val="24"/>
              </w:rPr>
              <w:t xml:space="preserve">People and carer needs/conversations </w:t>
            </w:r>
          </w:p>
        </w:tc>
      </w:tr>
      <w:tr w:rsidR="00240249" w:rsidRPr="00422310" w14:paraId="4DE51C40" w14:textId="77777777" w:rsidTr="000B46D0">
        <w:tc>
          <w:tcPr>
            <w:tcW w:w="1980" w:type="dxa"/>
          </w:tcPr>
          <w:p w14:paraId="4C23D1D6" w14:textId="5CAC4A13" w:rsidR="00240249" w:rsidRPr="009C007A" w:rsidRDefault="00240249" w:rsidP="0016737D">
            <w:pPr>
              <w:rPr>
                <w:rFonts w:ascii="Arial" w:hAnsi="Arial" w:cs="Arial"/>
                <w:bCs/>
                <w:noProof/>
              </w:rPr>
            </w:pPr>
            <w:r>
              <w:rPr>
                <w:rFonts w:ascii="Arial" w:hAnsi="Arial" w:cs="Arial"/>
                <w:bCs/>
                <w:noProof/>
              </w:rPr>
              <w:t>5.0</w:t>
            </w:r>
          </w:p>
        </w:tc>
        <w:tc>
          <w:tcPr>
            <w:tcW w:w="7820" w:type="dxa"/>
          </w:tcPr>
          <w:p w14:paraId="1535D97C" w14:textId="5CE80417" w:rsidR="00240249" w:rsidRPr="00240249" w:rsidRDefault="00240249" w:rsidP="0016737D">
            <w:pPr>
              <w:rPr>
                <w:rFonts w:ascii="Arial" w:hAnsi="Arial" w:cs="Arial"/>
                <w:bCs/>
                <w:noProof/>
                <w:sz w:val="24"/>
                <w:szCs w:val="24"/>
              </w:rPr>
            </w:pPr>
            <w:r w:rsidRPr="00240249">
              <w:rPr>
                <w:rFonts w:ascii="Arial" w:hAnsi="Arial" w:cs="Arial"/>
                <w:bCs/>
                <w:noProof/>
                <w:sz w:val="24"/>
                <w:szCs w:val="24"/>
              </w:rPr>
              <w:t>Governance and implementation of Care Act easements</w:t>
            </w:r>
          </w:p>
        </w:tc>
      </w:tr>
      <w:tr w:rsidR="00335A85" w:rsidRPr="00422310" w14:paraId="20FA26FE" w14:textId="77777777" w:rsidTr="000B46D0">
        <w:tc>
          <w:tcPr>
            <w:tcW w:w="1980" w:type="dxa"/>
          </w:tcPr>
          <w:p w14:paraId="4CE5571E" w14:textId="74DCD8E5" w:rsidR="00335A85" w:rsidRPr="009C007A" w:rsidRDefault="00240249" w:rsidP="0016737D">
            <w:pPr>
              <w:rPr>
                <w:rFonts w:ascii="Arial" w:hAnsi="Arial" w:cs="Arial"/>
                <w:bCs/>
                <w:noProof/>
                <w:sz w:val="24"/>
                <w:szCs w:val="24"/>
              </w:rPr>
            </w:pPr>
            <w:r>
              <w:rPr>
                <w:rFonts w:ascii="Arial" w:hAnsi="Arial" w:cs="Arial"/>
                <w:bCs/>
                <w:noProof/>
                <w:sz w:val="24"/>
                <w:szCs w:val="24"/>
              </w:rPr>
              <w:t>6</w:t>
            </w:r>
            <w:r w:rsidR="00F53288" w:rsidRPr="009C007A">
              <w:rPr>
                <w:rFonts w:ascii="Arial" w:hAnsi="Arial" w:cs="Arial"/>
                <w:bCs/>
                <w:noProof/>
                <w:sz w:val="24"/>
                <w:szCs w:val="24"/>
              </w:rPr>
              <w:t>.0</w:t>
            </w:r>
          </w:p>
        </w:tc>
        <w:tc>
          <w:tcPr>
            <w:tcW w:w="7820" w:type="dxa"/>
          </w:tcPr>
          <w:p w14:paraId="154C08CC" w14:textId="77777777" w:rsidR="00335A85" w:rsidRPr="00240249" w:rsidRDefault="00F53288" w:rsidP="0016737D">
            <w:pPr>
              <w:rPr>
                <w:rFonts w:ascii="Arial" w:hAnsi="Arial" w:cs="Arial"/>
                <w:sz w:val="24"/>
                <w:szCs w:val="24"/>
              </w:rPr>
            </w:pPr>
            <w:r w:rsidRPr="00240249">
              <w:rPr>
                <w:rFonts w:ascii="Arial" w:hAnsi="Arial" w:cs="Arial"/>
                <w:sz w:val="24"/>
                <w:szCs w:val="24"/>
              </w:rPr>
              <w:t>Decision making tables and proposed operating models</w:t>
            </w:r>
          </w:p>
        </w:tc>
      </w:tr>
      <w:tr w:rsidR="00293213" w:rsidRPr="00422310" w14:paraId="6713BDAF" w14:textId="77777777" w:rsidTr="000B46D0">
        <w:tc>
          <w:tcPr>
            <w:tcW w:w="1980" w:type="dxa"/>
          </w:tcPr>
          <w:p w14:paraId="37B6B08C" w14:textId="722AE7BC" w:rsidR="00293213" w:rsidRPr="009C007A" w:rsidRDefault="00240249" w:rsidP="0016737D">
            <w:pPr>
              <w:rPr>
                <w:rFonts w:ascii="Arial" w:hAnsi="Arial" w:cs="Arial"/>
                <w:bCs/>
                <w:noProof/>
                <w:sz w:val="24"/>
                <w:szCs w:val="24"/>
              </w:rPr>
            </w:pPr>
            <w:r>
              <w:rPr>
                <w:rFonts w:ascii="Arial" w:hAnsi="Arial" w:cs="Arial"/>
                <w:bCs/>
                <w:noProof/>
                <w:sz w:val="24"/>
                <w:szCs w:val="24"/>
              </w:rPr>
              <w:t>7</w:t>
            </w:r>
            <w:r w:rsidR="00293213" w:rsidRPr="009C007A">
              <w:rPr>
                <w:rFonts w:ascii="Arial" w:hAnsi="Arial" w:cs="Arial"/>
                <w:bCs/>
                <w:noProof/>
                <w:sz w:val="24"/>
                <w:szCs w:val="24"/>
              </w:rPr>
              <w:t xml:space="preserve">.0 </w:t>
            </w:r>
          </w:p>
        </w:tc>
        <w:tc>
          <w:tcPr>
            <w:tcW w:w="7820" w:type="dxa"/>
          </w:tcPr>
          <w:p w14:paraId="769FAF44" w14:textId="007DAC40" w:rsidR="00293213" w:rsidRPr="009C007A" w:rsidRDefault="00033864" w:rsidP="0016737D">
            <w:pPr>
              <w:rPr>
                <w:rFonts w:ascii="Arial" w:hAnsi="Arial" w:cs="Arial"/>
                <w:sz w:val="24"/>
                <w:szCs w:val="24"/>
              </w:rPr>
            </w:pPr>
            <w:r>
              <w:rPr>
                <w:rFonts w:ascii="Arial" w:hAnsi="Arial" w:cs="Arial"/>
                <w:sz w:val="24"/>
                <w:szCs w:val="24"/>
              </w:rPr>
              <w:t xml:space="preserve">Stage one </w:t>
            </w:r>
            <w:r w:rsidR="00293213" w:rsidRPr="009C007A">
              <w:rPr>
                <w:rFonts w:ascii="Arial" w:hAnsi="Arial" w:cs="Arial"/>
                <w:sz w:val="24"/>
                <w:szCs w:val="24"/>
              </w:rPr>
              <w:t xml:space="preserve"> </w:t>
            </w:r>
          </w:p>
        </w:tc>
      </w:tr>
      <w:tr w:rsidR="00293213" w:rsidRPr="00422310" w14:paraId="11174E74" w14:textId="77777777" w:rsidTr="000B46D0">
        <w:tc>
          <w:tcPr>
            <w:tcW w:w="1980" w:type="dxa"/>
          </w:tcPr>
          <w:p w14:paraId="7B60D7AF" w14:textId="3CB253E0" w:rsidR="00293213" w:rsidRPr="009C007A" w:rsidRDefault="00240249" w:rsidP="0016737D">
            <w:pPr>
              <w:rPr>
                <w:rFonts w:ascii="Arial" w:hAnsi="Arial" w:cs="Arial"/>
                <w:bCs/>
                <w:noProof/>
                <w:sz w:val="24"/>
                <w:szCs w:val="24"/>
              </w:rPr>
            </w:pPr>
            <w:r>
              <w:rPr>
                <w:rFonts w:ascii="Arial" w:hAnsi="Arial" w:cs="Arial"/>
                <w:bCs/>
                <w:noProof/>
                <w:sz w:val="24"/>
                <w:szCs w:val="24"/>
              </w:rPr>
              <w:t>8</w:t>
            </w:r>
            <w:r w:rsidR="00293213" w:rsidRPr="009C007A">
              <w:rPr>
                <w:rFonts w:ascii="Arial" w:hAnsi="Arial" w:cs="Arial"/>
                <w:bCs/>
                <w:noProof/>
                <w:sz w:val="24"/>
                <w:szCs w:val="24"/>
              </w:rPr>
              <w:t>.0</w:t>
            </w:r>
          </w:p>
        </w:tc>
        <w:tc>
          <w:tcPr>
            <w:tcW w:w="7820" w:type="dxa"/>
          </w:tcPr>
          <w:p w14:paraId="4D3F511B" w14:textId="6408CF81" w:rsidR="00293213" w:rsidRPr="009C007A" w:rsidRDefault="00033864" w:rsidP="0016737D">
            <w:pPr>
              <w:rPr>
                <w:rFonts w:ascii="Arial" w:hAnsi="Arial" w:cs="Arial"/>
                <w:sz w:val="24"/>
                <w:szCs w:val="24"/>
              </w:rPr>
            </w:pPr>
            <w:r>
              <w:rPr>
                <w:rFonts w:ascii="Arial" w:hAnsi="Arial" w:cs="Arial"/>
                <w:sz w:val="24"/>
                <w:szCs w:val="24"/>
              </w:rPr>
              <w:t>Stage two</w:t>
            </w:r>
            <w:r w:rsidR="00293213" w:rsidRPr="009C007A">
              <w:rPr>
                <w:rFonts w:ascii="Arial" w:hAnsi="Arial" w:cs="Arial"/>
                <w:sz w:val="24"/>
                <w:szCs w:val="24"/>
              </w:rPr>
              <w:t xml:space="preserve"> </w:t>
            </w:r>
          </w:p>
        </w:tc>
      </w:tr>
      <w:tr w:rsidR="00293213" w:rsidRPr="00422310" w14:paraId="1253FD7E" w14:textId="77777777" w:rsidTr="000B46D0">
        <w:tc>
          <w:tcPr>
            <w:tcW w:w="1980" w:type="dxa"/>
          </w:tcPr>
          <w:p w14:paraId="46298338" w14:textId="1849BA3F" w:rsidR="00293213" w:rsidRPr="009C007A" w:rsidRDefault="00240249" w:rsidP="0016737D">
            <w:pPr>
              <w:rPr>
                <w:rFonts w:ascii="Arial" w:hAnsi="Arial" w:cs="Arial"/>
                <w:bCs/>
                <w:noProof/>
                <w:sz w:val="24"/>
                <w:szCs w:val="24"/>
              </w:rPr>
            </w:pPr>
            <w:r>
              <w:rPr>
                <w:rFonts w:ascii="Arial" w:hAnsi="Arial" w:cs="Arial"/>
                <w:bCs/>
                <w:noProof/>
                <w:sz w:val="24"/>
                <w:szCs w:val="24"/>
              </w:rPr>
              <w:t>9</w:t>
            </w:r>
            <w:r w:rsidR="00293213" w:rsidRPr="009C007A">
              <w:rPr>
                <w:rFonts w:ascii="Arial" w:hAnsi="Arial" w:cs="Arial"/>
                <w:bCs/>
                <w:noProof/>
                <w:sz w:val="24"/>
                <w:szCs w:val="24"/>
              </w:rPr>
              <w:t>.0</w:t>
            </w:r>
          </w:p>
        </w:tc>
        <w:tc>
          <w:tcPr>
            <w:tcW w:w="7820" w:type="dxa"/>
          </w:tcPr>
          <w:p w14:paraId="419BD555" w14:textId="7025F10D" w:rsidR="00293213" w:rsidRPr="009C007A" w:rsidRDefault="00033864" w:rsidP="0016737D">
            <w:pPr>
              <w:rPr>
                <w:rFonts w:ascii="Arial" w:hAnsi="Arial" w:cs="Arial"/>
                <w:sz w:val="24"/>
                <w:szCs w:val="24"/>
              </w:rPr>
            </w:pPr>
            <w:r>
              <w:rPr>
                <w:rFonts w:ascii="Arial" w:hAnsi="Arial" w:cs="Arial"/>
                <w:sz w:val="24"/>
                <w:szCs w:val="24"/>
              </w:rPr>
              <w:t>Stage three</w:t>
            </w:r>
            <w:r w:rsidR="004A07C7">
              <w:rPr>
                <w:rFonts w:ascii="Arial" w:hAnsi="Arial" w:cs="Arial"/>
                <w:sz w:val="24"/>
                <w:szCs w:val="24"/>
              </w:rPr>
              <w:t xml:space="preserve"> </w:t>
            </w:r>
          </w:p>
        </w:tc>
      </w:tr>
      <w:tr w:rsidR="004A07C7" w:rsidRPr="00422310" w14:paraId="15F4F1CF" w14:textId="77777777" w:rsidTr="000B46D0">
        <w:tc>
          <w:tcPr>
            <w:tcW w:w="1980" w:type="dxa"/>
          </w:tcPr>
          <w:p w14:paraId="3B30758F" w14:textId="3273CD9D" w:rsidR="004A07C7" w:rsidRPr="004A07C7" w:rsidRDefault="00240249" w:rsidP="0016737D">
            <w:pPr>
              <w:rPr>
                <w:rFonts w:ascii="Arial" w:hAnsi="Arial" w:cs="Arial"/>
                <w:bCs/>
                <w:noProof/>
                <w:sz w:val="24"/>
                <w:szCs w:val="24"/>
              </w:rPr>
            </w:pPr>
            <w:r>
              <w:rPr>
                <w:rFonts w:ascii="Arial" w:hAnsi="Arial" w:cs="Arial"/>
                <w:bCs/>
                <w:noProof/>
                <w:sz w:val="24"/>
                <w:szCs w:val="24"/>
              </w:rPr>
              <w:t>10</w:t>
            </w:r>
            <w:r w:rsidR="004A07C7" w:rsidRPr="004A07C7">
              <w:rPr>
                <w:rFonts w:ascii="Arial" w:hAnsi="Arial" w:cs="Arial"/>
                <w:bCs/>
                <w:noProof/>
                <w:sz w:val="24"/>
                <w:szCs w:val="24"/>
              </w:rPr>
              <w:t>.0</w:t>
            </w:r>
          </w:p>
        </w:tc>
        <w:tc>
          <w:tcPr>
            <w:tcW w:w="7820" w:type="dxa"/>
          </w:tcPr>
          <w:p w14:paraId="4D1ABDEC" w14:textId="646C8F96" w:rsidR="004A07C7" w:rsidRPr="009C007A" w:rsidRDefault="00033864" w:rsidP="0016737D">
            <w:pPr>
              <w:rPr>
                <w:rFonts w:ascii="Arial" w:hAnsi="Arial" w:cs="Arial"/>
              </w:rPr>
            </w:pPr>
            <w:r>
              <w:rPr>
                <w:rFonts w:ascii="Arial" w:hAnsi="Arial" w:cs="Arial"/>
                <w:sz w:val="24"/>
                <w:szCs w:val="24"/>
              </w:rPr>
              <w:t>Stage four</w:t>
            </w:r>
          </w:p>
        </w:tc>
      </w:tr>
      <w:tr w:rsidR="00B67C46" w:rsidRPr="00422310" w14:paraId="4E26B9F4" w14:textId="77777777" w:rsidTr="000B46D0">
        <w:tc>
          <w:tcPr>
            <w:tcW w:w="1980" w:type="dxa"/>
          </w:tcPr>
          <w:p w14:paraId="038A2A27" w14:textId="6BDBEFB2" w:rsidR="00B67C46" w:rsidRPr="009C007A" w:rsidRDefault="00B67C46" w:rsidP="0016737D">
            <w:pPr>
              <w:rPr>
                <w:rFonts w:ascii="Arial" w:hAnsi="Arial" w:cs="Arial"/>
                <w:bCs/>
                <w:noProof/>
                <w:sz w:val="24"/>
                <w:szCs w:val="24"/>
              </w:rPr>
            </w:pPr>
            <w:r w:rsidRPr="009C007A">
              <w:rPr>
                <w:rFonts w:ascii="Arial" w:hAnsi="Arial" w:cs="Arial"/>
                <w:bCs/>
                <w:noProof/>
                <w:sz w:val="24"/>
                <w:szCs w:val="24"/>
              </w:rPr>
              <w:t>1</w:t>
            </w:r>
            <w:r w:rsidR="00240249">
              <w:rPr>
                <w:rFonts w:ascii="Arial" w:hAnsi="Arial" w:cs="Arial"/>
                <w:bCs/>
                <w:noProof/>
                <w:sz w:val="24"/>
                <w:szCs w:val="24"/>
              </w:rPr>
              <w:t>1</w:t>
            </w:r>
            <w:r w:rsidRPr="009C007A">
              <w:rPr>
                <w:rFonts w:ascii="Arial" w:hAnsi="Arial" w:cs="Arial"/>
                <w:bCs/>
                <w:noProof/>
                <w:sz w:val="24"/>
                <w:szCs w:val="24"/>
              </w:rPr>
              <w:t>.0</w:t>
            </w:r>
          </w:p>
        </w:tc>
        <w:tc>
          <w:tcPr>
            <w:tcW w:w="7820" w:type="dxa"/>
          </w:tcPr>
          <w:p w14:paraId="667FC147" w14:textId="16F27E85" w:rsidR="00B67C46" w:rsidRPr="009C007A" w:rsidRDefault="00B67C46" w:rsidP="0016737D">
            <w:pPr>
              <w:rPr>
                <w:rFonts w:ascii="Arial" w:hAnsi="Arial" w:cs="Arial"/>
                <w:sz w:val="24"/>
                <w:szCs w:val="24"/>
              </w:rPr>
            </w:pPr>
            <w:r w:rsidRPr="009C007A">
              <w:rPr>
                <w:rFonts w:ascii="Arial" w:hAnsi="Arial" w:cs="Arial"/>
                <w:sz w:val="24"/>
                <w:szCs w:val="24"/>
              </w:rPr>
              <w:t>Mental Capacity Conversations/Advocacy/D</w:t>
            </w:r>
            <w:r w:rsidR="003F1F41">
              <w:rPr>
                <w:rFonts w:ascii="Arial" w:hAnsi="Arial" w:cs="Arial"/>
                <w:sz w:val="24"/>
                <w:szCs w:val="24"/>
              </w:rPr>
              <w:t>oLS</w:t>
            </w:r>
          </w:p>
        </w:tc>
      </w:tr>
      <w:tr w:rsidR="00B575FE" w:rsidRPr="00C8265E" w14:paraId="06C2BC06" w14:textId="77777777" w:rsidTr="000B46D0">
        <w:tc>
          <w:tcPr>
            <w:tcW w:w="1980" w:type="dxa"/>
          </w:tcPr>
          <w:p w14:paraId="6DB19E71" w14:textId="382AE878" w:rsidR="00B575FE" w:rsidRPr="00C8265E" w:rsidRDefault="0085714A" w:rsidP="0016737D">
            <w:pPr>
              <w:rPr>
                <w:rFonts w:ascii="Arial" w:hAnsi="Arial" w:cs="Arial"/>
                <w:bCs/>
                <w:noProof/>
                <w:sz w:val="24"/>
                <w:szCs w:val="24"/>
              </w:rPr>
            </w:pPr>
            <w:r w:rsidRPr="00C8265E">
              <w:rPr>
                <w:rFonts w:ascii="Arial" w:hAnsi="Arial" w:cs="Arial"/>
                <w:bCs/>
                <w:noProof/>
                <w:sz w:val="24"/>
                <w:szCs w:val="24"/>
              </w:rPr>
              <w:t>1</w:t>
            </w:r>
            <w:r w:rsidR="00240249">
              <w:rPr>
                <w:rFonts w:ascii="Arial" w:hAnsi="Arial" w:cs="Arial"/>
                <w:bCs/>
                <w:noProof/>
                <w:sz w:val="24"/>
                <w:szCs w:val="24"/>
              </w:rPr>
              <w:t>2</w:t>
            </w:r>
            <w:r w:rsidRPr="00C8265E">
              <w:rPr>
                <w:rFonts w:ascii="Arial" w:hAnsi="Arial" w:cs="Arial"/>
                <w:bCs/>
                <w:noProof/>
                <w:sz w:val="24"/>
                <w:szCs w:val="24"/>
              </w:rPr>
              <w:t xml:space="preserve">.0 </w:t>
            </w:r>
          </w:p>
        </w:tc>
        <w:tc>
          <w:tcPr>
            <w:tcW w:w="7820" w:type="dxa"/>
          </w:tcPr>
          <w:p w14:paraId="52183C00" w14:textId="77777777" w:rsidR="00B575FE" w:rsidRPr="00C8265E" w:rsidRDefault="0085714A" w:rsidP="0016737D">
            <w:pPr>
              <w:rPr>
                <w:rFonts w:ascii="Arial" w:hAnsi="Arial" w:cs="Arial"/>
                <w:sz w:val="24"/>
                <w:szCs w:val="24"/>
              </w:rPr>
            </w:pPr>
            <w:r w:rsidRPr="00C8265E">
              <w:rPr>
                <w:rFonts w:ascii="Arial" w:hAnsi="Arial" w:cs="Arial"/>
                <w:sz w:val="24"/>
                <w:szCs w:val="24"/>
              </w:rPr>
              <w:t xml:space="preserve">Complaints Procedure </w:t>
            </w:r>
          </w:p>
        </w:tc>
      </w:tr>
      <w:tr w:rsidR="0085714A" w:rsidRPr="00C8265E" w14:paraId="1DFC2CE5" w14:textId="77777777" w:rsidTr="000B46D0">
        <w:tc>
          <w:tcPr>
            <w:tcW w:w="1980" w:type="dxa"/>
          </w:tcPr>
          <w:p w14:paraId="77B3D47E" w14:textId="69796AE3" w:rsidR="0085714A" w:rsidRPr="00C8265E" w:rsidRDefault="0085714A" w:rsidP="0016737D">
            <w:pPr>
              <w:rPr>
                <w:rFonts w:ascii="Arial" w:hAnsi="Arial" w:cs="Arial"/>
                <w:bCs/>
                <w:noProof/>
                <w:sz w:val="24"/>
                <w:szCs w:val="24"/>
              </w:rPr>
            </w:pPr>
            <w:r w:rsidRPr="00C8265E">
              <w:rPr>
                <w:rFonts w:ascii="Arial" w:hAnsi="Arial" w:cs="Arial"/>
                <w:bCs/>
                <w:noProof/>
                <w:sz w:val="24"/>
                <w:szCs w:val="24"/>
              </w:rPr>
              <w:t>1</w:t>
            </w:r>
            <w:r w:rsidR="00240249">
              <w:rPr>
                <w:rFonts w:ascii="Arial" w:hAnsi="Arial" w:cs="Arial"/>
                <w:bCs/>
                <w:noProof/>
                <w:sz w:val="24"/>
                <w:szCs w:val="24"/>
              </w:rPr>
              <w:t>3</w:t>
            </w:r>
            <w:r w:rsidRPr="00C8265E">
              <w:rPr>
                <w:rFonts w:ascii="Arial" w:hAnsi="Arial" w:cs="Arial"/>
                <w:bCs/>
                <w:noProof/>
                <w:sz w:val="24"/>
                <w:szCs w:val="24"/>
              </w:rPr>
              <w:t>.0</w:t>
            </w:r>
          </w:p>
        </w:tc>
        <w:tc>
          <w:tcPr>
            <w:tcW w:w="7820" w:type="dxa"/>
          </w:tcPr>
          <w:p w14:paraId="48EBED52" w14:textId="77777777" w:rsidR="0085714A" w:rsidRPr="00C8265E" w:rsidRDefault="0085714A" w:rsidP="0016737D">
            <w:pPr>
              <w:rPr>
                <w:rFonts w:ascii="Arial" w:hAnsi="Arial" w:cs="Arial"/>
                <w:sz w:val="24"/>
                <w:szCs w:val="24"/>
              </w:rPr>
            </w:pPr>
            <w:r w:rsidRPr="00C8265E">
              <w:rPr>
                <w:rFonts w:ascii="Arial" w:hAnsi="Arial" w:cs="Arial"/>
                <w:sz w:val="24"/>
                <w:szCs w:val="24"/>
              </w:rPr>
              <w:t>Consultation/Involvement of partners and stakeholders</w:t>
            </w:r>
          </w:p>
        </w:tc>
      </w:tr>
      <w:tr w:rsidR="00422310" w:rsidRPr="00422310" w14:paraId="04FF2740" w14:textId="77777777" w:rsidTr="00422310">
        <w:tc>
          <w:tcPr>
            <w:tcW w:w="9800" w:type="dxa"/>
            <w:gridSpan w:val="2"/>
            <w:shd w:val="clear" w:color="auto" w:fill="000000" w:themeFill="text1"/>
          </w:tcPr>
          <w:p w14:paraId="6E531951" w14:textId="77777777" w:rsidR="00422310" w:rsidRPr="009C007A" w:rsidRDefault="00422310" w:rsidP="0016737D">
            <w:pPr>
              <w:rPr>
                <w:rFonts w:ascii="Arial" w:hAnsi="Arial" w:cs="Arial"/>
                <w:b/>
                <w:bCs/>
                <w:noProof/>
                <w:sz w:val="24"/>
                <w:szCs w:val="24"/>
              </w:rPr>
            </w:pPr>
            <w:r w:rsidRPr="009C007A">
              <w:rPr>
                <w:rFonts w:ascii="Arial" w:hAnsi="Arial" w:cs="Arial"/>
                <w:b/>
                <w:bCs/>
                <w:noProof/>
                <w:sz w:val="24"/>
                <w:szCs w:val="24"/>
              </w:rPr>
              <w:t>Appendi</w:t>
            </w:r>
            <w:r w:rsidR="006E02E4">
              <w:rPr>
                <w:rFonts w:ascii="Arial" w:hAnsi="Arial" w:cs="Arial"/>
                <w:b/>
                <w:bCs/>
                <w:noProof/>
                <w:sz w:val="24"/>
                <w:szCs w:val="24"/>
              </w:rPr>
              <w:t>ces</w:t>
            </w:r>
          </w:p>
        </w:tc>
      </w:tr>
      <w:tr w:rsidR="00422310" w:rsidRPr="00422310" w14:paraId="7D37D997" w14:textId="77777777" w:rsidTr="00422310">
        <w:tc>
          <w:tcPr>
            <w:tcW w:w="1980" w:type="dxa"/>
          </w:tcPr>
          <w:p w14:paraId="4B91683D" w14:textId="77777777" w:rsidR="00422310" w:rsidRPr="009C007A" w:rsidRDefault="00422310" w:rsidP="0016737D">
            <w:pPr>
              <w:rPr>
                <w:rFonts w:ascii="Arial" w:hAnsi="Arial" w:cs="Arial"/>
                <w:bCs/>
                <w:noProof/>
                <w:sz w:val="24"/>
                <w:szCs w:val="24"/>
              </w:rPr>
            </w:pPr>
            <w:r w:rsidRPr="009C007A">
              <w:rPr>
                <w:rFonts w:ascii="Arial" w:hAnsi="Arial" w:cs="Arial"/>
                <w:bCs/>
                <w:noProof/>
                <w:sz w:val="24"/>
                <w:szCs w:val="24"/>
              </w:rPr>
              <w:t>1</w:t>
            </w:r>
          </w:p>
        </w:tc>
        <w:tc>
          <w:tcPr>
            <w:tcW w:w="7820" w:type="dxa"/>
          </w:tcPr>
          <w:p w14:paraId="2458C986" w14:textId="77777777" w:rsidR="00422310" w:rsidRPr="009C007A" w:rsidRDefault="009C007A" w:rsidP="0016737D">
            <w:pPr>
              <w:rPr>
                <w:rFonts w:ascii="Arial" w:hAnsi="Arial" w:cs="Arial"/>
                <w:bCs/>
                <w:noProof/>
                <w:sz w:val="24"/>
                <w:szCs w:val="24"/>
              </w:rPr>
            </w:pPr>
            <w:r w:rsidRPr="009C007A">
              <w:rPr>
                <w:rFonts w:ascii="Arial" w:hAnsi="Arial" w:cs="Arial"/>
                <w:bCs/>
                <w:noProof/>
                <w:sz w:val="24"/>
                <w:szCs w:val="24"/>
              </w:rPr>
              <w:t xml:space="preserve">Guidance about face to face visits </w:t>
            </w:r>
          </w:p>
        </w:tc>
      </w:tr>
      <w:tr w:rsidR="00480E05" w:rsidRPr="00422310" w14:paraId="7BFF7F0A" w14:textId="77777777" w:rsidTr="00422310">
        <w:tc>
          <w:tcPr>
            <w:tcW w:w="1980" w:type="dxa"/>
          </w:tcPr>
          <w:p w14:paraId="62A373BC" w14:textId="77777777" w:rsidR="00480E05" w:rsidRPr="009C007A" w:rsidRDefault="00480E05" w:rsidP="0016737D">
            <w:pPr>
              <w:rPr>
                <w:rFonts w:ascii="Arial" w:hAnsi="Arial" w:cs="Arial"/>
                <w:bCs/>
                <w:noProof/>
              </w:rPr>
            </w:pPr>
            <w:r>
              <w:rPr>
                <w:rFonts w:ascii="Arial" w:hAnsi="Arial" w:cs="Arial"/>
                <w:bCs/>
                <w:noProof/>
              </w:rPr>
              <w:t>2</w:t>
            </w:r>
          </w:p>
        </w:tc>
        <w:tc>
          <w:tcPr>
            <w:tcW w:w="7820" w:type="dxa"/>
          </w:tcPr>
          <w:p w14:paraId="339BD322" w14:textId="77777777" w:rsidR="00480E05" w:rsidRPr="00396273" w:rsidRDefault="00396273" w:rsidP="0016737D">
            <w:pPr>
              <w:rPr>
                <w:rFonts w:ascii="Arial" w:hAnsi="Arial" w:cs="Arial"/>
                <w:bCs/>
                <w:noProof/>
                <w:sz w:val="24"/>
                <w:szCs w:val="24"/>
              </w:rPr>
            </w:pPr>
            <w:r w:rsidRPr="00396273">
              <w:rPr>
                <w:rFonts w:ascii="Arial" w:hAnsi="Arial" w:cs="Arial"/>
                <w:bCs/>
                <w:noProof/>
                <w:sz w:val="24"/>
                <w:szCs w:val="24"/>
              </w:rPr>
              <w:t>Changes to the role of the Quality Nurse Advisor Team due to Covid-19</w:t>
            </w:r>
          </w:p>
        </w:tc>
      </w:tr>
      <w:tr w:rsidR="009C007A" w:rsidRPr="00422310" w14:paraId="02360AAB" w14:textId="77777777" w:rsidTr="00422310">
        <w:tc>
          <w:tcPr>
            <w:tcW w:w="1980" w:type="dxa"/>
          </w:tcPr>
          <w:p w14:paraId="13B98B9C" w14:textId="77777777" w:rsidR="009C007A" w:rsidRPr="009C007A" w:rsidRDefault="00480E05" w:rsidP="0016737D">
            <w:pPr>
              <w:rPr>
                <w:rFonts w:ascii="Arial" w:hAnsi="Arial" w:cs="Arial"/>
                <w:bCs/>
                <w:noProof/>
                <w:sz w:val="24"/>
                <w:szCs w:val="24"/>
              </w:rPr>
            </w:pPr>
            <w:r>
              <w:rPr>
                <w:rFonts w:ascii="Arial" w:hAnsi="Arial" w:cs="Arial"/>
                <w:bCs/>
                <w:noProof/>
                <w:sz w:val="24"/>
                <w:szCs w:val="24"/>
              </w:rPr>
              <w:t>3</w:t>
            </w:r>
          </w:p>
        </w:tc>
        <w:tc>
          <w:tcPr>
            <w:tcW w:w="7820" w:type="dxa"/>
          </w:tcPr>
          <w:p w14:paraId="502DA594" w14:textId="77777777" w:rsidR="009C007A" w:rsidRPr="00480E05" w:rsidRDefault="0074066F" w:rsidP="0016737D">
            <w:pPr>
              <w:rPr>
                <w:rFonts w:ascii="Arial" w:hAnsi="Arial" w:cs="Arial"/>
                <w:bCs/>
                <w:noProof/>
                <w:sz w:val="24"/>
                <w:szCs w:val="24"/>
              </w:rPr>
            </w:pPr>
            <w:r w:rsidRPr="00480E05">
              <w:rPr>
                <w:rFonts w:ascii="Arial" w:hAnsi="Arial" w:cs="Arial"/>
                <w:sz w:val="24"/>
                <w:szCs w:val="24"/>
              </w:rPr>
              <w:t xml:space="preserve">Prioritisation tool (Care Act domains) </w:t>
            </w:r>
          </w:p>
        </w:tc>
      </w:tr>
      <w:tr w:rsidR="00422310" w14:paraId="520CC692" w14:textId="77777777" w:rsidTr="00422310">
        <w:tc>
          <w:tcPr>
            <w:tcW w:w="1980" w:type="dxa"/>
          </w:tcPr>
          <w:p w14:paraId="6E43E4CF" w14:textId="77777777" w:rsidR="00422310" w:rsidRPr="009C007A" w:rsidRDefault="00480E05" w:rsidP="0016737D">
            <w:pPr>
              <w:rPr>
                <w:rFonts w:ascii="Arial" w:hAnsi="Arial" w:cs="Arial"/>
                <w:bCs/>
                <w:noProof/>
                <w:sz w:val="24"/>
                <w:szCs w:val="24"/>
              </w:rPr>
            </w:pPr>
            <w:r>
              <w:rPr>
                <w:rFonts w:ascii="Arial" w:hAnsi="Arial" w:cs="Arial"/>
                <w:bCs/>
                <w:noProof/>
                <w:sz w:val="24"/>
                <w:szCs w:val="24"/>
              </w:rPr>
              <w:t>4</w:t>
            </w:r>
          </w:p>
        </w:tc>
        <w:tc>
          <w:tcPr>
            <w:tcW w:w="7820" w:type="dxa"/>
          </w:tcPr>
          <w:p w14:paraId="3DADDD3A" w14:textId="77777777" w:rsidR="00422310" w:rsidRPr="009C007A" w:rsidRDefault="001E3C99" w:rsidP="0016737D">
            <w:pPr>
              <w:rPr>
                <w:rFonts w:ascii="Arial" w:hAnsi="Arial" w:cs="Arial"/>
                <w:bCs/>
                <w:noProof/>
                <w:sz w:val="24"/>
                <w:szCs w:val="24"/>
              </w:rPr>
            </w:pPr>
            <w:r w:rsidRPr="009C007A">
              <w:rPr>
                <w:rFonts w:ascii="Arial" w:hAnsi="Arial" w:cs="Arial"/>
                <w:bCs/>
                <w:sz w:val="24"/>
                <w:szCs w:val="24"/>
              </w:rPr>
              <w:t>Analysis of recommendations for prioritisation of needs against the COVID-19 Ethical Framework for Adult Social Care</w:t>
            </w:r>
          </w:p>
        </w:tc>
      </w:tr>
      <w:tr w:rsidR="009C007A" w14:paraId="3FF6A30F" w14:textId="77777777" w:rsidTr="00422310">
        <w:tc>
          <w:tcPr>
            <w:tcW w:w="1980" w:type="dxa"/>
          </w:tcPr>
          <w:p w14:paraId="4F2ABA56" w14:textId="77777777" w:rsidR="009C007A" w:rsidRPr="009C007A" w:rsidRDefault="00480E05" w:rsidP="0016737D">
            <w:pPr>
              <w:rPr>
                <w:rFonts w:ascii="Arial" w:hAnsi="Arial" w:cs="Arial"/>
                <w:bCs/>
                <w:noProof/>
                <w:sz w:val="24"/>
                <w:szCs w:val="24"/>
              </w:rPr>
            </w:pPr>
            <w:r>
              <w:rPr>
                <w:rFonts w:ascii="Arial" w:hAnsi="Arial" w:cs="Arial"/>
                <w:bCs/>
                <w:noProof/>
                <w:sz w:val="24"/>
                <w:szCs w:val="24"/>
              </w:rPr>
              <w:t>5</w:t>
            </w:r>
          </w:p>
        </w:tc>
        <w:tc>
          <w:tcPr>
            <w:tcW w:w="7820" w:type="dxa"/>
          </w:tcPr>
          <w:p w14:paraId="353B5347" w14:textId="77777777" w:rsidR="009C007A" w:rsidRPr="009C007A" w:rsidRDefault="009C007A" w:rsidP="0016737D">
            <w:pPr>
              <w:rPr>
                <w:rFonts w:ascii="Arial" w:hAnsi="Arial" w:cs="Arial"/>
                <w:color w:val="000000" w:themeColor="text1"/>
                <w:sz w:val="24"/>
                <w:szCs w:val="24"/>
              </w:rPr>
            </w:pPr>
            <w:r w:rsidRPr="009C007A">
              <w:rPr>
                <w:rFonts w:ascii="Arial" w:hAnsi="Arial" w:cs="Arial"/>
                <w:color w:val="000000" w:themeColor="text1"/>
                <w:sz w:val="24"/>
                <w:szCs w:val="24"/>
              </w:rPr>
              <w:t>Steps to consider as part of prioritisation</w:t>
            </w:r>
            <w:r w:rsidR="00D419F7">
              <w:rPr>
                <w:rFonts w:ascii="Arial" w:hAnsi="Arial" w:cs="Arial"/>
                <w:color w:val="000000" w:themeColor="text1"/>
                <w:sz w:val="24"/>
                <w:szCs w:val="24"/>
              </w:rPr>
              <w:t xml:space="preserve"> – Flowchart </w:t>
            </w:r>
          </w:p>
        </w:tc>
      </w:tr>
      <w:tr w:rsidR="000062C0" w14:paraId="4AE06E81" w14:textId="77777777" w:rsidTr="00422310">
        <w:tc>
          <w:tcPr>
            <w:tcW w:w="1980" w:type="dxa"/>
          </w:tcPr>
          <w:p w14:paraId="73DA4F3D" w14:textId="77777777" w:rsidR="000062C0" w:rsidRPr="00C8265E" w:rsidRDefault="00480E05" w:rsidP="0016737D">
            <w:pPr>
              <w:rPr>
                <w:rFonts w:ascii="Arial" w:hAnsi="Arial" w:cs="Arial"/>
                <w:bCs/>
                <w:noProof/>
                <w:sz w:val="24"/>
                <w:szCs w:val="24"/>
              </w:rPr>
            </w:pPr>
            <w:r>
              <w:rPr>
                <w:rFonts w:ascii="Arial" w:hAnsi="Arial" w:cs="Arial"/>
                <w:bCs/>
                <w:noProof/>
                <w:sz w:val="24"/>
                <w:szCs w:val="24"/>
              </w:rPr>
              <w:t>6</w:t>
            </w:r>
          </w:p>
        </w:tc>
        <w:tc>
          <w:tcPr>
            <w:tcW w:w="7820" w:type="dxa"/>
          </w:tcPr>
          <w:p w14:paraId="191EBA5E" w14:textId="3DF35E25" w:rsidR="000062C0" w:rsidRPr="00C8265E" w:rsidRDefault="00C8265E" w:rsidP="0016737D">
            <w:pPr>
              <w:rPr>
                <w:rFonts w:ascii="Arial" w:hAnsi="Arial" w:cs="Arial"/>
                <w:color w:val="000000" w:themeColor="text1"/>
                <w:sz w:val="24"/>
                <w:szCs w:val="24"/>
              </w:rPr>
            </w:pPr>
            <w:r w:rsidRPr="00C8265E">
              <w:rPr>
                <w:rFonts w:ascii="Arial" w:hAnsi="Arial" w:cs="Arial"/>
                <w:color w:val="000000" w:themeColor="text1"/>
                <w:sz w:val="24"/>
                <w:szCs w:val="24"/>
              </w:rPr>
              <w:t xml:space="preserve">Safeguarding Risks </w:t>
            </w:r>
            <w:r w:rsidR="00BE797C">
              <w:rPr>
                <w:rFonts w:ascii="Arial" w:hAnsi="Arial" w:cs="Arial"/>
                <w:color w:val="000000" w:themeColor="text1"/>
                <w:sz w:val="24"/>
                <w:szCs w:val="24"/>
              </w:rPr>
              <w:t>– guidance for professionals</w:t>
            </w:r>
          </w:p>
        </w:tc>
      </w:tr>
    </w:tbl>
    <w:p w14:paraId="1EFC3A36" w14:textId="77777777" w:rsidR="000746AB" w:rsidRDefault="000746AB" w:rsidP="0016737D">
      <w:pPr>
        <w:rPr>
          <w:rFonts w:ascii="Arial" w:hAnsi="Arial" w:cs="Arial"/>
          <w:bCs/>
          <w:noProof/>
          <w:sz w:val="36"/>
          <w:szCs w:val="36"/>
          <w:lang w:val="en-GB"/>
        </w:rPr>
      </w:pPr>
    </w:p>
    <w:p w14:paraId="4D51D9F2" w14:textId="77777777" w:rsidR="000062C0" w:rsidRDefault="000062C0" w:rsidP="0016737D">
      <w:pPr>
        <w:rPr>
          <w:rFonts w:ascii="Arial" w:hAnsi="Arial" w:cs="Arial"/>
          <w:bCs/>
          <w:noProof/>
          <w:sz w:val="36"/>
          <w:szCs w:val="36"/>
          <w:lang w:val="en-GB"/>
        </w:rPr>
      </w:pPr>
    </w:p>
    <w:p w14:paraId="5822F8D2" w14:textId="77777777" w:rsidR="000746AB" w:rsidRDefault="000746AB" w:rsidP="0016737D">
      <w:pPr>
        <w:rPr>
          <w:rFonts w:ascii="Arial" w:hAnsi="Arial" w:cs="Arial"/>
          <w:bCs/>
          <w:noProof/>
          <w:sz w:val="36"/>
          <w:szCs w:val="36"/>
          <w:lang w:val="en-GB"/>
        </w:rPr>
      </w:pPr>
    </w:p>
    <w:p w14:paraId="50B07D4F" w14:textId="77777777" w:rsidR="00630D48" w:rsidRDefault="00630D48" w:rsidP="0016737D">
      <w:pPr>
        <w:rPr>
          <w:rFonts w:ascii="Arial" w:hAnsi="Arial" w:cs="Arial"/>
          <w:bCs/>
          <w:noProof/>
          <w:sz w:val="36"/>
          <w:szCs w:val="36"/>
          <w:lang w:val="en-GB"/>
        </w:rPr>
      </w:pPr>
    </w:p>
    <w:p w14:paraId="1DC4248E" w14:textId="77777777" w:rsidR="00630D48" w:rsidRDefault="00630D48" w:rsidP="0016737D">
      <w:pPr>
        <w:rPr>
          <w:rFonts w:ascii="Arial" w:hAnsi="Arial" w:cs="Arial"/>
          <w:bCs/>
          <w:noProof/>
          <w:sz w:val="36"/>
          <w:szCs w:val="36"/>
          <w:lang w:val="en-GB"/>
        </w:rPr>
      </w:pPr>
    </w:p>
    <w:p w14:paraId="08BB21CC" w14:textId="469DFF74" w:rsidR="00630D48" w:rsidRDefault="00630D48" w:rsidP="0016737D">
      <w:pPr>
        <w:rPr>
          <w:rFonts w:ascii="Arial" w:hAnsi="Arial" w:cs="Arial"/>
          <w:bCs/>
          <w:noProof/>
          <w:sz w:val="36"/>
          <w:szCs w:val="36"/>
          <w:lang w:val="en-GB"/>
        </w:rPr>
      </w:pPr>
    </w:p>
    <w:p w14:paraId="365DE187" w14:textId="4AA1D075" w:rsidR="00E340BC" w:rsidRDefault="00E340BC" w:rsidP="0016737D">
      <w:pPr>
        <w:rPr>
          <w:rFonts w:ascii="Arial" w:hAnsi="Arial" w:cs="Arial"/>
          <w:bCs/>
          <w:noProof/>
          <w:sz w:val="36"/>
          <w:szCs w:val="36"/>
          <w:lang w:val="en-GB"/>
        </w:rPr>
      </w:pPr>
    </w:p>
    <w:p w14:paraId="3CC6FF3B" w14:textId="77777777" w:rsidR="00E340BC" w:rsidRDefault="00E340BC" w:rsidP="0016737D">
      <w:pPr>
        <w:rPr>
          <w:rFonts w:ascii="Arial" w:hAnsi="Arial" w:cs="Arial"/>
          <w:bCs/>
          <w:noProof/>
          <w:sz w:val="36"/>
          <w:szCs w:val="36"/>
          <w:lang w:val="en-GB"/>
        </w:rPr>
      </w:pPr>
    </w:p>
    <w:p w14:paraId="0885991B" w14:textId="77777777" w:rsidR="00630D48" w:rsidRDefault="00630D48" w:rsidP="0016737D">
      <w:pPr>
        <w:rPr>
          <w:rFonts w:ascii="Arial" w:hAnsi="Arial" w:cs="Arial"/>
          <w:bCs/>
          <w:noProof/>
          <w:sz w:val="36"/>
          <w:szCs w:val="36"/>
          <w:lang w:val="en-GB"/>
        </w:rPr>
      </w:pP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r>
        <w:rPr>
          <w:rFonts w:ascii="Arial" w:hAnsi="Arial" w:cs="Arial"/>
          <w:bCs/>
          <w:noProof/>
          <w:sz w:val="36"/>
          <w:szCs w:val="36"/>
          <w:lang w:val="en-GB"/>
        </w:rPr>
        <w:tab/>
      </w:r>
    </w:p>
    <w:tbl>
      <w:tblPr>
        <w:tblStyle w:val="TableGrid"/>
        <w:tblW w:w="0" w:type="auto"/>
        <w:shd w:val="clear" w:color="auto" w:fill="000000" w:themeFill="text1"/>
        <w:tblLook w:val="04A0" w:firstRow="1" w:lastRow="0" w:firstColumn="1" w:lastColumn="0" w:noHBand="0" w:noVBand="1"/>
      </w:tblPr>
      <w:tblGrid>
        <w:gridCol w:w="9800"/>
      </w:tblGrid>
      <w:tr w:rsidR="00842E2A" w14:paraId="672D5D02" w14:textId="77777777" w:rsidTr="00842E2A">
        <w:tc>
          <w:tcPr>
            <w:tcW w:w="9800" w:type="dxa"/>
            <w:shd w:val="clear" w:color="auto" w:fill="000000" w:themeFill="text1"/>
          </w:tcPr>
          <w:p w14:paraId="084F599C" w14:textId="77777777" w:rsidR="00842E2A" w:rsidRDefault="00842E2A" w:rsidP="00842E2A">
            <w:pPr>
              <w:rPr>
                <w:rFonts w:ascii="Arial" w:hAnsi="Arial" w:cs="Arial"/>
                <w:b/>
              </w:rPr>
            </w:pPr>
            <w:r>
              <w:rPr>
                <w:rFonts w:ascii="Arial" w:hAnsi="Arial" w:cs="Arial"/>
                <w:b/>
              </w:rPr>
              <w:lastRenderedPageBreak/>
              <w:t>1.0</w:t>
            </w:r>
            <w:r>
              <w:rPr>
                <w:rFonts w:ascii="Arial" w:hAnsi="Arial" w:cs="Arial"/>
                <w:b/>
              </w:rPr>
              <w:tab/>
            </w:r>
            <w:r>
              <w:rPr>
                <w:rFonts w:ascii="Arial" w:hAnsi="Arial" w:cs="Arial"/>
                <w:b/>
                <w:sz w:val="24"/>
                <w:szCs w:val="24"/>
              </w:rPr>
              <w:t>Introduction</w:t>
            </w:r>
          </w:p>
        </w:tc>
      </w:tr>
    </w:tbl>
    <w:p w14:paraId="5255FD6D" w14:textId="77777777" w:rsidR="000B46D0" w:rsidRDefault="000B46D0" w:rsidP="000B46D0">
      <w:pPr>
        <w:rPr>
          <w:rFonts w:ascii="Arial" w:hAnsi="Arial" w:cs="Arial"/>
          <w:b/>
        </w:rPr>
      </w:pPr>
    </w:p>
    <w:p w14:paraId="47E8276C" w14:textId="77777777" w:rsidR="000B46D0" w:rsidRDefault="000B46D0" w:rsidP="00F73CD8">
      <w:pPr>
        <w:rPr>
          <w:rFonts w:ascii="Arial" w:hAnsi="Arial" w:cs="Arial"/>
        </w:rPr>
      </w:pPr>
      <w:r w:rsidRPr="00812796">
        <w:rPr>
          <w:rFonts w:ascii="Arial" w:hAnsi="Arial" w:cs="Arial"/>
        </w:rPr>
        <w:t>The Coronavirus Bill became law on 25th March 2020, now known as the Coronavirus Act 2020. It has implications for adult social care because the measures it contains will enable authorities to prioritise resources, if necessary, should they be unable to meet their statutory duties in full if demand spikes and staffing resources shrink significantly as the Covid-19 pandemic reaches its peak.</w:t>
      </w:r>
      <w:r>
        <w:rPr>
          <w:rFonts w:ascii="Arial" w:hAnsi="Arial" w:cs="Arial"/>
        </w:rPr>
        <w:t xml:space="preserve"> These are time limited measures and are to be used as narrowly as possible.</w:t>
      </w:r>
    </w:p>
    <w:p w14:paraId="303D387F" w14:textId="77777777" w:rsidR="00842E2A" w:rsidRPr="00812796" w:rsidRDefault="00842E2A" w:rsidP="00842E2A">
      <w:pPr>
        <w:ind w:left="720"/>
        <w:rPr>
          <w:rFonts w:ascii="Arial" w:hAnsi="Arial" w:cs="Arial"/>
        </w:rPr>
      </w:pPr>
    </w:p>
    <w:p w14:paraId="37AD26F2" w14:textId="77777777" w:rsidR="000B46D0" w:rsidRDefault="000B46D0" w:rsidP="00F73CD8">
      <w:pPr>
        <w:rPr>
          <w:rFonts w:ascii="Arial" w:hAnsi="Arial" w:cs="Arial"/>
          <w:b/>
        </w:rPr>
      </w:pPr>
      <w:r w:rsidRPr="00812796">
        <w:rPr>
          <w:rFonts w:ascii="Arial" w:hAnsi="Arial" w:cs="Arial"/>
        </w:rPr>
        <w:t xml:space="preserve">This document aims to </w:t>
      </w:r>
      <w:r>
        <w:rPr>
          <w:rFonts w:ascii="Arial" w:hAnsi="Arial" w:cs="Arial"/>
        </w:rPr>
        <w:t xml:space="preserve">provide a summary of the operating model for </w:t>
      </w:r>
      <w:r w:rsidRPr="00812796">
        <w:rPr>
          <w:rFonts w:ascii="Arial" w:hAnsi="Arial" w:cs="Arial"/>
        </w:rPr>
        <w:t xml:space="preserve">adult social care if </w:t>
      </w:r>
      <w:r>
        <w:rPr>
          <w:rFonts w:ascii="Arial" w:hAnsi="Arial" w:cs="Arial"/>
        </w:rPr>
        <w:t>the Local Authority decides to operate all of some of the</w:t>
      </w:r>
      <w:r w:rsidRPr="00812796">
        <w:rPr>
          <w:rFonts w:ascii="Arial" w:hAnsi="Arial" w:cs="Arial"/>
        </w:rPr>
        <w:t xml:space="preserve"> measures set out by the Coronavirus Act 2020</w:t>
      </w:r>
      <w:r>
        <w:rPr>
          <w:rFonts w:ascii="Arial" w:hAnsi="Arial" w:cs="Arial"/>
        </w:rPr>
        <w:t xml:space="preserve">. </w:t>
      </w:r>
      <w:r w:rsidRPr="00812796">
        <w:rPr>
          <w:rFonts w:ascii="Arial" w:hAnsi="Arial" w:cs="Arial"/>
        </w:rPr>
        <w:t>The Act can be viewed by this link:</w:t>
      </w:r>
      <w:r w:rsidRPr="00812796">
        <w:rPr>
          <w:rFonts w:ascii="Arial" w:hAnsi="Arial" w:cs="Arial"/>
          <w:b/>
        </w:rPr>
        <w:t xml:space="preserve"> </w:t>
      </w:r>
      <w:hyperlink r:id="rId12" w:history="1">
        <w:r w:rsidRPr="007D1B4F">
          <w:rPr>
            <w:rStyle w:val="Hyperlink"/>
            <w:rFonts w:ascii="Arial" w:hAnsi="Arial" w:cs="Arial"/>
            <w:b/>
          </w:rPr>
          <w:t>http://www.legislation.gov.uk/ukpga/2020/7/pdfs/ukpga_20200007_en.pdf</w:t>
        </w:r>
      </w:hyperlink>
    </w:p>
    <w:p w14:paraId="08BBDE58" w14:textId="77777777" w:rsidR="00842E2A" w:rsidRDefault="00842E2A" w:rsidP="000B46D0">
      <w:pPr>
        <w:rPr>
          <w:rFonts w:ascii="Arial" w:hAnsi="Arial" w:cs="Arial"/>
        </w:rPr>
      </w:pPr>
    </w:p>
    <w:p w14:paraId="2A4D93F0" w14:textId="77777777" w:rsidR="000B46D0" w:rsidRPr="006D200D" w:rsidRDefault="000B46D0" w:rsidP="00F73CD8">
      <w:pPr>
        <w:rPr>
          <w:rFonts w:ascii="Arial" w:hAnsi="Arial" w:cs="Arial"/>
        </w:rPr>
      </w:pPr>
      <w:r>
        <w:rPr>
          <w:rFonts w:ascii="Arial" w:hAnsi="Arial" w:cs="Arial"/>
        </w:rPr>
        <w:t xml:space="preserve">This policy is based on the Care Act easements guidance for Local Authorities: </w:t>
      </w:r>
    </w:p>
    <w:p w14:paraId="7D3119FA" w14:textId="40DF981E" w:rsidR="000B46D0" w:rsidRPr="00CB2C51" w:rsidRDefault="00A60B70" w:rsidP="00F73CD8">
      <w:pPr>
        <w:rPr>
          <w:rFonts w:ascii="Arial" w:hAnsi="Arial" w:cs="Arial"/>
          <w:b/>
        </w:rPr>
      </w:pPr>
      <w:hyperlink r:id="rId13" w:history="1">
        <w:r w:rsidR="00AA345D" w:rsidRPr="00AA345D">
          <w:rPr>
            <w:rStyle w:val="Hyperlink"/>
            <w:rFonts w:ascii="Arial" w:hAnsi="Arial" w:cs="Arial"/>
            <w:b/>
          </w:rPr>
          <w:t>https://www.gov.uk/government/publications/coronavirus-covid-19-changes-to-the-care-act-2014/care-act-easements-guidance-for-local-authorities</w:t>
        </w:r>
      </w:hyperlink>
    </w:p>
    <w:p w14:paraId="5FBE8A13" w14:textId="77777777" w:rsidR="00842E2A" w:rsidRDefault="00842E2A" w:rsidP="000B46D0">
      <w:pPr>
        <w:rPr>
          <w:rFonts w:ascii="Arial" w:hAnsi="Arial" w:cs="Arial"/>
          <w:b/>
        </w:rPr>
      </w:pPr>
    </w:p>
    <w:tbl>
      <w:tblPr>
        <w:tblStyle w:val="TableGrid"/>
        <w:tblW w:w="0" w:type="auto"/>
        <w:shd w:val="clear" w:color="auto" w:fill="000000" w:themeFill="text1"/>
        <w:tblLook w:val="04A0" w:firstRow="1" w:lastRow="0" w:firstColumn="1" w:lastColumn="0" w:noHBand="0" w:noVBand="1"/>
      </w:tblPr>
      <w:tblGrid>
        <w:gridCol w:w="9800"/>
      </w:tblGrid>
      <w:tr w:rsidR="00842E2A" w14:paraId="13270A4D" w14:textId="77777777" w:rsidTr="00842E2A">
        <w:tc>
          <w:tcPr>
            <w:tcW w:w="9800" w:type="dxa"/>
            <w:shd w:val="clear" w:color="auto" w:fill="000000" w:themeFill="text1"/>
          </w:tcPr>
          <w:p w14:paraId="2BC3D74A" w14:textId="77777777" w:rsidR="00842E2A" w:rsidRDefault="00842E2A" w:rsidP="000B46D0">
            <w:pPr>
              <w:rPr>
                <w:rFonts w:ascii="Arial" w:hAnsi="Arial" w:cs="Arial"/>
                <w:b/>
              </w:rPr>
            </w:pPr>
            <w:r>
              <w:rPr>
                <w:rFonts w:ascii="Arial" w:hAnsi="Arial" w:cs="Arial"/>
                <w:b/>
              </w:rPr>
              <w:t xml:space="preserve">2.0 </w:t>
            </w:r>
            <w:r>
              <w:rPr>
                <w:rFonts w:ascii="Arial" w:hAnsi="Arial" w:cs="Arial"/>
                <w:b/>
              </w:rPr>
              <w:tab/>
            </w:r>
            <w:r w:rsidRPr="008959E2">
              <w:rPr>
                <w:rFonts w:ascii="Arial" w:hAnsi="Arial" w:cs="Arial"/>
                <w:b/>
                <w:sz w:val="24"/>
                <w:szCs w:val="24"/>
              </w:rPr>
              <w:t>Purpose of the easements</w:t>
            </w:r>
          </w:p>
        </w:tc>
      </w:tr>
    </w:tbl>
    <w:p w14:paraId="111C151E" w14:textId="77777777" w:rsidR="00AA345D" w:rsidRDefault="00AA345D" w:rsidP="00AA345D">
      <w:pPr>
        <w:rPr>
          <w:rFonts w:ascii="Arial" w:hAnsi="Arial" w:cs="Arial"/>
        </w:rPr>
      </w:pPr>
    </w:p>
    <w:p w14:paraId="41821EA3" w14:textId="10CFFA2F" w:rsidR="00AA345D" w:rsidRDefault="000B46D0" w:rsidP="00F73CD8">
      <w:pPr>
        <w:rPr>
          <w:rFonts w:ascii="Arial" w:hAnsi="Arial" w:cs="Arial"/>
        </w:rPr>
      </w:pPr>
      <w:r>
        <w:rPr>
          <w:rFonts w:ascii="Arial" w:hAnsi="Arial" w:cs="Arial"/>
        </w:rPr>
        <w:t>The easements took legal effect on 31</w:t>
      </w:r>
      <w:r w:rsidRPr="0011702E">
        <w:rPr>
          <w:rFonts w:ascii="Arial" w:hAnsi="Arial" w:cs="Arial"/>
          <w:vertAlign w:val="superscript"/>
        </w:rPr>
        <w:t>st</w:t>
      </w:r>
      <w:r>
        <w:rPr>
          <w:rFonts w:ascii="Arial" w:hAnsi="Arial" w:cs="Arial"/>
        </w:rPr>
        <w:t xml:space="preserve"> March 2020 but should only </w:t>
      </w:r>
      <w:r w:rsidRPr="00DE02D7">
        <w:rPr>
          <w:rFonts w:ascii="Arial" w:hAnsi="Arial" w:cs="Arial"/>
          <w:color w:val="000000" w:themeColor="text1"/>
        </w:rPr>
        <w:t>be</w:t>
      </w:r>
      <w:r w:rsidR="0005135A" w:rsidRPr="00DE02D7">
        <w:rPr>
          <w:rFonts w:ascii="Arial" w:hAnsi="Arial" w:cs="Arial"/>
          <w:color w:val="000000" w:themeColor="text1"/>
        </w:rPr>
        <w:t xml:space="preserve"> implemented</w:t>
      </w:r>
      <w:r w:rsidRPr="00DE02D7">
        <w:rPr>
          <w:rFonts w:ascii="Arial" w:hAnsi="Arial" w:cs="Arial"/>
          <w:color w:val="000000" w:themeColor="text1"/>
        </w:rPr>
        <w:t xml:space="preserve"> </w:t>
      </w:r>
      <w:r>
        <w:rPr>
          <w:rFonts w:ascii="Arial" w:hAnsi="Arial" w:cs="Arial"/>
        </w:rPr>
        <w:t>by Local Authorities where essential to do so. The purpose is to ensure the best possible provision of care to people in these exceptional circumstances. Local Authorities should comply with the pre-amendment Care Act provisions and related Car</w:t>
      </w:r>
      <w:r w:rsidR="00C436A3">
        <w:rPr>
          <w:rFonts w:ascii="Arial" w:hAnsi="Arial" w:cs="Arial"/>
        </w:rPr>
        <w:t>e</w:t>
      </w:r>
      <w:r>
        <w:rPr>
          <w:rFonts w:ascii="Arial" w:hAnsi="Arial" w:cs="Arial"/>
        </w:rPr>
        <w:t xml:space="preserve"> and Support statutory guidance for as long and as far as possible.</w:t>
      </w:r>
    </w:p>
    <w:p w14:paraId="515F4169" w14:textId="77777777" w:rsidR="00637B9F" w:rsidRDefault="00637B9F" w:rsidP="00637B9F">
      <w:pPr>
        <w:rPr>
          <w:rFonts w:ascii="Arial" w:hAnsi="Arial" w:cs="Arial"/>
          <w:b/>
        </w:rPr>
      </w:pPr>
    </w:p>
    <w:p w14:paraId="2AE00D37" w14:textId="77777777" w:rsidR="00637B9F" w:rsidRDefault="000B46D0" w:rsidP="00637B9F">
      <w:pPr>
        <w:rPr>
          <w:rFonts w:ascii="Arial" w:hAnsi="Arial" w:cs="Arial"/>
          <w:b/>
        </w:rPr>
      </w:pPr>
      <w:r>
        <w:rPr>
          <w:rFonts w:ascii="Arial" w:hAnsi="Arial" w:cs="Arial"/>
          <w:b/>
        </w:rPr>
        <w:t>Key d</w:t>
      </w:r>
      <w:r w:rsidRPr="00CB2C51">
        <w:rPr>
          <w:rFonts w:ascii="Arial" w:hAnsi="Arial" w:cs="Arial"/>
          <w:b/>
        </w:rPr>
        <w:t>uties which remain in place:</w:t>
      </w:r>
    </w:p>
    <w:p w14:paraId="5B52F5BF" w14:textId="77777777" w:rsidR="00637B9F" w:rsidRPr="00637B9F" w:rsidRDefault="000B46D0" w:rsidP="00B222D2">
      <w:pPr>
        <w:pStyle w:val="ListParagraph"/>
        <w:numPr>
          <w:ilvl w:val="0"/>
          <w:numId w:val="39"/>
        </w:numPr>
        <w:rPr>
          <w:rFonts w:ascii="Arial" w:hAnsi="Arial" w:cs="Arial"/>
          <w:b/>
        </w:rPr>
      </w:pPr>
      <w:r w:rsidRPr="00637B9F">
        <w:rPr>
          <w:rFonts w:ascii="Arial" w:hAnsi="Arial" w:cs="Arial"/>
          <w:lang w:val="en"/>
        </w:rPr>
        <w:t>Care Act duties:</w:t>
      </w:r>
    </w:p>
    <w:p w14:paraId="65FC2518" w14:textId="77777777" w:rsidR="00637B9F" w:rsidRPr="00637B9F" w:rsidRDefault="000B46D0" w:rsidP="00B222D2">
      <w:pPr>
        <w:pStyle w:val="ListParagraph"/>
        <w:numPr>
          <w:ilvl w:val="1"/>
          <w:numId w:val="39"/>
        </w:numPr>
        <w:rPr>
          <w:rFonts w:ascii="Arial" w:hAnsi="Arial" w:cs="Arial"/>
          <w:b/>
        </w:rPr>
      </w:pPr>
      <w:r w:rsidRPr="00637B9F">
        <w:rPr>
          <w:rFonts w:ascii="Arial" w:hAnsi="Arial" w:cs="Arial"/>
          <w:lang w:val="en"/>
        </w:rPr>
        <w:t>to promote wellbeing</w:t>
      </w:r>
    </w:p>
    <w:p w14:paraId="6141D196" w14:textId="77777777" w:rsidR="00637B9F" w:rsidRPr="00637B9F" w:rsidRDefault="000B46D0" w:rsidP="00B222D2">
      <w:pPr>
        <w:pStyle w:val="ListParagraph"/>
        <w:numPr>
          <w:ilvl w:val="1"/>
          <w:numId w:val="39"/>
        </w:numPr>
        <w:rPr>
          <w:rFonts w:ascii="Arial" w:hAnsi="Arial" w:cs="Arial"/>
          <w:b/>
        </w:rPr>
      </w:pPr>
      <w:r w:rsidRPr="00637B9F">
        <w:rPr>
          <w:rFonts w:ascii="Arial" w:hAnsi="Arial" w:cs="Arial"/>
          <w:lang w:val="en"/>
        </w:rPr>
        <w:t>relating to prevention and provision of information and advice</w:t>
      </w:r>
    </w:p>
    <w:p w14:paraId="05E9E6D1" w14:textId="77777777" w:rsidR="00637B9F" w:rsidRPr="00637B9F" w:rsidRDefault="000B46D0" w:rsidP="00B222D2">
      <w:pPr>
        <w:pStyle w:val="ListParagraph"/>
        <w:numPr>
          <w:ilvl w:val="1"/>
          <w:numId w:val="39"/>
        </w:numPr>
        <w:rPr>
          <w:rFonts w:ascii="Arial" w:hAnsi="Arial" w:cs="Arial"/>
          <w:b/>
        </w:rPr>
      </w:pPr>
      <w:r w:rsidRPr="00637B9F">
        <w:rPr>
          <w:rFonts w:ascii="Arial" w:hAnsi="Arial" w:cs="Arial"/>
          <w:lang w:val="en"/>
        </w:rPr>
        <w:t>involve the person and carers in any decisions about revising / changing their care and support plans</w:t>
      </w:r>
    </w:p>
    <w:p w14:paraId="16E92D9E" w14:textId="0E4EF3C1" w:rsidR="000B46D0" w:rsidRPr="00637B9F" w:rsidRDefault="000B46D0" w:rsidP="00B222D2">
      <w:pPr>
        <w:pStyle w:val="ListParagraph"/>
        <w:numPr>
          <w:ilvl w:val="1"/>
          <w:numId w:val="39"/>
        </w:numPr>
        <w:rPr>
          <w:rFonts w:ascii="Arial" w:hAnsi="Arial" w:cs="Arial"/>
          <w:b/>
        </w:rPr>
      </w:pPr>
      <w:r w:rsidRPr="00637B9F">
        <w:rPr>
          <w:rFonts w:ascii="Arial" w:hAnsi="Arial" w:cs="Arial"/>
          <w:lang w:val="en"/>
        </w:rPr>
        <w:t>relating to safeguarding adults. Further guidance on safeguarding is detailed here (</w:t>
      </w:r>
      <w:r w:rsidRPr="00637B9F">
        <w:rPr>
          <w:rFonts w:ascii="Arial" w:hAnsi="Arial" w:cs="Arial"/>
          <w:i/>
          <w:lang w:val="en"/>
        </w:rPr>
        <w:t>link to guidance)</w:t>
      </w:r>
    </w:p>
    <w:p w14:paraId="4CAA8C9C" w14:textId="77777777" w:rsidR="00637B9F" w:rsidRDefault="000B46D0" w:rsidP="00B222D2">
      <w:pPr>
        <w:pStyle w:val="NormalWeb"/>
        <w:numPr>
          <w:ilvl w:val="0"/>
          <w:numId w:val="39"/>
        </w:numPr>
        <w:spacing w:line="240" w:lineRule="auto"/>
        <w:rPr>
          <w:rFonts w:ascii="Arial" w:hAnsi="Arial" w:cs="Arial"/>
          <w:lang w:val="en"/>
        </w:rPr>
      </w:pPr>
      <w:r w:rsidRPr="00B954C3">
        <w:rPr>
          <w:rFonts w:ascii="Arial" w:hAnsi="Arial" w:cs="Arial"/>
          <w:lang w:val="en"/>
        </w:rPr>
        <w:t xml:space="preserve">Duties in the Mental Capacity Act 2005 relating to Deprivation of Liberty Safeguards (DoLS) remain in place. </w:t>
      </w:r>
    </w:p>
    <w:p w14:paraId="13D0199A" w14:textId="76D51EFD" w:rsidR="000B46D0" w:rsidRPr="00637B9F" w:rsidRDefault="00637B9F" w:rsidP="00B222D2">
      <w:pPr>
        <w:pStyle w:val="NormalWeb"/>
        <w:numPr>
          <w:ilvl w:val="0"/>
          <w:numId w:val="39"/>
        </w:numPr>
        <w:spacing w:line="240" w:lineRule="auto"/>
        <w:rPr>
          <w:rFonts w:ascii="Arial" w:hAnsi="Arial" w:cs="Arial"/>
          <w:lang w:val="en"/>
        </w:rPr>
      </w:pPr>
      <w:r>
        <w:rPr>
          <w:rFonts w:ascii="Arial" w:hAnsi="Arial" w:cs="Arial"/>
          <w:lang w:val="en"/>
        </w:rPr>
        <w:t xml:space="preserve">Duties </w:t>
      </w:r>
      <w:r w:rsidR="000B46D0" w:rsidRPr="00637B9F">
        <w:rPr>
          <w:rFonts w:ascii="Arial" w:hAnsi="Arial" w:cs="Arial"/>
          <w:lang w:val="en"/>
        </w:rPr>
        <w:t xml:space="preserve">imposed under the Equality Act 2010 also remain, including duties to make reasonable adjustments, the Public Sector Equality Duty and duties towards people with protected characteristics. These should underpin any decisions made </w:t>
      </w:r>
      <w:r w:rsidR="00AE411A" w:rsidRPr="00637B9F">
        <w:rPr>
          <w:rFonts w:ascii="Arial" w:hAnsi="Arial" w:cs="Arial"/>
          <w:lang w:val="en"/>
        </w:rPr>
        <w:t>about</w:t>
      </w:r>
      <w:r w:rsidR="000B46D0" w:rsidRPr="00637B9F">
        <w:rPr>
          <w:rFonts w:ascii="Arial" w:hAnsi="Arial" w:cs="Arial"/>
          <w:lang w:val="en"/>
        </w:rPr>
        <w:t xml:space="preserve"> the care and support someone receives during this period</w:t>
      </w:r>
    </w:p>
    <w:p w14:paraId="3172E710" w14:textId="77777777" w:rsidR="000B46D0" w:rsidRDefault="000B46D0" w:rsidP="00637B9F">
      <w:pPr>
        <w:rPr>
          <w:rFonts w:ascii="Arial" w:hAnsi="Arial" w:cs="Arial"/>
        </w:rPr>
      </w:pPr>
      <w:r>
        <w:rPr>
          <w:rFonts w:ascii="Arial" w:hAnsi="Arial" w:cs="Arial"/>
        </w:rPr>
        <w:t xml:space="preserve">The principles set out in the </w:t>
      </w:r>
      <w:hyperlink r:id="rId14" w:history="1">
        <w:r>
          <w:rPr>
            <w:rStyle w:val="Hyperlink"/>
            <w:rFonts w:ascii="Arial" w:hAnsi="Arial" w:cs="Arial"/>
          </w:rPr>
          <w:t xml:space="preserve">Responding to COVID-19: the ethical framework for adult social care </w:t>
        </w:r>
      </w:hyperlink>
      <w:r w:rsidRPr="0025654B">
        <w:rPr>
          <w:rFonts w:ascii="Arial" w:hAnsi="Arial" w:cs="Arial"/>
        </w:rPr>
        <w:t xml:space="preserve"> </w:t>
      </w:r>
      <w:r>
        <w:rPr>
          <w:rFonts w:ascii="Arial" w:hAnsi="Arial" w:cs="Arial"/>
        </w:rPr>
        <w:t>should guide and underpin our decision making during this time:</w:t>
      </w:r>
    </w:p>
    <w:p w14:paraId="20171A8B" w14:textId="77777777" w:rsidR="000B46D0" w:rsidRDefault="000B46D0" w:rsidP="00B222D2">
      <w:pPr>
        <w:pStyle w:val="ListParagraph"/>
        <w:numPr>
          <w:ilvl w:val="0"/>
          <w:numId w:val="8"/>
        </w:numPr>
        <w:spacing w:after="160" w:line="259" w:lineRule="auto"/>
        <w:rPr>
          <w:rFonts w:ascii="Arial" w:hAnsi="Arial" w:cs="Arial"/>
        </w:rPr>
      </w:pPr>
      <w:r>
        <w:rPr>
          <w:rFonts w:ascii="Arial" w:hAnsi="Arial" w:cs="Arial"/>
        </w:rPr>
        <w:t>Respect</w:t>
      </w:r>
    </w:p>
    <w:p w14:paraId="31621625" w14:textId="77777777" w:rsidR="000B46D0" w:rsidRPr="0056497B" w:rsidRDefault="000B46D0" w:rsidP="00B222D2">
      <w:pPr>
        <w:pStyle w:val="ListParagraph"/>
        <w:numPr>
          <w:ilvl w:val="0"/>
          <w:numId w:val="8"/>
        </w:numPr>
        <w:spacing w:after="160" w:line="259" w:lineRule="auto"/>
        <w:rPr>
          <w:rFonts w:ascii="Arial" w:hAnsi="Arial" w:cs="Arial"/>
        </w:rPr>
      </w:pPr>
      <w:r w:rsidRPr="0056497B">
        <w:rPr>
          <w:rFonts w:ascii="Arial" w:hAnsi="Arial" w:cs="Arial"/>
        </w:rPr>
        <w:t xml:space="preserve">Reasonableness </w:t>
      </w:r>
    </w:p>
    <w:p w14:paraId="1AF86681" w14:textId="77777777" w:rsidR="000B46D0" w:rsidRPr="0056497B" w:rsidRDefault="000B46D0" w:rsidP="00B222D2">
      <w:pPr>
        <w:pStyle w:val="ListParagraph"/>
        <w:numPr>
          <w:ilvl w:val="0"/>
          <w:numId w:val="8"/>
        </w:numPr>
        <w:spacing w:after="160" w:line="259" w:lineRule="auto"/>
        <w:rPr>
          <w:rFonts w:ascii="Arial" w:hAnsi="Arial" w:cs="Arial"/>
        </w:rPr>
      </w:pPr>
      <w:r w:rsidRPr="0056497B">
        <w:rPr>
          <w:rFonts w:ascii="Arial" w:hAnsi="Arial" w:cs="Arial"/>
        </w:rPr>
        <w:t xml:space="preserve">Minimising Harm </w:t>
      </w:r>
    </w:p>
    <w:p w14:paraId="46812D44" w14:textId="77777777" w:rsidR="000B46D0" w:rsidRPr="0056497B" w:rsidRDefault="000B46D0" w:rsidP="00B222D2">
      <w:pPr>
        <w:pStyle w:val="ListParagraph"/>
        <w:numPr>
          <w:ilvl w:val="0"/>
          <w:numId w:val="8"/>
        </w:numPr>
        <w:spacing w:after="160" w:line="259" w:lineRule="auto"/>
        <w:rPr>
          <w:rFonts w:ascii="Arial" w:hAnsi="Arial" w:cs="Arial"/>
        </w:rPr>
      </w:pPr>
      <w:r w:rsidRPr="0056497B">
        <w:rPr>
          <w:rFonts w:ascii="Arial" w:hAnsi="Arial" w:cs="Arial"/>
        </w:rPr>
        <w:t>Inclusiveness</w:t>
      </w:r>
    </w:p>
    <w:p w14:paraId="64B271B4" w14:textId="77777777" w:rsidR="000B46D0" w:rsidRPr="0056497B" w:rsidRDefault="000B46D0" w:rsidP="00B222D2">
      <w:pPr>
        <w:pStyle w:val="ListParagraph"/>
        <w:numPr>
          <w:ilvl w:val="0"/>
          <w:numId w:val="8"/>
        </w:numPr>
        <w:spacing w:after="160" w:line="259" w:lineRule="auto"/>
        <w:rPr>
          <w:rFonts w:ascii="Arial" w:hAnsi="Arial" w:cs="Arial"/>
        </w:rPr>
      </w:pPr>
      <w:r w:rsidRPr="0056497B">
        <w:rPr>
          <w:rFonts w:ascii="Arial" w:hAnsi="Arial" w:cs="Arial"/>
        </w:rPr>
        <w:t xml:space="preserve">Accountability </w:t>
      </w:r>
    </w:p>
    <w:p w14:paraId="2CC0E4BA" w14:textId="77777777" w:rsidR="000B46D0" w:rsidRPr="0056497B" w:rsidRDefault="000B46D0" w:rsidP="00B222D2">
      <w:pPr>
        <w:pStyle w:val="ListParagraph"/>
        <w:numPr>
          <w:ilvl w:val="0"/>
          <w:numId w:val="8"/>
        </w:numPr>
        <w:spacing w:after="160" w:line="259" w:lineRule="auto"/>
        <w:rPr>
          <w:rFonts w:ascii="Arial" w:hAnsi="Arial" w:cs="Arial"/>
        </w:rPr>
      </w:pPr>
      <w:r w:rsidRPr="0056497B">
        <w:rPr>
          <w:rFonts w:ascii="Arial" w:hAnsi="Arial" w:cs="Arial"/>
        </w:rPr>
        <w:t xml:space="preserve">Flexibility </w:t>
      </w:r>
    </w:p>
    <w:p w14:paraId="7F138158" w14:textId="77777777" w:rsidR="000B46D0" w:rsidRPr="0056497B" w:rsidRDefault="000B46D0" w:rsidP="00B222D2">
      <w:pPr>
        <w:pStyle w:val="ListParagraph"/>
        <w:numPr>
          <w:ilvl w:val="0"/>
          <w:numId w:val="8"/>
        </w:numPr>
        <w:spacing w:after="160" w:line="259" w:lineRule="auto"/>
        <w:rPr>
          <w:rFonts w:ascii="Arial" w:hAnsi="Arial" w:cs="Arial"/>
        </w:rPr>
      </w:pPr>
      <w:r w:rsidRPr="0056497B">
        <w:rPr>
          <w:rFonts w:ascii="Arial" w:hAnsi="Arial" w:cs="Arial"/>
        </w:rPr>
        <w:t xml:space="preserve">Proportionality </w:t>
      </w:r>
    </w:p>
    <w:p w14:paraId="2A55FBA4" w14:textId="77777777" w:rsidR="000B46D0" w:rsidRDefault="000B46D0" w:rsidP="00B222D2">
      <w:pPr>
        <w:pStyle w:val="ListParagraph"/>
        <w:numPr>
          <w:ilvl w:val="0"/>
          <w:numId w:val="8"/>
        </w:numPr>
        <w:spacing w:after="160" w:line="259" w:lineRule="auto"/>
        <w:rPr>
          <w:rFonts w:ascii="Arial" w:hAnsi="Arial" w:cs="Arial"/>
        </w:rPr>
      </w:pPr>
      <w:r w:rsidRPr="0056497B">
        <w:rPr>
          <w:rFonts w:ascii="Arial" w:hAnsi="Arial" w:cs="Arial"/>
        </w:rPr>
        <w:lastRenderedPageBreak/>
        <w:t xml:space="preserve">Community </w:t>
      </w:r>
    </w:p>
    <w:tbl>
      <w:tblPr>
        <w:tblStyle w:val="TableGrid"/>
        <w:tblW w:w="0" w:type="auto"/>
        <w:tblInd w:w="-5" w:type="dxa"/>
        <w:shd w:val="clear" w:color="auto" w:fill="000000" w:themeFill="text1"/>
        <w:tblLook w:val="04A0" w:firstRow="1" w:lastRow="0" w:firstColumn="1" w:lastColumn="0" w:noHBand="0" w:noVBand="1"/>
      </w:tblPr>
      <w:tblGrid>
        <w:gridCol w:w="9805"/>
      </w:tblGrid>
      <w:tr w:rsidR="00842E2A" w14:paraId="7E9875DF" w14:textId="77777777" w:rsidTr="00842E2A">
        <w:tc>
          <w:tcPr>
            <w:tcW w:w="9805" w:type="dxa"/>
            <w:shd w:val="clear" w:color="auto" w:fill="000000" w:themeFill="text1"/>
          </w:tcPr>
          <w:p w14:paraId="3FA380FE" w14:textId="77777777" w:rsidR="00842E2A" w:rsidRPr="00842E2A" w:rsidRDefault="00842E2A" w:rsidP="00842E2A">
            <w:pPr>
              <w:rPr>
                <w:rFonts w:ascii="Arial" w:hAnsi="Arial" w:cs="Arial"/>
                <w:b/>
                <w:sz w:val="24"/>
                <w:szCs w:val="24"/>
              </w:rPr>
            </w:pPr>
            <w:bookmarkStart w:id="0" w:name="_Hlk38027882"/>
            <w:r>
              <w:rPr>
                <w:rFonts w:ascii="Arial" w:hAnsi="Arial" w:cs="Arial"/>
                <w:b/>
                <w:sz w:val="24"/>
                <w:szCs w:val="24"/>
              </w:rPr>
              <w:t xml:space="preserve">3.0 </w:t>
            </w:r>
            <w:r w:rsidR="00C43D4B">
              <w:rPr>
                <w:rFonts w:ascii="Arial" w:hAnsi="Arial" w:cs="Arial"/>
                <w:b/>
                <w:sz w:val="24"/>
                <w:szCs w:val="24"/>
              </w:rPr>
              <w:t xml:space="preserve">    </w:t>
            </w:r>
            <w:r w:rsidRPr="00366D6F">
              <w:rPr>
                <w:rFonts w:ascii="Arial" w:hAnsi="Arial" w:cs="Arial"/>
                <w:b/>
                <w:sz w:val="24"/>
                <w:szCs w:val="24"/>
              </w:rPr>
              <w:t>Main changes</w:t>
            </w:r>
          </w:p>
        </w:tc>
      </w:tr>
      <w:bookmarkEnd w:id="0"/>
    </w:tbl>
    <w:p w14:paraId="39EEF7E7" w14:textId="77777777" w:rsidR="00842E2A" w:rsidRDefault="00842E2A" w:rsidP="000B46D0">
      <w:pPr>
        <w:rPr>
          <w:rFonts w:ascii="Arial" w:hAnsi="Arial" w:cs="Arial"/>
        </w:rPr>
      </w:pPr>
    </w:p>
    <w:p w14:paraId="1FA9378E" w14:textId="77777777" w:rsidR="000B46D0" w:rsidRDefault="000B46D0" w:rsidP="00637B9F">
      <w:pPr>
        <w:rPr>
          <w:rFonts w:ascii="Arial" w:hAnsi="Arial" w:cs="Arial"/>
        </w:rPr>
      </w:pPr>
      <w:r w:rsidRPr="00366D6F">
        <w:rPr>
          <w:rFonts w:ascii="Arial" w:hAnsi="Arial" w:cs="Arial"/>
        </w:rPr>
        <w:t>The changes fall into four key categories, each applicable for the period the powers are in force:</w:t>
      </w:r>
    </w:p>
    <w:p w14:paraId="39C505DF" w14:textId="77777777" w:rsidR="000B46D0" w:rsidRDefault="000B46D0" w:rsidP="00B222D2">
      <w:pPr>
        <w:pStyle w:val="ListParagraph"/>
        <w:numPr>
          <w:ilvl w:val="0"/>
          <w:numId w:val="9"/>
        </w:numPr>
        <w:rPr>
          <w:rFonts w:ascii="Arial" w:hAnsi="Arial" w:cs="Arial"/>
        </w:rPr>
      </w:pPr>
      <w:r w:rsidRPr="00C43D4B">
        <w:rPr>
          <w:rFonts w:ascii="Arial" w:hAnsi="Arial" w:cs="Arial"/>
        </w:rPr>
        <w:t xml:space="preserve">Local Authorities will not have to carry out detailed assessments of people’s care and support needs in compliance with pre-amendment Care Act requirements. However, they will still be expected to respond as soon as possible (within a timeframe that would not </w:t>
      </w:r>
      <w:proofErr w:type="spellStart"/>
      <w:r w:rsidRPr="00C43D4B">
        <w:rPr>
          <w:rFonts w:ascii="Arial" w:hAnsi="Arial" w:cs="Arial"/>
        </w:rPr>
        <w:t>jeopardise</w:t>
      </w:r>
      <w:proofErr w:type="spellEnd"/>
      <w:r w:rsidRPr="00C43D4B">
        <w:rPr>
          <w:rFonts w:ascii="Arial" w:hAnsi="Arial" w:cs="Arial"/>
        </w:rPr>
        <w:t xml:space="preserve"> an individual’s human rights) to requests for care and support, consider the needs and wishes of people needing care and their family and carers, and determine what care needs to be provided. </w:t>
      </w:r>
    </w:p>
    <w:p w14:paraId="567F1A32" w14:textId="77777777" w:rsidR="000B46D0" w:rsidRDefault="000B46D0" w:rsidP="00B222D2">
      <w:pPr>
        <w:pStyle w:val="ListParagraph"/>
        <w:numPr>
          <w:ilvl w:val="0"/>
          <w:numId w:val="9"/>
        </w:numPr>
        <w:rPr>
          <w:rFonts w:ascii="Arial" w:hAnsi="Arial" w:cs="Arial"/>
        </w:rPr>
      </w:pPr>
      <w:r w:rsidRPr="00C43D4B">
        <w:rPr>
          <w:rFonts w:ascii="Arial" w:hAnsi="Arial" w:cs="Arial"/>
        </w:rPr>
        <w:t xml:space="preserve">Local Authorities will not have to carry out financial assessments in compliance with pre-amendment Care Act requirements. They will have powers to charge people retrospectively for the care and support they receive during this period, subject to giving reasonable information in advance about this, and a later financial assessment. </w:t>
      </w:r>
    </w:p>
    <w:p w14:paraId="651CD65D" w14:textId="77777777" w:rsidR="000B46D0" w:rsidRDefault="000B46D0" w:rsidP="00B222D2">
      <w:pPr>
        <w:pStyle w:val="ListParagraph"/>
        <w:numPr>
          <w:ilvl w:val="0"/>
          <w:numId w:val="9"/>
        </w:numPr>
        <w:rPr>
          <w:rFonts w:ascii="Arial" w:hAnsi="Arial" w:cs="Arial"/>
        </w:rPr>
      </w:pPr>
      <w:r w:rsidRPr="00C43D4B">
        <w:rPr>
          <w:rFonts w:ascii="Arial" w:hAnsi="Arial" w:cs="Arial"/>
        </w:rPr>
        <w:t xml:space="preserve">Local Authorities will not have to prepare or review care and support plans in line with the pre-amendment Care Act provisions. They will however still be expected to carry out proportionate, person-centred care planning which provides </w:t>
      </w:r>
      <w:proofErr w:type="gramStart"/>
      <w:r w:rsidRPr="00C43D4B">
        <w:rPr>
          <w:rFonts w:ascii="Arial" w:hAnsi="Arial" w:cs="Arial"/>
        </w:rPr>
        <w:t>sufficient</w:t>
      </w:r>
      <w:proofErr w:type="gramEnd"/>
      <w:r w:rsidRPr="00C43D4B">
        <w:rPr>
          <w:rFonts w:ascii="Arial" w:hAnsi="Arial" w:cs="Arial"/>
        </w:rPr>
        <w:t xml:space="preserve"> information to all concerned. Where they choose to revise plans, they must also continue to involve users and carers in any such revision. </w:t>
      </w:r>
    </w:p>
    <w:p w14:paraId="1E58A4B3" w14:textId="203FCB44" w:rsidR="000B46D0" w:rsidRDefault="000B46D0" w:rsidP="00B222D2">
      <w:pPr>
        <w:pStyle w:val="ListParagraph"/>
        <w:numPr>
          <w:ilvl w:val="0"/>
          <w:numId w:val="9"/>
        </w:numPr>
        <w:rPr>
          <w:rFonts w:ascii="Arial" w:hAnsi="Arial" w:cs="Arial"/>
        </w:rPr>
      </w:pPr>
      <w:r w:rsidRPr="00C43D4B">
        <w:rPr>
          <w:rFonts w:ascii="Arial" w:hAnsi="Arial" w:cs="Arial"/>
        </w:rPr>
        <w:t xml:space="preserve">The duties on Local Authorities to meet eligible care and support needs, or the support needs of a </w:t>
      </w:r>
      <w:proofErr w:type="spellStart"/>
      <w:r w:rsidRPr="00C43D4B">
        <w:rPr>
          <w:rFonts w:ascii="Arial" w:hAnsi="Arial" w:cs="Arial"/>
        </w:rPr>
        <w:t>carer</w:t>
      </w:r>
      <w:proofErr w:type="spellEnd"/>
      <w:r w:rsidRPr="00C43D4B">
        <w:rPr>
          <w:rFonts w:ascii="Arial" w:hAnsi="Arial" w:cs="Arial"/>
        </w:rPr>
        <w:t xml:space="preserve">, are replaced with a power to meet needs. Local </w:t>
      </w:r>
      <w:r w:rsidR="00C44BCC">
        <w:rPr>
          <w:rFonts w:ascii="Arial" w:hAnsi="Arial" w:cs="Arial"/>
        </w:rPr>
        <w:t>a</w:t>
      </w:r>
      <w:r w:rsidRPr="00C43D4B">
        <w:rPr>
          <w:rFonts w:ascii="Arial" w:hAnsi="Arial" w:cs="Arial"/>
        </w:rPr>
        <w:t xml:space="preserve">uthorities will still be expected to take all reasonable steps to continue to meet needs as now. </w:t>
      </w:r>
      <w:proofErr w:type="gramStart"/>
      <w:r w:rsidRPr="00C43D4B">
        <w:rPr>
          <w:rFonts w:ascii="Arial" w:hAnsi="Arial" w:cs="Arial"/>
        </w:rPr>
        <w:t>In the event that</w:t>
      </w:r>
      <w:proofErr w:type="gramEnd"/>
      <w:r w:rsidRPr="00C43D4B">
        <w:rPr>
          <w:rFonts w:ascii="Arial" w:hAnsi="Arial" w:cs="Arial"/>
        </w:rPr>
        <w:t xml:space="preserve"> they are unable to do so, the powers will enable them to prioritise the most pressing needs.</w:t>
      </w:r>
    </w:p>
    <w:p w14:paraId="49B3249E" w14:textId="77777777" w:rsidR="00C43D4B" w:rsidRDefault="00C43D4B" w:rsidP="00C43D4B">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800"/>
      </w:tblGrid>
      <w:tr w:rsidR="00C43D4B" w14:paraId="60667066" w14:textId="77777777" w:rsidTr="00335A85">
        <w:tc>
          <w:tcPr>
            <w:tcW w:w="9800" w:type="dxa"/>
            <w:shd w:val="clear" w:color="auto" w:fill="000000" w:themeFill="text1"/>
          </w:tcPr>
          <w:p w14:paraId="7890A713" w14:textId="77777777" w:rsidR="00C43D4B" w:rsidRPr="00335A85" w:rsidRDefault="00C43D4B" w:rsidP="00C43D4B">
            <w:pPr>
              <w:rPr>
                <w:rFonts w:ascii="Arial" w:hAnsi="Arial" w:cs="Arial"/>
                <w:b/>
                <w:sz w:val="24"/>
                <w:szCs w:val="24"/>
              </w:rPr>
            </w:pPr>
            <w:r w:rsidRPr="00335A85">
              <w:rPr>
                <w:rFonts w:ascii="Arial" w:hAnsi="Arial" w:cs="Arial"/>
                <w:b/>
                <w:sz w:val="24"/>
                <w:szCs w:val="24"/>
              </w:rPr>
              <w:t xml:space="preserve">4.0     People and carer needs/conversations   </w:t>
            </w:r>
          </w:p>
        </w:tc>
      </w:tr>
    </w:tbl>
    <w:p w14:paraId="54F2D37E" w14:textId="77777777" w:rsidR="000B46D0" w:rsidRPr="008360E7" w:rsidRDefault="00335A85" w:rsidP="000B46D0">
      <w:pPr>
        <w:rPr>
          <w:rFonts w:ascii="Arial" w:hAnsi="Arial" w:cs="Arial"/>
          <w:b/>
        </w:rPr>
      </w:pPr>
      <w:r>
        <w:rPr>
          <w:rFonts w:ascii="Arial" w:hAnsi="Arial" w:cs="Arial"/>
          <w:b/>
        </w:rPr>
        <w:tab/>
      </w:r>
    </w:p>
    <w:p w14:paraId="02A86BD5" w14:textId="77777777" w:rsidR="000B46D0" w:rsidRDefault="000B46D0" w:rsidP="00637B9F">
      <w:pPr>
        <w:rPr>
          <w:rFonts w:ascii="Arial" w:hAnsi="Arial" w:cs="Arial"/>
        </w:rPr>
      </w:pPr>
      <w:r>
        <w:rPr>
          <w:rFonts w:ascii="Arial" w:hAnsi="Arial" w:cs="Arial"/>
        </w:rPr>
        <w:t xml:space="preserve">The Local Authority will continue to consider people’s and carer’s needs and the easements will only apply if it is no longer possible to carry out the pre-amendment Care Act duties in full. </w:t>
      </w:r>
    </w:p>
    <w:p w14:paraId="123D82CE" w14:textId="77777777" w:rsidR="00335A85" w:rsidRPr="001565C4" w:rsidRDefault="00335A85" w:rsidP="00335A85">
      <w:pPr>
        <w:ind w:left="720"/>
        <w:rPr>
          <w:rFonts w:ascii="Arial" w:hAnsi="Arial" w:cs="Arial"/>
        </w:rPr>
      </w:pPr>
    </w:p>
    <w:p w14:paraId="5CCFC3B2" w14:textId="77777777" w:rsidR="000B46D0" w:rsidRDefault="000B46D0" w:rsidP="00637B9F">
      <w:pPr>
        <w:rPr>
          <w:rFonts w:ascii="Arial" w:hAnsi="Arial" w:cs="Arial"/>
        </w:rPr>
      </w:pPr>
      <w:r>
        <w:rPr>
          <w:rFonts w:ascii="Arial" w:hAnsi="Arial" w:cs="Arial"/>
        </w:rPr>
        <w:t xml:space="preserve">There is a duty to meet needs where failure to do so would breach an individual’s human rights under the European Convention on Human Rights. </w:t>
      </w:r>
    </w:p>
    <w:p w14:paraId="2993709D" w14:textId="77777777" w:rsidR="00335A85" w:rsidRDefault="00335A85" w:rsidP="00335A85">
      <w:pPr>
        <w:ind w:left="720"/>
        <w:rPr>
          <w:rFonts w:ascii="Arial" w:hAnsi="Arial" w:cs="Arial"/>
        </w:rPr>
      </w:pPr>
    </w:p>
    <w:p w14:paraId="1853EE8F" w14:textId="2605DDC6" w:rsidR="000B46D0" w:rsidRDefault="000B46D0" w:rsidP="00637B9F">
      <w:pPr>
        <w:rPr>
          <w:rFonts w:ascii="Arial" w:hAnsi="Arial" w:cs="Arial"/>
        </w:rPr>
      </w:pPr>
      <w:r>
        <w:rPr>
          <w:rFonts w:ascii="Arial" w:hAnsi="Arial" w:cs="Arial"/>
        </w:rPr>
        <w:t xml:space="preserve">The Coronavirus Act enables Local Authorities to be able to reduce the extent to which they would ordinarily do a </w:t>
      </w:r>
      <w:proofErr w:type="gramStart"/>
      <w:r>
        <w:rPr>
          <w:rFonts w:ascii="Arial" w:hAnsi="Arial" w:cs="Arial"/>
        </w:rPr>
        <w:t>needs</w:t>
      </w:r>
      <w:proofErr w:type="gramEnd"/>
      <w:r>
        <w:rPr>
          <w:rFonts w:ascii="Arial" w:hAnsi="Arial" w:cs="Arial"/>
        </w:rPr>
        <w:t xml:space="preserve"> or carers conversation, check people are eligible or conduct a financial assessment. This also applies to those young people transitioning to adult social care under sections 58 and 59 of the Care Act.</w:t>
      </w:r>
      <w:r w:rsidR="00D20431" w:rsidRPr="00D20431">
        <w:t xml:space="preserve"> </w:t>
      </w:r>
      <w:r w:rsidR="00D20431" w:rsidRPr="00D20431">
        <w:rPr>
          <w:rFonts w:ascii="Arial" w:hAnsi="Arial" w:cs="Arial"/>
        </w:rPr>
        <w:t>All conversations and Keeping in touch conversations (including carer conversations) which are delayed or not completed will be followed up and completed in full once the easements are terminated.</w:t>
      </w:r>
    </w:p>
    <w:p w14:paraId="4A19B30C" w14:textId="56F69D16" w:rsidR="00A135F7" w:rsidRPr="00A135F7" w:rsidRDefault="00A135F7" w:rsidP="00637B9F">
      <w:pPr>
        <w:rPr>
          <w:rFonts w:ascii="Arial" w:hAnsi="Arial" w:cs="Arial"/>
          <w:b/>
        </w:rPr>
      </w:pPr>
    </w:p>
    <w:tbl>
      <w:tblPr>
        <w:tblStyle w:val="TableGrid"/>
        <w:tblW w:w="0" w:type="auto"/>
        <w:shd w:val="clear" w:color="auto" w:fill="000000" w:themeFill="text1"/>
        <w:tblLook w:val="04A0" w:firstRow="1" w:lastRow="0" w:firstColumn="1" w:lastColumn="0" w:noHBand="0" w:noVBand="1"/>
      </w:tblPr>
      <w:tblGrid>
        <w:gridCol w:w="9800"/>
      </w:tblGrid>
      <w:tr w:rsidR="00240249" w14:paraId="279FF413" w14:textId="77777777" w:rsidTr="00B50CFA">
        <w:tc>
          <w:tcPr>
            <w:tcW w:w="9800" w:type="dxa"/>
            <w:shd w:val="clear" w:color="auto" w:fill="000000" w:themeFill="text1"/>
          </w:tcPr>
          <w:p w14:paraId="130450E4" w14:textId="50841F96" w:rsidR="00240249" w:rsidRPr="00335A85" w:rsidRDefault="00240249" w:rsidP="00B50CFA">
            <w:pPr>
              <w:rPr>
                <w:rFonts w:ascii="Arial" w:hAnsi="Arial" w:cs="Arial"/>
                <w:b/>
                <w:sz w:val="24"/>
                <w:szCs w:val="24"/>
              </w:rPr>
            </w:pPr>
            <w:r>
              <w:rPr>
                <w:rFonts w:ascii="Arial" w:hAnsi="Arial" w:cs="Arial"/>
                <w:b/>
                <w:sz w:val="24"/>
                <w:szCs w:val="24"/>
              </w:rPr>
              <w:t>5.0</w:t>
            </w:r>
            <w:r w:rsidRPr="00335A85">
              <w:rPr>
                <w:rFonts w:ascii="Arial" w:hAnsi="Arial" w:cs="Arial"/>
                <w:b/>
                <w:sz w:val="24"/>
                <w:szCs w:val="24"/>
              </w:rPr>
              <w:t xml:space="preserve">     </w:t>
            </w:r>
            <w:r w:rsidRPr="00240249">
              <w:rPr>
                <w:rFonts w:ascii="Arial" w:hAnsi="Arial" w:cs="Arial"/>
                <w:b/>
                <w:sz w:val="24"/>
                <w:szCs w:val="24"/>
              </w:rPr>
              <w:t>Governance and implementation of Care Act easements</w:t>
            </w:r>
          </w:p>
        </w:tc>
      </w:tr>
    </w:tbl>
    <w:p w14:paraId="5C3BB2A8" w14:textId="6A9D7878" w:rsidR="00B50CFA" w:rsidRPr="00B50CFA" w:rsidRDefault="00B50CFA" w:rsidP="00B50CFA">
      <w:pPr>
        <w:autoSpaceDE w:val="0"/>
        <w:autoSpaceDN w:val="0"/>
        <w:adjustRightInd w:val="0"/>
        <w:spacing w:after="160" w:line="276" w:lineRule="auto"/>
        <w:rPr>
          <w:rFonts w:eastAsia="Calibri" w:cs="Arial"/>
          <w:color w:val="000000"/>
        </w:rPr>
      </w:pPr>
    </w:p>
    <w:p w14:paraId="3FC4075A" w14:textId="77777777" w:rsidR="00A135F7" w:rsidRPr="00A135F7" w:rsidRDefault="00A135F7" w:rsidP="00A135F7">
      <w:pPr>
        <w:rPr>
          <w:rFonts w:ascii="Arial" w:hAnsi="Arial" w:cs="Arial"/>
        </w:rPr>
      </w:pPr>
      <w:r w:rsidRPr="00A135F7">
        <w:rPr>
          <w:rFonts w:ascii="Arial" w:hAnsi="Arial" w:cs="Arial"/>
        </w:rPr>
        <w:t xml:space="preserve">During this period local authorities may need to take difficult decisions that impact on the way they respond to their responsibilities for care and support and their statutory functions. </w:t>
      </w:r>
    </w:p>
    <w:p w14:paraId="5E5AE282" w14:textId="77777777" w:rsidR="00A135F7" w:rsidRPr="00A135F7" w:rsidRDefault="00A135F7" w:rsidP="00A135F7">
      <w:pPr>
        <w:rPr>
          <w:rFonts w:ascii="Arial" w:hAnsi="Arial" w:cs="Arial"/>
        </w:rPr>
      </w:pPr>
    </w:p>
    <w:p w14:paraId="5FB08039" w14:textId="3837DD53" w:rsidR="00A135F7" w:rsidRPr="00A135F7" w:rsidRDefault="00B50CFA" w:rsidP="00A135F7">
      <w:pPr>
        <w:rPr>
          <w:rFonts w:ascii="Arial" w:hAnsi="Arial" w:cs="Arial"/>
        </w:rPr>
      </w:pPr>
      <w:r>
        <w:rPr>
          <w:rFonts w:ascii="Arial" w:hAnsi="Arial" w:cs="Arial"/>
        </w:rPr>
        <w:lastRenderedPageBreak/>
        <w:t>N</w:t>
      </w:r>
      <w:r w:rsidRPr="00B50CFA">
        <w:rPr>
          <w:rFonts w:ascii="Arial" w:hAnsi="Arial" w:cs="Arial"/>
        </w:rPr>
        <w:t>ational guidance recommends that there</w:t>
      </w:r>
      <w:r w:rsidR="00A135F7" w:rsidRPr="00A135F7">
        <w:rPr>
          <w:rFonts w:ascii="Arial" w:hAnsi="Arial" w:cs="Arial"/>
        </w:rPr>
        <w:t xml:space="preserve"> should therefore be clear professional oversight and, where relevant, professional sign-off for such decisions as well as evidence that due consideration has been given to the possible consequences.</w:t>
      </w:r>
    </w:p>
    <w:p w14:paraId="1133F33C" w14:textId="77777777" w:rsidR="00A135F7" w:rsidRPr="00A135F7" w:rsidRDefault="00A135F7" w:rsidP="00A135F7">
      <w:pPr>
        <w:rPr>
          <w:rFonts w:ascii="Arial" w:hAnsi="Arial" w:cs="Arial"/>
        </w:rPr>
      </w:pPr>
    </w:p>
    <w:p w14:paraId="4DF54B01" w14:textId="70B985D1" w:rsidR="00A135F7" w:rsidRDefault="00A135F7" w:rsidP="00A135F7">
      <w:pPr>
        <w:rPr>
          <w:rFonts w:ascii="Arial" w:hAnsi="Arial" w:cs="Arial"/>
        </w:rPr>
      </w:pPr>
      <w:r w:rsidRPr="00A135F7">
        <w:rPr>
          <w:rFonts w:ascii="Arial" w:hAnsi="Arial" w:cs="Arial"/>
        </w:rPr>
        <w:t>Recording any decisions is crucial to ensure accountability and provide evidence for the thought process behind the decision making.</w:t>
      </w:r>
      <w:r>
        <w:rPr>
          <w:rFonts w:ascii="Arial" w:hAnsi="Arial" w:cs="Arial"/>
        </w:rPr>
        <w:t xml:space="preserve"> </w:t>
      </w:r>
    </w:p>
    <w:p w14:paraId="34270453" w14:textId="77777777" w:rsidR="00B50CFA" w:rsidRDefault="00B50CFA" w:rsidP="00A135F7">
      <w:pPr>
        <w:rPr>
          <w:rFonts w:ascii="Arial" w:hAnsi="Arial" w:cs="Arial"/>
        </w:rPr>
      </w:pPr>
    </w:p>
    <w:p w14:paraId="774FF154" w14:textId="0237E1A3" w:rsidR="00A135F7" w:rsidRDefault="00B50CFA" w:rsidP="00A135F7">
      <w:pPr>
        <w:rPr>
          <w:rFonts w:ascii="Arial" w:hAnsi="Arial" w:cs="Arial"/>
        </w:rPr>
      </w:pPr>
      <w:r>
        <w:rPr>
          <w:rFonts w:ascii="Arial" w:hAnsi="Arial" w:cs="Arial"/>
        </w:rPr>
        <w:t>A</w:t>
      </w:r>
      <w:r w:rsidRPr="00B50CFA">
        <w:rPr>
          <w:rFonts w:ascii="Arial" w:hAnsi="Arial" w:cs="Arial"/>
        </w:rPr>
        <w:t>ny</w:t>
      </w:r>
      <w:r>
        <w:t xml:space="preserve"> </w:t>
      </w:r>
      <w:r w:rsidRPr="00B50CFA">
        <w:rPr>
          <w:rFonts w:ascii="Arial" w:hAnsi="Arial" w:cs="Arial"/>
        </w:rPr>
        <w:t>decision to implement a Care Act easement would need to be agreed through consultation with</w:t>
      </w:r>
      <w:r>
        <w:rPr>
          <w:rFonts w:ascii="Arial" w:hAnsi="Arial" w:cs="Arial"/>
        </w:rPr>
        <w:t xml:space="preserve"> </w:t>
      </w:r>
      <w:r w:rsidRPr="00B50CFA">
        <w:rPr>
          <w:rFonts w:ascii="Arial" w:hAnsi="Arial" w:cs="Arial"/>
        </w:rPr>
        <w:t>the Principal Social Worker and the Director of Adult Services</w:t>
      </w:r>
      <w:r w:rsidR="00190325">
        <w:rPr>
          <w:rFonts w:ascii="Arial" w:hAnsi="Arial" w:cs="Arial"/>
        </w:rPr>
        <w:t xml:space="preserve"> (DASS).</w:t>
      </w:r>
      <w:r>
        <w:rPr>
          <w:rFonts w:ascii="Arial" w:hAnsi="Arial" w:cs="Arial"/>
        </w:rPr>
        <w:t xml:space="preserve"> I</w:t>
      </w:r>
      <w:r w:rsidRPr="00B50CFA">
        <w:rPr>
          <w:rFonts w:ascii="Arial" w:hAnsi="Arial" w:cs="Arial"/>
        </w:rPr>
        <w:t xml:space="preserve">n addition to the national guidance the DASS has, in recognising the potential or perceived potential, power imbalance between himself and the Principal Social Worker, requested and agreed in principle that the Monitoring Officer for the Council would review </w:t>
      </w:r>
      <w:r>
        <w:rPr>
          <w:rFonts w:ascii="Arial" w:hAnsi="Arial" w:cs="Arial"/>
        </w:rPr>
        <w:t>any</w:t>
      </w:r>
      <w:r w:rsidRPr="00B50CFA">
        <w:rPr>
          <w:rFonts w:ascii="Arial" w:hAnsi="Arial" w:cs="Arial"/>
        </w:rPr>
        <w:t xml:space="preserve"> decision in order to provide an additional level of assurance that there is evidence to justify that all steps have been taken to mitigate a move into the next stage and that there is a sound legal basis to move to that position.</w:t>
      </w:r>
      <w:r>
        <w:rPr>
          <w:rFonts w:ascii="Arial" w:hAnsi="Arial" w:cs="Arial"/>
        </w:rPr>
        <w:t xml:space="preserve"> </w:t>
      </w:r>
    </w:p>
    <w:p w14:paraId="734D741A" w14:textId="30937DD5" w:rsidR="00B50CFA" w:rsidRDefault="00B50CFA" w:rsidP="00A135F7">
      <w:pPr>
        <w:rPr>
          <w:rFonts w:ascii="Arial" w:hAnsi="Arial" w:cs="Arial"/>
        </w:rPr>
      </w:pPr>
    </w:p>
    <w:p w14:paraId="254F1B0A" w14:textId="13B4E5FB" w:rsidR="00B50CFA" w:rsidRDefault="00B50CFA" w:rsidP="00A135F7">
      <w:pPr>
        <w:rPr>
          <w:rFonts w:ascii="Arial" w:hAnsi="Arial" w:cs="Arial"/>
        </w:rPr>
      </w:pPr>
      <w:r w:rsidRPr="00B50CFA">
        <w:rPr>
          <w:rFonts w:ascii="Arial" w:hAnsi="Arial" w:cs="Arial"/>
        </w:rPr>
        <w:t>Oversight and governance arrangements at each stage of implementing Care Act easements are detailed in the relevant sections of this procedure</w:t>
      </w:r>
    </w:p>
    <w:p w14:paraId="2D71BAD4" w14:textId="77777777" w:rsidR="00F53288" w:rsidRDefault="00F53288" w:rsidP="00F53288">
      <w:pPr>
        <w:rPr>
          <w:rFonts w:ascii="Arial" w:hAnsi="Arial" w:cs="Arial"/>
        </w:rPr>
      </w:pPr>
    </w:p>
    <w:tbl>
      <w:tblPr>
        <w:tblStyle w:val="TableGrid"/>
        <w:tblW w:w="0" w:type="auto"/>
        <w:tblLook w:val="04A0" w:firstRow="1" w:lastRow="0" w:firstColumn="1" w:lastColumn="0" w:noHBand="0" w:noVBand="1"/>
      </w:tblPr>
      <w:tblGrid>
        <w:gridCol w:w="9800"/>
      </w:tblGrid>
      <w:tr w:rsidR="00F53288" w14:paraId="7FFEE692" w14:textId="77777777" w:rsidTr="00F53288">
        <w:trPr>
          <w:trHeight w:val="347"/>
        </w:trPr>
        <w:tc>
          <w:tcPr>
            <w:tcW w:w="9800" w:type="dxa"/>
            <w:shd w:val="clear" w:color="auto" w:fill="000000" w:themeFill="text1"/>
          </w:tcPr>
          <w:p w14:paraId="7F19131B" w14:textId="1CCF1DF8" w:rsidR="00F53288" w:rsidRPr="00F53288" w:rsidRDefault="00240249" w:rsidP="00F53288">
            <w:pPr>
              <w:rPr>
                <w:rFonts w:ascii="Arial" w:hAnsi="Arial" w:cs="Arial"/>
                <w:b/>
                <w:sz w:val="24"/>
                <w:szCs w:val="24"/>
              </w:rPr>
            </w:pPr>
            <w:r>
              <w:rPr>
                <w:rFonts w:ascii="Arial" w:hAnsi="Arial" w:cs="Arial"/>
                <w:b/>
              </w:rPr>
              <w:t>6</w:t>
            </w:r>
            <w:r w:rsidR="00F53288" w:rsidRPr="00F53288">
              <w:rPr>
                <w:rFonts w:ascii="Arial" w:hAnsi="Arial" w:cs="Arial"/>
                <w:b/>
              </w:rPr>
              <w:t xml:space="preserve">.0     </w:t>
            </w:r>
            <w:r w:rsidR="00F53288" w:rsidRPr="00F53288">
              <w:rPr>
                <w:rFonts w:ascii="Arial" w:hAnsi="Arial" w:cs="Arial"/>
                <w:b/>
                <w:sz w:val="24"/>
                <w:szCs w:val="24"/>
              </w:rPr>
              <w:t>Decision making tables and proposed operating models</w:t>
            </w:r>
          </w:p>
        </w:tc>
      </w:tr>
    </w:tbl>
    <w:p w14:paraId="70E0614D" w14:textId="77777777" w:rsidR="000B46D0" w:rsidRDefault="000B46D0" w:rsidP="00F53288">
      <w:pPr>
        <w:rPr>
          <w:rFonts w:ascii="Arial" w:hAnsi="Arial" w:cs="Arial"/>
        </w:rPr>
      </w:pPr>
    </w:p>
    <w:p w14:paraId="3E489AD6" w14:textId="0FE7EB9B" w:rsidR="00F53288" w:rsidRDefault="000B46D0" w:rsidP="00380927">
      <w:pPr>
        <w:rPr>
          <w:rFonts w:ascii="Arial" w:hAnsi="Arial" w:cs="Arial"/>
        </w:rPr>
      </w:pPr>
      <w:r w:rsidRPr="00DC057A">
        <w:rPr>
          <w:rFonts w:ascii="Arial" w:hAnsi="Arial" w:cs="Arial"/>
        </w:rPr>
        <w:t>The associated guidance published 31st March 2020 defines the steps local authorities should take before exercising the Care Act easements</w:t>
      </w:r>
      <w:r w:rsidR="005D2432">
        <w:rPr>
          <w:rFonts w:ascii="Arial" w:hAnsi="Arial" w:cs="Arial"/>
        </w:rPr>
        <w:t xml:space="preserve"> including </w:t>
      </w:r>
      <w:r w:rsidRPr="00DC057A">
        <w:rPr>
          <w:rFonts w:ascii="Arial" w:hAnsi="Arial" w:cs="Arial"/>
        </w:rPr>
        <w:t xml:space="preserve">that these should only be exercised when the workforce is </w:t>
      </w:r>
      <w:r w:rsidRPr="005D2432">
        <w:rPr>
          <w:rFonts w:ascii="Arial" w:hAnsi="Arial" w:cs="Arial"/>
          <w:b/>
        </w:rPr>
        <w:t>significantly depleted</w:t>
      </w:r>
      <w:r w:rsidRPr="00DC057A">
        <w:rPr>
          <w:rFonts w:ascii="Arial" w:hAnsi="Arial" w:cs="Arial"/>
        </w:rPr>
        <w:t xml:space="preserve">, or </w:t>
      </w:r>
      <w:r w:rsidRPr="005D2432">
        <w:rPr>
          <w:rFonts w:ascii="Arial" w:hAnsi="Arial" w:cs="Arial"/>
          <w:b/>
        </w:rPr>
        <w:t>demand increased</w:t>
      </w:r>
      <w:r w:rsidRPr="00DC057A">
        <w:rPr>
          <w:rFonts w:ascii="Arial" w:hAnsi="Arial" w:cs="Arial"/>
        </w:rPr>
        <w:t xml:space="preserve"> to an extent that it is no longer reasonably practicable to comply with Care Act duties</w:t>
      </w:r>
      <w:r w:rsidR="00380927">
        <w:rPr>
          <w:rFonts w:ascii="Arial" w:hAnsi="Arial" w:cs="Arial"/>
        </w:rPr>
        <w:t xml:space="preserve"> and where to continue to try and do so is likely to result in urgent or acute needs not being met, potentially risking life.</w:t>
      </w:r>
    </w:p>
    <w:p w14:paraId="50BF9BF9" w14:textId="77777777" w:rsidR="00380927" w:rsidRDefault="00380927" w:rsidP="00380927">
      <w:pPr>
        <w:rPr>
          <w:rFonts w:ascii="Arial" w:hAnsi="Arial" w:cs="Arial"/>
        </w:rPr>
      </w:pPr>
    </w:p>
    <w:p w14:paraId="0268DBF0" w14:textId="77777777" w:rsidR="000B46D0" w:rsidRPr="0063750A" w:rsidRDefault="000B46D0" w:rsidP="00637B9F">
      <w:pPr>
        <w:rPr>
          <w:rFonts w:ascii="Arial" w:hAnsi="Arial" w:cs="Arial"/>
        </w:rPr>
      </w:pPr>
      <w:r w:rsidRPr="0063750A">
        <w:rPr>
          <w:rFonts w:ascii="Arial" w:hAnsi="Arial" w:cs="Arial"/>
        </w:rPr>
        <w:t xml:space="preserve">Local Authorities should have a record of the decision with evidence that was </w:t>
      </w:r>
      <w:proofErr w:type="gramStart"/>
      <w:r w:rsidRPr="0063750A">
        <w:rPr>
          <w:rFonts w:ascii="Arial" w:hAnsi="Arial" w:cs="Arial"/>
        </w:rPr>
        <w:t>taken into account</w:t>
      </w:r>
      <w:proofErr w:type="gramEnd"/>
      <w:r w:rsidRPr="0063750A">
        <w:rPr>
          <w:rFonts w:ascii="Arial" w:hAnsi="Arial" w:cs="Arial"/>
        </w:rPr>
        <w:t xml:space="preserve">. </w:t>
      </w:r>
      <w:r>
        <w:rPr>
          <w:rFonts w:ascii="Arial" w:hAnsi="Arial" w:cs="Arial"/>
        </w:rPr>
        <w:t>The</w:t>
      </w:r>
      <w:r w:rsidRPr="0063750A">
        <w:rPr>
          <w:rFonts w:ascii="Arial" w:hAnsi="Arial" w:cs="Arial"/>
        </w:rPr>
        <w:t xml:space="preserve"> record should include the following:</w:t>
      </w:r>
    </w:p>
    <w:p w14:paraId="0BCA31A6" w14:textId="77777777" w:rsidR="000B46D0" w:rsidRDefault="000B46D0" w:rsidP="00B222D2">
      <w:pPr>
        <w:pStyle w:val="ListParagraph"/>
        <w:numPr>
          <w:ilvl w:val="0"/>
          <w:numId w:val="3"/>
        </w:numPr>
        <w:spacing w:after="160" w:line="259" w:lineRule="auto"/>
        <w:rPr>
          <w:rFonts w:ascii="Arial" w:hAnsi="Arial" w:cs="Arial"/>
        </w:rPr>
      </w:pPr>
      <w:r w:rsidRPr="0063750A">
        <w:rPr>
          <w:rFonts w:ascii="Arial" w:hAnsi="Arial" w:cs="Arial"/>
        </w:rPr>
        <w:t>The nature of the changes to demand or the workforce;</w:t>
      </w:r>
    </w:p>
    <w:p w14:paraId="66DF6E45" w14:textId="77777777" w:rsidR="000B46D0" w:rsidRDefault="000B46D0" w:rsidP="00B222D2">
      <w:pPr>
        <w:pStyle w:val="ListParagraph"/>
        <w:numPr>
          <w:ilvl w:val="0"/>
          <w:numId w:val="3"/>
        </w:numPr>
        <w:spacing w:after="160" w:line="259" w:lineRule="auto"/>
        <w:rPr>
          <w:rFonts w:ascii="Arial" w:hAnsi="Arial" w:cs="Arial"/>
        </w:rPr>
      </w:pPr>
      <w:r w:rsidRPr="0063750A">
        <w:rPr>
          <w:rFonts w:ascii="Arial" w:hAnsi="Arial" w:cs="Arial"/>
        </w:rPr>
        <w:t>The steps that have been taken to mitigate against the need for this to happen;</w:t>
      </w:r>
    </w:p>
    <w:p w14:paraId="24962A0C" w14:textId="77777777" w:rsidR="000B46D0" w:rsidRDefault="000B46D0" w:rsidP="00B222D2">
      <w:pPr>
        <w:pStyle w:val="ListParagraph"/>
        <w:numPr>
          <w:ilvl w:val="0"/>
          <w:numId w:val="3"/>
        </w:numPr>
        <w:spacing w:after="160" w:line="259" w:lineRule="auto"/>
        <w:rPr>
          <w:rFonts w:ascii="Arial" w:hAnsi="Arial" w:cs="Arial"/>
        </w:rPr>
      </w:pPr>
      <w:r w:rsidRPr="0063750A">
        <w:rPr>
          <w:rFonts w:ascii="Arial" w:hAnsi="Arial" w:cs="Arial"/>
        </w:rPr>
        <w:t>The expected impact of the measures taken;</w:t>
      </w:r>
    </w:p>
    <w:p w14:paraId="2FD7C283" w14:textId="77777777" w:rsidR="000B46D0" w:rsidRDefault="000B46D0" w:rsidP="00B222D2">
      <w:pPr>
        <w:pStyle w:val="ListParagraph"/>
        <w:numPr>
          <w:ilvl w:val="0"/>
          <w:numId w:val="3"/>
        </w:numPr>
        <w:spacing w:after="160" w:line="259" w:lineRule="auto"/>
        <w:rPr>
          <w:rFonts w:ascii="Arial" w:hAnsi="Arial" w:cs="Arial"/>
        </w:rPr>
      </w:pPr>
      <w:r w:rsidRPr="0063750A">
        <w:rPr>
          <w:rFonts w:ascii="Arial" w:hAnsi="Arial" w:cs="Arial"/>
        </w:rPr>
        <w:t>How the changes will help to avoid breaches of people’s human rights at a population level;</w:t>
      </w:r>
    </w:p>
    <w:p w14:paraId="034DDF41" w14:textId="77777777" w:rsidR="000B46D0" w:rsidRDefault="000B46D0" w:rsidP="00B222D2">
      <w:pPr>
        <w:pStyle w:val="ListParagraph"/>
        <w:numPr>
          <w:ilvl w:val="0"/>
          <w:numId w:val="3"/>
        </w:numPr>
        <w:spacing w:after="160" w:line="259" w:lineRule="auto"/>
        <w:rPr>
          <w:rFonts w:ascii="Arial" w:hAnsi="Arial" w:cs="Arial"/>
        </w:rPr>
      </w:pPr>
      <w:r w:rsidRPr="0063750A">
        <w:rPr>
          <w:rFonts w:ascii="Arial" w:hAnsi="Arial" w:cs="Arial"/>
        </w:rPr>
        <w:t>The individuals involved in the decision-making process; and</w:t>
      </w:r>
    </w:p>
    <w:p w14:paraId="5D7A74E9" w14:textId="77777777" w:rsidR="000B46D0" w:rsidRPr="00410A12" w:rsidRDefault="000B46D0" w:rsidP="00B222D2">
      <w:pPr>
        <w:pStyle w:val="ListParagraph"/>
        <w:numPr>
          <w:ilvl w:val="0"/>
          <w:numId w:val="3"/>
        </w:numPr>
        <w:spacing w:after="160" w:line="259" w:lineRule="auto"/>
        <w:rPr>
          <w:rFonts w:ascii="Arial" w:hAnsi="Arial" w:cs="Arial"/>
        </w:rPr>
      </w:pPr>
      <w:r w:rsidRPr="0063750A">
        <w:rPr>
          <w:rFonts w:ascii="Arial" w:hAnsi="Arial" w:cs="Arial"/>
        </w:rPr>
        <w:t>The points at which this decision will be reviewed.</w:t>
      </w:r>
    </w:p>
    <w:p w14:paraId="6FDE51BB" w14:textId="77777777" w:rsidR="000B46D0" w:rsidRPr="00410A12" w:rsidRDefault="000B46D0" w:rsidP="0086005D">
      <w:pPr>
        <w:rPr>
          <w:rFonts w:ascii="Arial" w:hAnsi="Arial" w:cs="Arial"/>
          <w:b/>
        </w:rPr>
      </w:pPr>
      <w:r w:rsidRPr="00410A12">
        <w:rPr>
          <w:rFonts w:ascii="Arial" w:hAnsi="Arial" w:cs="Arial"/>
          <w:b/>
        </w:rPr>
        <w:t>Operating models for likely scenarios at each stage</w:t>
      </w:r>
    </w:p>
    <w:p w14:paraId="3EF26294" w14:textId="77777777" w:rsidR="00F53288" w:rsidRDefault="00F53288" w:rsidP="000B46D0">
      <w:pPr>
        <w:rPr>
          <w:rFonts w:ascii="Arial" w:hAnsi="Arial" w:cs="Arial"/>
        </w:rPr>
      </w:pPr>
    </w:p>
    <w:p w14:paraId="73BC941D" w14:textId="77777777" w:rsidR="000B46D0" w:rsidRDefault="000B46D0" w:rsidP="00637B9F">
      <w:pPr>
        <w:rPr>
          <w:rFonts w:ascii="Arial" w:hAnsi="Arial" w:cs="Arial"/>
          <w:i/>
        </w:rPr>
      </w:pPr>
      <w:r w:rsidRPr="00F2794B">
        <w:rPr>
          <w:rFonts w:ascii="Arial" w:hAnsi="Arial" w:cs="Arial"/>
          <w:u w:val="single"/>
        </w:rPr>
        <w:t>These stages are not sequential</w:t>
      </w:r>
      <w:r>
        <w:rPr>
          <w:rFonts w:ascii="Arial" w:hAnsi="Arial" w:cs="Arial"/>
        </w:rPr>
        <w:t>. They can be enacted together or separately over a long period of time.</w:t>
      </w:r>
    </w:p>
    <w:p w14:paraId="248B2043" w14:textId="77777777" w:rsidR="00F53288" w:rsidRDefault="00F53288" w:rsidP="00F53288">
      <w:pPr>
        <w:rPr>
          <w:rFonts w:ascii="Arial" w:hAnsi="Arial" w:cs="Arial"/>
        </w:rPr>
      </w:pPr>
    </w:p>
    <w:tbl>
      <w:tblPr>
        <w:tblStyle w:val="TableGrid"/>
        <w:tblW w:w="0" w:type="auto"/>
        <w:tblInd w:w="720" w:type="dxa"/>
        <w:shd w:val="clear" w:color="auto" w:fill="BF8F00" w:themeFill="accent4" w:themeFillShade="BF"/>
        <w:tblLook w:val="04A0" w:firstRow="1" w:lastRow="0" w:firstColumn="1" w:lastColumn="0" w:noHBand="0" w:noVBand="1"/>
      </w:tblPr>
      <w:tblGrid>
        <w:gridCol w:w="1685"/>
        <w:gridCol w:w="7395"/>
      </w:tblGrid>
      <w:tr w:rsidR="00F53288" w14:paraId="3EAF009A" w14:textId="77777777" w:rsidTr="00F53288">
        <w:tc>
          <w:tcPr>
            <w:tcW w:w="1685" w:type="dxa"/>
            <w:shd w:val="clear" w:color="auto" w:fill="BF8F00" w:themeFill="accent4" w:themeFillShade="BF"/>
          </w:tcPr>
          <w:p w14:paraId="08616A68" w14:textId="6C20E0DA" w:rsidR="00F53288" w:rsidRPr="008E26EF" w:rsidRDefault="00F53288" w:rsidP="00F53288">
            <w:pPr>
              <w:rPr>
                <w:rFonts w:ascii="Arial" w:hAnsi="Arial" w:cs="Arial"/>
                <w:b/>
                <w:sz w:val="24"/>
                <w:szCs w:val="24"/>
              </w:rPr>
            </w:pPr>
            <w:r w:rsidRPr="008E26EF">
              <w:rPr>
                <w:rFonts w:ascii="Arial" w:hAnsi="Arial" w:cs="Arial"/>
                <w:b/>
                <w:sz w:val="24"/>
                <w:szCs w:val="24"/>
              </w:rPr>
              <w:t xml:space="preserve">Stage </w:t>
            </w:r>
            <w:r w:rsidR="00BE797C" w:rsidRPr="008E26EF">
              <w:rPr>
                <w:rFonts w:ascii="Arial" w:hAnsi="Arial" w:cs="Arial"/>
                <w:b/>
                <w:sz w:val="24"/>
                <w:szCs w:val="24"/>
              </w:rPr>
              <w:t>one</w:t>
            </w:r>
            <w:r w:rsidRPr="008E26EF">
              <w:rPr>
                <w:rFonts w:ascii="Arial" w:hAnsi="Arial" w:cs="Arial"/>
                <w:b/>
                <w:sz w:val="24"/>
                <w:szCs w:val="24"/>
              </w:rPr>
              <w:t xml:space="preserve"> </w:t>
            </w:r>
          </w:p>
        </w:tc>
        <w:tc>
          <w:tcPr>
            <w:tcW w:w="7395" w:type="dxa"/>
            <w:shd w:val="clear" w:color="auto" w:fill="BF8F00" w:themeFill="accent4" w:themeFillShade="BF"/>
          </w:tcPr>
          <w:p w14:paraId="1C3BD6E0" w14:textId="77777777" w:rsidR="00F53288" w:rsidRPr="00DE02D7" w:rsidRDefault="00F53288" w:rsidP="00F53288">
            <w:pPr>
              <w:rPr>
                <w:rFonts w:ascii="Arial" w:hAnsi="Arial" w:cs="Arial"/>
                <w:color w:val="000000" w:themeColor="text1"/>
              </w:rPr>
            </w:pPr>
            <w:r w:rsidRPr="00DE02D7">
              <w:rPr>
                <w:rFonts w:ascii="Arial" w:hAnsi="Arial" w:cs="Arial"/>
                <w:b/>
                <w:color w:val="000000" w:themeColor="text1"/>
                <w:sz w:val="24"/>
                <w:szCs w:val="24"/>
              </w:rPr>
              <w:t>B</w:t>
            </w:r>
            <w:r w:rsidR="000746AB" w:rsidRPr="00DE02D7">
              <w:rPr>
                <w:rFonts w:ascii="Arial" w:hAnsi="Arial" w:cs="Arial"/>
                <w:b/>
                <w:color w:val="000000" w:themeColor="text1"/>
                <w:sz w:val="24"/>
                <w:szCs w:val="24"/>
              </w:rPr>
              <w:t xml:space="preserve">usiness </w:t>
            </w:r>
            <w:proofErr w:type="gramStart"/>
            <w:r w:rsidR="000746AB" w:rsidRPr="00DE02D7">
              <w:rPr>
                <w:rFonts w:ascii="Arial" w:hAnsi="Arial" w:cs="Arial"/>
                <w:b/>
                <w:color w:val="000000" w:themeColor="text1"/>
                <w:sz w:val="24"/>
                <w:szCs w:val="24"/>
              </w:rPr>
              <w:t>As</w:t>
            </w:r>
            <w:proofErr w:type="gramEnd"/>
            <w:r w:rsidR="000746AB" w:rsidRPr="00DE02D7">
              <w:rPr>
                <w:rFonts w:ascii="Arial" w:hAnsi="Arial" w:cs="Arial"/>
                <w:b/>
                <w:color w:val="000000" w:themeColor="text1"/>
                <w:sz w:val="24"/>
                <w:szCs w:val="24"/>
              </w:rPr>
              <w:t xml:space="preserve"> Usual</w:t>
            </w:r>
            <w:r w:rsidR="00A778D7" w:rsidRPr="00DE02D7">
              <w:rPr>
                <w:rFonts w:ascii="Arial" w:hAnsi="Arial" w:cs="Arial"/>
                <w:b/>
                <w:color w:val="000000" w:themeColor="text1"/>
                <w:sz w:val="24"/>
                <w:szCs w:val="24"/>
              </w:rPr>
              <w:t xml:space="preserve">: </w:t>
            </w:r>
            <w:r w:rsidR="00A778D7" w:rsidRPr="00DE02D7">
              <w:rPr>
                <w:rFonts w:ascii="Arial" w:hAnsi="Arial" w:cs="Arial"/>
                <w:color w:val="000000" w:themeColor="text1"/>
                <w:sz w:val="24"/>
                <w:szCs w:val="24"/>
              </w:rPr>
              <w:t>continue in this stage for as long as possible</w:t>
            </w:r>
            <w:r w:rsidR="00EA517B" w:rsidRPr="00DE02D7">
              <w:rPr>
                <w:rFonts w:ascii="Arial" w:hAnsi="Arial" w:cs="Arial"/>
                <w:color w:val="000000" w:themeColor="text1"/>
                <w:sz w:val="24"/>
                <w:szCs w:val="24"/>
              </w:rPr>
              <w:t xml:space="preserve">. Except more use of digital processes where possible.  </w:t>
            </w:r>
          </w:p>
        </w:tc>
      </w:tr>
      <w:tr w:rsidR="00F53288" w14:paraId="788F33C6" w14:textId="77777777" w:rsidTr="00F53288">
        <w:tc>
          <w:tcPr>
            <w:tcW w:w="1685" w:type="dxa"/>
            <w:shd w:val="clear" w:color="auto" w:fill="BF8F00" w:themeFill="accent4" w:themeFillShade="BF"/>
          </w:tcPr>
          <w:p w14:paraId="5AB6FABF" w14:textId="4CF7227D" w:rsidR="00F53288" w:rsidRPr="008E26EF" w:rsidRDefault="00F53288" w:rsidP="00F53288">
            <w:pPr>
              <w:rPr>
                <w:rFonts w:ascii="Arial" w:hAnsi="Arial" w:cs="Arial"/>
                <w:b/>
                <w:sz w:val="24"/>
                <w:szCs w:val="24"/>
              </w:rPr>
            </w:pPr>
            <w:r w:rsidRPr="008E26EF">
              <w:rPr>
                <w:rFonts w:ascii="Arial" w:hAnsi="Arial" w:cs="Arial"/>
                <w:b/>
                <w:sz w:val="24"/>
                <w:szCs w:val="24"/>
              </w:rPr>
              <w:t xml:space="preserve">Stage </w:t>
            </w:r>
            <w:r w:rsidR="00BE797C" w:rsidRPr="008E26EF">
              <w:rPr>
                <w:rFonts w:ascii="Arial" w:hAnsi="Arial" w:cs="Arial"/>
                <w:b/>
                <w:sz w:val="24"/>
                <w:szCs w:val="24"/>
              </w:rPr>
              <w:t>two</w:t>
            </w:r>
          </w:p>
        </w:tc>
        <w:tc>
          <w:tcPr>
            <w:tcW w:w="7395" w:type="dxa"/>
            <w:shd w:val="clear" w:color="auto" w:fill="BF8F00" w:themeFill="accent4" w:themeFillShade="BF"/>
          </w:tcPr>
          <w:p w14:paraId="38BE5352" w14:textId="19685C91" w:rsidR="00F53288" w:rsidRPr="00DE02D7" w:rsidRDefault="00F53288" w:rsidP="00F53288">
            <w:pPr>
              <w:rPr>
                <w:rFonts w:ascii="Arial" w:hAnsi="Arial" w:cs="Arial"/>
                <w:color w:val="000000" w:themeColor="text1"/>
              </w:rPr>
            </w:pPr>
            <w:r w:rsidRPr="00DE02D7">
              <w:rPr>
                <w:rFonts w:ascii="Arial" w:hAnsi="Arial" w:cs="Arial"/>
                <w:b/>
                <w:color w:val="000000" w:themeColor="text1"/>
                <w:sz w:val="24"/>
                <w:szCs w:val="24"/>
              </w:rPr>
              <w:t xml:space="preserve">Affecting </w:t>
            </w:r>
            <w:r w:rsidRPr="001E6DE8">
              <w:rPr>
                <w:rFonts w:ascii="Arial" w:hAnsi="Arial" w:cs="Arial"/>
                <w:b/>
                <w:color w:val="000000" w:themeColor="text1"/>
                <w:sz w:val="24"/>
                <w:szCs w:val="24"/>
                <w:u w:val="single"/>
              </w:rPr>
              <w:t>individual</w:t>
            </w:r>
            <w:r w:rsidRPr="00DE02D7">
              <w:rPr>
                <w:rFonts w:ascii="Arial" w:hAnsi="Arial" w:cs="Arial"/>
                <w:b/>
                <w:color w:val="000000" w:themeColor="text1"/>
                <w:sz w:val="24"/>
                <w:szCs w:val="24"/>
              </w:rPr>
              <w:t xml:space="preserve"> services</w:t>
            </w:r>
            <w:r w:rsidR="00D55CA8">
              <w:rPr>
                <w:rFonts w:ascii="Arial" w:hAnsi="Arial" w:cs="Arial"/>
                <w:b/>
                <w:color w:val="000000" w:themeColor="text1"/>
                <w:sz w:val="24"/>
                <w:szCs w:val="24"/>
              </w:rPr>
              <w:t xml:space="preserve"> (</w:t>
            </w:r>
            <w:r w:rsidR="00F2794B">
              <w:rPr>
                <w:rFonts w:ascii="Arial" w:hAnsi="Arial" w:cs="Arial"/>
                <w:b/>
                <w:color w:val="000000" w:themeColor="text1"/>
                <w:sz w:val="24"/>
                <w:szCs w:val="24"/>
              </w:rPr>
              <w:t>includes</w:t>
            </w:r>
            <w:r w:rsidR="00D55CA8">
              <w:rPr>
                <w:rFonts w:ascii="Arial" w:hAnsi="Arial" w:cs="Arial"/>
                <w:b/>
                <w:color w:val="000000" w:themeColor="text1"/>
                <w:sz w:val="24"/>
                <w:szCs w:val="24"/>
              </w:rPr>
              <w:t xml:space="preserve"> providers)</w:t>
            </w:r>
            <w:r w:rsidR="001833CF">
              <w:rPr>
                <w:rFonts w:ascii="Arial" w:hAnsi="Arial" w:cs="Arial"/>
                <w:b/>
                <w:color w:val="000000" w:themeColor="text1"/>
                <w:sz w:val="24"/>
                <w:szCs w:val="24"/>
              </w:rPr>
              <w:t>:</w:t>
            </w:r>
            <w:r w:rsidRPr="00DE02D7">
              <w:rPr>
                <w:rFonts w:ascii="Arial" w:hAnsi="Arial" w:cs="Arial"/>
                <w:color w:val="000000" w:themeColor="text1"/>
                <w:sz w:val="24"/>
                <w:szCs w:val="24"/>
              </w:rPr>
              <w:t xml:space="preserve"> </w:t>
            </w:r>
            <w:r w:rsidR="001833CF">
              <w:rPr>
                <w:rFonts w:ascii="Arial" w:hAnsi="Arial" w:cs="Arial"/>
                <w:color w:val="000000" w:themeColor="text1"/>
                <w:sz w:val="24"/>
                <w:szCs w:val="24"/>
              </w:rPr>
              <w:t>Services may</w:t>
            </w:r>
            <w:r w:rsidRPr="00DE02D7">
              <w:rPr>
                <w:rFonts w:ascii="Arial" w:hAnsi="Arial" w:cs="Arial"/>
                <w:color w:val="000000" w:themeColor="text1"/>
                <w:sz w:val="24"/>
                <w:szCs w:val="24"/>
              </w:rPr>
              <w:t xml:space="preserve"> need to prioritise short term allocation of care and support using flexibility under Care Act (easements don’t apply at this stage). </w:t>
            </w:r>
            <w:r w:rsidR="002E09A5" w:rsidRPr="002E09A5">
              <w:rPr>
                <w:rFonts w:ascii="Arial" w:hAnsi="Arial" w:cs="Arial"/>
                <w:color w:val="000000" w:themeColor="text1"/>
                <w:sz w:val="24"/>
                <w:szCs w:val="24"/>
              </w:rPr>
              <w:t>Service types may need to be flexible, adapt processes, be delayed or cancelled short term</w:t>
            </w:r>
            <w:r w:rsidR="00EA0C35">
              <w:rPr>
                <w:rFonts w:ascii="Arial" w:hAnsi="Arial" w:cs="Arial"/>
                <w:color w:val="000000" w:themeColor="text1"/>
                <w:sz w:val="24"/>
                <w:szCs w:val="24"/>
              </w:rPr>
              <w:t xml:space="preserve"> </w:t>
            </w:r>
            <w:r w:rsidR="009D2591">
              <w:rPr>
                <w:rFonts w:ascii="Arial" w:hAnsi="Arial" w:cs="Arial"/>
                <w:color w:val="000000" w:themeColor="text1"/>
                <w:sz w:val="24"/>
                <w:szCs w:val="24"/>
              </w:rPr>
              <w:t xml:space="preserve">within that service type </w:t>
            </w:r>
            <w:r w:rsidR="001833CF">
              <w:rPr>
                <w:rFonts w:ascii="Arial" w:hAnsi="Arial" w:cs="Arial"/>
                <w:color w:val="000000" w:themeColor="text1"/>
                <w:sz w:val="24"/>
                <w:szCs w:val="24"/>
              </w:rPr>
              <w:t>(</w:t>
            </w:r>
            <w:r w:rsidR="001E6DE8">
              <w:rPr>
                <w:rFonts w:ascii="Arial" w:hAnsi="Arial" w:cs="Arial"/>
                <w:color w:val="000000" w:themeColor="text1"/>
                <w:sz w:val="24"/>
                <w:szCs w:val="24"/>
              </w:rPr>
              <w:t>e.g.</w:t>
            </w:r>
            <w:r w:rsidR="001833CF">
              <w:rPr>
                <w:rFonts w:ascii="Arial" w:hAnsi="Arial" w:cs="Arial"/>
                <w:color w:val="000000" w:themeColor="text1"/>
                <w:sz w:val="24"/>
                <w:szCs w:val="24"/>
              </w:rPr>
              <w:t xml:space="preserve"> </w:t>
            </w:r>
            <w:r w:rsidR="00B50CFA">
              <w:rPr>
                <w:rFonts w:ascii="Arial" w:hAnsi="Arial" w:cs="Arial"/>
                <w:color w:val="000000" w:themeColor="text1"/>
                <w:sz w:val="24"/>
                <w:szCs w:val="24"/>
              </w:rPr>
              <w:t xml:space="preserve">day services, </w:t>
            </w:r>
            <w:r w:rsidR="001833CF">
              <w:rPr>
                <w:rFonts w:ascii="Arial" w:hAnsi="Arial" w:cs="Arial"/>
                <w:color w:val="000000" w:themeColor="text1"/>
                <w:sz w:val="24"/>
                <w:szCs w:val="24"/>
              </w:rPr>
              <w:t xml:space="preserve">home care / supported living etc) due to COVID related </w:t>
            </w:r>
            <w:r w:rsidR="001833CF">
              <w:rPr>
                <w:rFonts w:ascii="Arial" w:hAnsi="Arial" w:cs="Arial"/>
                <w:color w:val="000000" w:themeColor="text1"/>
                <w:sz w:val="24"/>
                <w:szCs w:val="24"/>
              </w:rPr>
              <w:lastRenderedPageBreak/>
              <w:t>absence</w:t>
            </w:r>
            <w:r w:rsidRPr="00DE02D7">
              <w:rPr>
                <w:rFonts w:ascii="Arial" w:hAnsi="Arial" w:cs="Arial"/>
                <w:color w:val="000000" w:themeColor="text1"/>
                <w:sz w:val="24"/>
                <w:szCs w:val="24"/>
              </w:rPr>
              <w:t>.</w:t>
            </w:r>
            <w:r w:rsidRPr="00DE02D7">
              <w:rPr>
                <w:rFonts w:ascii="Arial" w:hAnsi="Arial" w:cs="Arial"/>
                <w:b/>
                <w:i/>
                <w:color w:val="000000" w:themeColor="text1"/>
                <w:sz w:val="24"/>
                <w:szCs w:val="24"/>
              </w:rPr>
              <w:t xml:space="preserve"> </w:t>
            </w:r>
            <w:r w:rsidRPr="00DE02D7">
              <w:rPr>
                <w:rFonts w:ascii="Arial" w:hAnsi="Arial" w:cs="Arial"/>
                <w:color w:val="000000" w:themeColor="text1"/>
                <w:sz w:val="24"/>
                <w:szCs w:val="24"/>
              </w:rPr>
              <w:t>Fundamentally we are still delivering</w:t>
            </w:r>
            <w:r w:rsidRPr="00DE02D7">
              <w:rPr>
                <w:rFonts w:ascii="Arial" w:hAnsi="Arial" w:cs="Arial"/>
                <w:b/>
                <w:i/>
                <w:color w:val="000000" w:themeColor="text1"/>
                <w:sz w:val="24"/>
                <w:szCs w:val="24"/>
              </w:rPr>
              <w:t xml:space="preserve"> </w:t>
            </w:r>
            <w:r w:rsidRPr="00DE02D7">
              <w:rPr>
                <w:rFonts w:ascii="Arial" w:hAnsi="Arial" w:cs="Arial"/>
                <w:color w:val="000000" w:themeColor="text1"/>
                <w:sz w:val="24"/>
                <w:szCs w:val="24"/>
              </w:rPr>
              <w:t>Care Act</w:t>
            </w:r>
            <w:r w:rsidR="00B50CFA">
              <w:rPr>
                <w:rFonts w:ascii="Arial" w:hAnsi="Arial" w:cs="Arial"/>
                <w:color w:val="000000" w:themeColor="text1"/>
                <w:sz w:val="24"/>
                <w:szCs w:val="24"/>
              </w:rPr>
              <w:t xml:space="preserve"> </w:t>
            </w:r>
            <w:r w:rsidR="00B50CFA" w:rsidRPr="00B50CFA">
              <w:rPr>
                <w:rFonts w:ascii="Arial" w:hAnsi="Arial" w:cs="Arial"/>
                <w:color w:val="000000" w:themeColor="text1"/>
                <w:sz w:val="24"/>
                <w:szCs w:val="24"/>
              </w:rPr>
              <w:t>except through social distancing requirements or very short-term changes to services due to short term delivery issues.</w:t>
            </w:r>
          </w:p>
        </w:tc>
      </w:tr>
      <w:tr w:rsidR="00F53288" w14:paraId="4411CAC6" w14:textId="77777777" w:rsidTr="00F53288">
        <w:tc>
          <w:tcPr>
            <w:tcW w:w="1685" w:type="dxa"/>
            <w:shd w:val="clear" w:color="auto" w:fill="BF8F00" w:themeFill="accent4" w:themeFillShade="BF"/>
          </w:tcPr>
          <w:p w14:paraId="28C21B9B" w14:textId="2E793921" w:rsidR="00F53288" w:rsidRPr="008E26EF" w:rsidRDefault="00F53288" w:rsidP="00F53288">
            <w:pPr>
              <w:rPr>
                <w:rFonts w:ascii="Arial" w:hAnsi="Arial" w:cs="Arial"/>
                <w:b/>
                <w:sz w:val="24"/>
                <w:szCs w:val="24"/>
              </w:rPr>
            </w:pPr>
            <w:r w:rsidRPr="008E26EF">
              <w:rPr>
                <w:rFonts w:ascii="Arial" w:hAnsi="Arial" w:cs="Arial"/>
                <w:b/>
                <w:sz w:val="24"/>
                <w:szCs w:val="24"/>
              </w:rPr>
              <w:lastRenderedPageBreak/>
              <w:t xml:space="preserve">Stage </w:t>
            </w:r>
            <w:r w:rsidR="00BE797C" w:rsidRPr="008E26EF">
              <w:rPr>
                <w:rFonts w:ascii="Arial" w:hAnsi="Arial" w:cs="Arial"/>
                <w:b/>
                <w:sz w:val="24"/>
                <w:szCs w:val="24"/>
              </w:rPr>
              <w:t>three</w:t>
            </w:r>
            <w:r w:rsidRPr="008E26EF">
              <w:rPr>
                <w:rFonts w:ascii="Arial" w:hAnsi="Arial" w:cs="Arial"/>
                <w:b/>
                <w:sz w:val="24"/>
                <w:szCs w:val="24"/>
              </w:rPr>
              <w:t xml:space="preserve"> </w:t>
            </w:r>
          </w:p>
        </w:tc>
        <w:tc>
          <w:tcPr>
            <w:tcW w:w="7395" w:type="dxa"/>
            <w:shd w:val="clear" w:color="auto" w:fill="BF8F00" w:themeFill="accent4" w:themeFillShade="BF"/>
          </w:tcPr>
          <w:p w14:paraId="39A9D9B5" w14:textId="095F0B23" w:rsidR="00F53288" w:rsidRDefault="00F53288" w:rsidP="00F53288">
            <w:pPr>
              <w:rPr>
                <w:rFonts w:ascii="Arial" w:hAnsi="Arial" w:cs="Arial"/>
              </w:rPr>
            </w:pPr>
            <w:r w:rsidRPr="00410A12">
              <w:rPr>
                <w:rFonts w:ascii="Arial" w:hAnsi="Arial" w:cs="Arial"/>
                <w:b/>
                <w:sz w:val="24"/>
                <w:szCs w:val="24"/>
              </w:rPr>
              <w:t>Streamlining</w:t>
            </w:r>
            <w:r w:rsidR="00B254F4">
              <w:rPr>
                <w:rFonts w:ascii="Arial" w:hAnsi="Arial" w:cs="Arial"/>
                <w:sz w:val="24"/>
                <w:szCs w:val="24"/>
              </w:rPr>
              <w:t xml:space="preserve">: </w:t>
            </w:r>
            <w:r>
              <w:rPr>
                <w:rFonts w:ascii="Arial" w:hAnsi="Arial" w:cs="Arial"/>
                <w:sz w:val="24"/>
                <w:szCs w:val="24"/>
              </w:rPr>
              <w:t>operating under new easements</w:t>
            </w:r>
            <w:r w:rsidR="004E30A2">
              <w:rPr>
                <w:rFonts w:ascii="Arial" w:hAnsi="Arial" w:cs="Arial"/>
                <w:sz w:val="24"/>
                <w:szCs w:val="24"/>
              </w:rPr>
              <w:t xml:space="preserve"> </w:t>
            </w:r>
            <w:r w:rsidR="00ED2565" w:rsidRPr="00ED2565">
              <w:rPr>
                <w:rFonts w:ascii="Arial" w:hAnsi="Arial" w:cs="Arial"/>
                <w:sz w:val="24"/>
                <w:szCs w:val="24"/>
              </w:rPr>
              <w:t xml:space="preserve">– moving to a position of ceasing formal Care Act assessments, application of eligibility criteria and reviews to ease pressure. </w:t>
            </w:r>
            <w:r w:rsidR="00C6190D" w:rsidRPr="00ED2565">
              <w:rPr>
                <w:rFonts w:ascii="Arial" w:hAnsi="Arial" w:cs="Arial"/>
                <w:sz w:val="24"/>
                <w:szCs w:val="24"/>
              </w:rPr>
              <w:t>However,</w:t>
            </w:r>
            <w:r w:rsidR="00ED2565" w:rsidRPr="00ED2565">
              <w:rPr>
                <w:rFonts w:ascii="Arial" w:hAnsi="Arial" w:cs="Arial"/>
                <w:sz w:val="24"/>
                <w:szCs w:val="24"/>
              </w:rPr>
              <w:t xml:space="preserve"> the expectation is that local authorities would do everything they can to continue to meet need as originally intended in the Care Act.</w:t>
            </w:r>
          </w:p>
        </w:tc>
      </w:tr>
      <w:tr w:rsidR="00EC74C0" w14:paraId="53010A60" w14:textId="77777777" w:rsidTr="00F53288">
        <w:tc>
          <w:tcPr>
            <w:tcW w:w="1685" w:type="dxa"/>
            <w:shd w:val="clear" w:color="auto" w:fill="BF8F00" w:themeFill="accent4" w:themeFillShade="BF"/>
          </w:tcPr>
          <w:p w14:paraId="799CD57C" w14:textId="6E5E37F6" w:rsidR="00EC74C0" w:rsidRPr="008E26EF" w:rsidRDefault="00EC74C0" w:rsidP="00F53288">
            <w:pPr>
              <w:rPr>
                <w:rFonts w:ascii="Arial" w:hAnsi="Arial" w:cs="Arial"/>
                <w:b/>
                <w:sz w:val="24"/>
                <w:szCs w:val="24"/>
              </w:rPr>
            </w:pPr>
            <w:r w:rsidRPr="008E26EF">
              <w:rPr>
                <w:rFonts w:ascii="Arial" w:hAnsi="Arial" w:cs="Arial"/>
                <w:b/>
                <w:sz w:val="24"/>
                <w:szCs w:val="24"/>
              </w:rPr>
              <w:t xml:space="preserve">Stage </w:t>
            </w:r>
            <w:r w:rsidR="00BE797C" w:rsidRPr="008E26EF">
              <w:rPr>
                <w:rFonts w:ascii="Arial" w:hAnsi="Arial" w:cs="Arial"/>
                <w:b/>
                <w:sz w:val="24"/>
                <w:szCs w:val="24"/>
              </w:rPr>
              <w:t>four</w:t>
            </w:r>
          </w:p>
        </w:tc>
        <w:tc>
          <w:tcPr>
            <w:tcW w:w="7395" w:type="dxa"/>
            <w:shd w:val="clear" w:color="auto" w:fill="BF8F00" w:themeFill="accent4" w:themeFillShade="BF"/>
          </w:tcPr>
          <w:p w14:paraId="10B6E1CC" w14:textId="77777777" w:rsidR="00EC74C0" w:rsidRPr="00B254F4" w:rsidRDefault="00EC74C0" w:rsidP="00F53288">
            <w:pPr>
              <w:rPr>
                <w:rFonts w:ascii="Arial" w:hAnsi="Arial" w:cs="Arial"/>
                <w:b/>
                <w:sz w:val="24"/>
                <w:szCs w:val="24"/>
              </w:rPr>
            </w:pPr>
            <w:r w:rsidRPr="00B254F4">
              <w:rPr>
                <w:rFonts w:ascii="Arial" w:hAnsi="Arial" w:cs="Arial"/>
                <w:b/>
                <w:sz w:val="24"/>
                <w:szCs w:val="24"/>
              </w:rPr>
              <w:t xml:space="preserve">Prioritisation under Care Act Easements: </w:t>
            </w:r>
            <w:r w:rsidRPr="00B254F4">
              <w:rPr>
                <w:rFonts w:ascii="Arial" w:hAnsi="Arial" w:cs="Arial"/>
                <w:sz w:val="24"/>
                <w:szCs w:val="24"/>
              </w:rPr>
              <w:t xml:space="preserve">Whole system prioritising care and support. This could involve making decisions about changing support for people </w:t>
            </w:r>
            <w:proofErr w:type="gramStart"/>
            <w:r w:rsidRPr="00B254F4">
              <w:rPr>
                <w:rFonts w:ascii="Arial" w:hAnsi="Arial" w:cs="Arial"/>
                <w:sz w:val="24"/>
                <w:szCs w:val="24"/>
              </w:rPr>
              <w:t>in light of</w:t>
            </w:r>
            <w:proofErr w:type="gramEnd"/>
            <w:r w:rsidRPr="00B254F4">
              <w:rPr>
                <w:rFonts w:ascii="Arial" w:hAnsi="Arial" w:cs="Arial"/>
                <w:sz w:val="24"/>
                <w:szCs w:val="24"/>
              </w:rPr>
              <w:t xml:space="preserve"> capacity difficulties.</w:t>
            </w:r>
          </w:p>
        </w:tc>
      </w:tr>
    </w:tbl>
    <w:p w14:paraId="0FD570BC" w14:textId="77777777" w:rsidR="00637B9F" w:rsidRDefault="00637B9F" w:rsidP="00E340BC">
      <w:pPr>
        <w:rPr>
          <w:rFonts w:ascii="Arial" w:hAnsi="Arial" w:cs="Arial"/>
        </w:rPr>
      </w:pPr>
    </w:p>
    <w:p w14:paraId="2EF585DE" w14:textId="77777777" w:rsidR="00386854" w:rsidRDefault="00386854" w:rsidP="00F53288">
      <w:pPr>
        <w:ind w:left="720"/>
        <w:rPr>
          <w:rFonts w:ascii="Arial" w:hAnsi="Arial" w:cs="Arial"/>
        </w:rPr>
      </w:pPr>
    </w:p>
    <w:tbl>
      <w:tblPr>
        <w:tblStyle w:val="TableGrid"/>
        <w:tblW w:w="0" w:type="auto"/>
        <w:tblLook w:val="04A0" w:firstRow="1" w:lastRow="0" w:firstColumn="1" w:lastColumn="0" w:noHBand="0" w:noVBand="1"/>
      </w:tblPr>
      <w:tblGrid>
        <w:gridCol w:w="9800"/>
      </w:tblGrid>
      <w:tr w:rsidR="00BE797C" w14:paraId="50CB3B53" w14:textId="77777777" w:rsidTr="00B50CFA">
        <w:trPr>
          <w:trHeight w:val="347"/>
        </w:trPr>
        <w:tc>
          <w:tcPr>
            <w:tcW w:w="9800" w:type="dxa"/>
            <w:shd w:val="clear" w:color="auto" w:fill="000000" w:themeFill="text1"/>
          </w:tcPr>
          <w:p w14:paraId="2A1A2ED4" w14:textId="119E0C77" w:rsidR="00BE797C" w:rsidRPr="00D20431" w:rsidRDefault="00240249" w:rsidP="00BE797C">
            <w:pPr>
              <w:rPr>
                <w:rFonts w:ascii="Arial" w:hAnsi="Arial" w:cs="Arial"/>
                <w:b/>
              </w:rPr>
            </w:pPr>
            <w:r>
              <w:rPr>
                <w:rFonts w:ascii="Arial" w:hAnsi="Arial" w:cs="Arial"/>
                <w:b/>
                <w:sz w:val="24"/>
                <w:szCs w:val="24"/>
              </w:rPr>
              <w:t>7</w:t>
            </w:r>
            <w:r w:rsidR="00BE797C" w:rsidRPr="00BE797C">
              <w:rPr>
                <w:rFonts w:ascii="Arial" w:hAnsi="Arial" w:cs="Arial"/>
                <w:b/>
                <w:sz w:val="24"/>
                <w:szCs w:val="24"/>
              </w:rPr>
              <w:t>.0</w:t>
            </w:r>
            <w:r w:rsidR="00BE797C" w:rsidRPr="00F53288">
              <w:rPr>
                <w:rFonts w:ascii="Arial" w:hAnsi="Arial" w:cs="Arial"/>
                <w:b/>
              </w:rPr>
              <w:t xml:space="preserve">     </w:t>
            </w:r>
            <w:r w:rsidR="00BE797C" w:rsidRPr="00BE797C">
              <w:rPr>
                <w:rFonts w:ascii="Arial" w:hAnsi="Arial" w:cs="Arial"/>
                <w:b/>
                <w:sz w:val="24"/>
                <w:szCs w:val="24"/>
              </w:rPr>
              <w:t>Stage one – Business as usual</w:t>
            </w:r>
            <w:r w:rsidR="00BE797C">
              <w:rPr>
                <w:rFonts w:ascii="Arial" w:hAnsi="Arial" w:cs="Arial"/>
                <w:b/>
              </w:rPr>
              <w:t xml:space="preserve"> </w:t>
            </w:r>
          </w:p>
          <w:p w14:paraId="7F96A1D4" w14:textId="2268D0AD" w:rsidR="00BE797C" w:rsidRPr="00F53288" w:rsidRDefault="00BE797C" w:rsidP="00B50CFA">
            <w:pPr>
              <w:rPr>
                <w:rFonts w:ascii="Arial" w:hAnsi="Arial" w:cs="Arial"/>
                <w:b/>
                <w:sz w:val="24"/>
                <w:szCs w:val="24"/>
              </w:rPr>
            </w:pPr>
          </w:p>
        </w:tc>
      </w:tr>
    </w:tbl>
    <w:p w14:paraId="2C03B15B" w14:textId="77777777" w:rsidR="00B92A21" w:rsidRDefault="00B92A21" w:rsidP="00E60823">
      <w:pPr>
        <w:rPr>
          <w:rFonts w:ascii="Arial" w:hAnsi="Arial" w:cs="Arial"/>
        </w:rPr>
      </w:pPr>
    </w:p>
    <w:p w14:paraId="5C516A3B" w14:textId="63E3CEAB" w:rsidR="005776D2" w:rsidRPr="00A9182C" w:rsidRDefault="00A9182C" w:rsidP="00E60823">
      <w:pPr>
        <w:rPr>
          <w:rFonts w:ascii="Arial" w:hAnsi="Arial" w:cs="Arial"/>
        </w:rPr>
      </w:pPr>
      <w:r w:rsidRPr="00A9182C">
        <w:rPr>
          <w:rFonts w:ascii="Arial" w:hAnsi="Arial" w:cs="Arial"/>
        </w:rPr>
        <w:t xml:space="preserve">Local authorities should continue </w:t>
      </w:r>
      <w:r>
        <w:rPr>
          <w:rFonts w:ascii="Arial" w:hAnsi="Arial" w:cs="Arial"/>
        </w:rPr>
        <w:t xml:space="preserve">to operate at </w:t>
      </w:r>
      <w:r w:rsidRPr="00A9182C">
        <w:rPr>
          <w:rFonts w:ascii="Arial" w:hAnsi="Arial" w:cs="Arial"/>
        </w:rPr>
        <w:t>this stage for as long as possible.</w:t>
      </w:r>
    </w:p>
    <w:p w14:paraId="59E539A6" w14:textId="77777777" w:rsidR="005776D2" w:rsidRDefault="005776D2" w:rsidP="00E60823">
      <w:pPr>
        <w:rPr>
          <w:rFonts w:ascii="Arial" w:hAnsi="Arial" w:cs="Arial"/>
          <w:b/>
        </w:rPr>
      </w:pPr>
    </w:p>
    <w:p w14:paraId="24B7C6AD" w14:textId="3A6543C2" w:rsidR="00E60823" w:rsidRDefault="00E60823" w:rsidP="00E60823">
      <w:pPr>
        <w:rPr>
          <w:rFonts w:ascii="Arial" w:hAnsi="Arial" w:cs="Arial"/>
        </w:rPr>
      </w:pPr>
      <w:r>
        <w:rPr>
          <w:rFonts w:ascii="Arial" w:hAnsi="Arial" w:cs="Arial"/>
          <w:b/>
        </w:rPr>
        <w:t>General o</w:t>
      </w:r>
      <w:r w:rsidR="00B32177" w:rsidRPr="00D20431">
        <w:rPr>
          <w:rFonts w:ascii="Arial" w:hAnsi="Arial" w:cs="Arial"/>
          <w:b/>
        </w:rPr>
        <w:t>perating model</w:t>
      </w:r>
      <w:r w:rsidR="00B32177">
        <w:rPr>
          <w:rFonts w:ascii="Arial" w:hAnsi="Arial" w:cs="Arial"/>
        </w:rPr>
        <w:t xml:space="preserve"> - b</w:t>
      </w:r>
      <w:r w:rsidR="00A778D7">
        <w:rPr>
          <w:rFonts w:ascii="Arial" w:hAnsi="Arial" w:cs="Arial"/>
        </w:rPr>
        <w:t xml:space="preserve">usiness as usual, but with additional considerations </w:t>
      </w:r>
      <w:r w:rsidR="00934C4A">
        <w:rPr>
          <w:rFonts w:ascii="Arial" w:hAnsi="Arial" w:cs="Arial"/>
        </w:rPr>
        <w:t xml:space="preserve">and actions </w:t>
      </w:r>
      <w:r w:rsidR="00A778D7">
        <w:rPr>
          <w:rFonts w:ascii="Arial" w:hAnsi="Arial" w:cs="Arial"/>
        </w:rPr>
        <w:t>including:</w:t>
      </w:r>
    </w:p>
    <w:p w14:paraId="394DB3CA" w14:textId="77777777" w:rsidR="00E60823" w:rsidRPr="00E60823" w:rsidRDefault="00A778D7" w:rsidP="00B222D2">
      <w:pPr>
        <w:pStyle w:val="ListParagraph"/>
        <w:numPr>
          <w:ilvl w:val="0"/>
          <w:numId w:val="29"/>
        </w:numPr>
        <w:rPr>
          <w:rStyle w:val="Hyperlink"/>
          <w:rFonts w:ascii="Arial" w:hAnsi="Arial" w:cs="Arial"/>
          <w:color w:val="auto"/>
          <w:u w:val="none"/>
        </w:rPr>
      </w:pPr>
      <w:r w:rsidRPr="00E60823">
        <w:rPr>
          <w:rFonts w:ascii="Arial" w:hAnsi="Arial" w:cs="Arial"/>
        </w:rPr>
        <w:t xml:space="preserve">Shielding </w:t>
      </w:r>
      <w:hyperlink r:id="rId15" w:history="1">
        <w:r w:rsidR="00390CD4" w:rsidRPr="00E60823">
          <w:rPr>
            <w:rStyle w:val="Hyperlink"/>
            <w:rFonts w:ascii="Arial" w:hAnsi="Arial" w:cs="Arial"/>
            <w:b/>
            <w:i/>
          </w:rPr>
          <w:t>Advice on shielding extremely vulnerable people</w:t>
        </w:r>
      </w:hyperlink>
    </w:p>
    <w:p w14:paraId="74F71729" w14:textId="77777777" w:rsidR="00E60823" w:rsidRDefault="00A778D7" w:rsidP="00B222D2">
      <w:pPr>
        <w:pStyle w:val="ListParagraph"/>
        <w:numPr>
          <w:ilvl w:val="0"/>
          <w:numId w:val="29"/>
        </w:numPr>
        <w:rPr>
          <w:rFonts w:ascii="Arial" w:hAnsi="Arial" w:cs="Arial"/>
        </w:rPr>
      </w:pPr>
      <w:r w:rsidRPr="00E60823">
        <w:rPr>
          <w:rFonts w:ascii="Arial" w:hAnsi="Arial" w:cs="Arial"/>
        </w:rPr>
        <w:t xml:space="preserve">Infection control </w:t>
      </w:r>
      <w:r w:rsidR="005B4699" w:rsidRPr="00E60823">
        <w:rPr>
          <w:rFonts w:ascii="Arial" w:hAnsi="Arial" w:cs="Arial"/>
        </w:rPr>
        <w:t>/ use of PPE if required</w:t>
      </w:r>
      <w:r w:rsidR="004E4B52" w:rsidRPr="00E60823">
        <w:rPr>
          <w:rFonts w:ascii="Arial" w:hAnsi="Arial" w:cs="Arial"/>
        </w:rPr>
        <w:t xml:space="preserve"> </w:t>
      </w:r>
    </w:p>
    <w:p w14:paraId="46406460" w14:textId="77777777" w:rsidR="00E60823" w:rsidRPr="00E60823" w:rsidRDefault="00A778D7" w:rsidP="00B222D2">
      <w:pPr>
        <w:pStyle w:val="ListParagraph"/>
        <w:numPr>
          <w:ilvl w:val="0"/>
          <w:numId w:val="29"/>
        </w:numPr>
        <w:rPr>
          <w:rStyle w:val="Hyperlink"/>
          <w:rFonts w:ascii="Arial" w:hAnsi="Arial" w:cs="Arial"/>
          <w:color w:val="auto"/>
          <w:u w:val="none"/>
        </w:rPr>
      </w:pPr>
      <w:r w:rsidRPr="00E60823">
        <w:rPr>
          <w:rFonts w:ascii="Arial" w:hAnsi="Arial" w:cs="Arial"/>
        </w:rPr>
        <w:t>Social distancing</w:t>
      </w:r>
      <w:r w:rsidR="00390CD4" w:rsidRPr="00E60823">
        <w:rPr>
          <w:rFonts w:ascii="Arial" w:hAnsi="Arial" w:cs="Arial"/>
        </w:rPr>
        <w:t xml:space="preserve"> </w:t>
      </w:r>
      <w:hyperlink r:id="rId16" w:anchor="summary-of-advice" w:history="1">
        <w:r w:rsidR="00390CD4" w:rsidRPr="00E60823">
          <w:rPr>
            <w:rStyle w:val="Hyperlink"/>
            <w:rFonts w:ascii="Arial" w:hAnsi="Arial" w:cs="Arial"/>
            <w:b/>
            <w:i/>
          </w:rPr>
          <w:t>Advice on social distancing and vulnerable groups</w:t>
        </w:r>
      </w:hyperlink>
    </w:p>
    <w:p w14:paraId="2F5780AE" w14:textId="5EB1B8AB" w:rsidR="00E60823" w:rsidRDefault="005B4699" w:rsidP="00B222D2">
      <w:pPr>
        <w:pStyle w:val="ListParagraph"/>
        <w:numPr>
          <w:ilvl w:val="0"/>
          <w:numId w:val="29"/>
        </w:numPr>
        <w:rPr>
          <w:rFonts w:ascii="Arial" w:hAnsi="Arial" w:cs="Arial"/>
        </w:rPr>
      </w:pPr>
      <w:r w:rsidRPr="00E60823">
        <w:rPr>
          <w:rFonts w:ascii="Arial" w:hAnsi="Arial" w:cs="Arial"/>
        </w:rPr>
        <w:t>Explore other means</w:t>
      </w:r>
      <w:r w:rsidR="00A778D7" w:rsidRPr="00E60823">
        <w:rPr>
          <w:rFonts w:ascii="Arial" w:hAnsi="Arial" w:cs="Arial"/>
        </w:rPr>
        <w:t xml:space="preserve"> </w:t>
      </w:r>
      <w:r w:rsidRPr="00E60823">
        <w:rPr>
          <w:rFonts w:ascii="Arial" w:hAnsi="Arial" w:cs="Arial"/>
        </w:rPr>
        <w:t>(</w:t>
      </w:r>
      <w:r w:rsidR="00C76264" w:rsidRPr="00E60823">
        <w:rPr>
          <w:rFonts w:ascii="Arial" w:hAnsi="Arial" w:cs="Arial"/>
        </w:rPr>
        <w:t>WhatsApp</w:t>
      </w:r>
      <w:r w:rsidRPr="00E60823">
        <w:rPr>
          <w:rFonts w:ascii="Arial" w:hAnsi="Arial" w:cs="Arial"/>
        </w:rPr>
        <w:t xml:space="preserve"> video calling, </w:t>
      </w:r>
      <w:r w:rsidR="00DE02D7" w:rsidRPr="00E60823">
        <w:rPr>
          <w:rFonts w:ascii="Arial" w:hAnsi="Arial" w:cs="Arial"/>
        </w:rPr>
        <w:t>skype</w:t>
      </w:r>
      <w:r w:rsidRPr="00E60823">
        <w:rPr>
          <w:rFonts w:ascii="Arial" w:hAnsi="Arial" w:cs="Arial"/>
        </w:rPr>
        <w:t xml:space="preserve"> etc) </w:t>
      </w:r>
      <w:r w:rsidR="00A778D7" w:rsidRPr="00E60823">
        <w:rPr>
          <w:rFonts w:ascii="Arial" w:hAnsi="Arial" w:cs="Arial"/>
        </w:rPr>
        <w:t xml:space="preserve">rather than face to face </w:t>
      </w:r>
      <w:r w:rsidRPr="00E60823">
        <w:rPr>
          <w:rFonts w:ascii="Arial" w:hAnsi="Arial" w:cs="Arial"/>
        </w:rPr>
        <w:t xml:space="preserve">visits </w:t>
      </w:r>
      <w:r w:rsidR="00A778D7" w:rsidRPr="00E60823">
        <w:rPr>
          <w:rFonts w:ascii="Arial" w:hAnsi="Arial" w:cs="Arial"/>
        </w:rPr>
        <w:t>where possible</w:t>
      </w:r>
      <w:r w:rsidRPr="00E60823">
        <w:rPr>
          <w:rFonts w:ascii="Arial" w:hAnsi="Arial" w:cs="Arial"/>
        </w:rPr>
        <w:t xml:space="preserve"> (</w:t>
      </w:r>
      <w:r w:rsidR="00354851">
        <w:rPr>
          <w:rFonts w:ascii="Arial" w:hAnsi="Arial" w:cs="Arial"/>
        </w:rPr>
        <w:t>A</w:t>
      </w:r>
      <w:r w:rsidRPr="00E60823">
        <w:rPr>
          <w:rFonts w:ascii="Arial" w:hAnsi="Arial" w:cs="Arial"/>
        </w:rPr>
        <w:t>ppendix 1)</w:t>
      </w:r>
    </w:p>
    <w:p w14:paraId="4AF069D4" w14:textId="77777777" w:rsidR="00E60823" w:rsidRDefault="00B32177" w:rsidP="00B222D2">
      <w:pPr>
        <w:pStyle w:val="ListParagraph"/>
        <w:numPr>
          <w:ilvl w:val="0"/>
          <w:numId w:val="29"/>
        </w:numPr>
        <w:rPr>
          <w:rFonts w:ascii="Arial" w:hAnsi="Arial" w:cs="Arial"/>
        </w:rPr>
      </w:pPr>
      <w:r w:rsidRPr="00E60823">
        <w:rPr>
          <w:rFonts w:ascii="Arial" w:hAnsi="Arial" w:cs="Arial"/>
        </w:rPr>
        <w:t>Flex provision to increase D2A and step down to support acute / health</w:t>
      </w:r>
    </w:p>
    <w:p w14:paraId="0418C2F6" w14:textId="77777777" w:rsidR="00E60823" w:rsidRDefault="00B32177" w:rsidP="00B222D2">
      <w:pPr>
        <w:pStyle w:val="ListParagraph"/>
        <w:numPr>
          <w:ilvl w:val="0"/>
          <w:numId w:val="29"/>
        </w:numPr>
        <w:rPr>
          <w:rFonts w:ascii="Arial" w:hAnsi="Arial" w:cs="Arial"/>
        </w:rPr>
      </w:pPr>
      <w:r w:rsidRPr="00E60823">
        <w:rPr>
          <w:rFonts w:ascii="Arial" w:hAnsi="Arial" w:cs="Arial"/>
        </w:rPr>
        <w:t xml:space="preserve">The Carers Support team </w:t>
      </w:r>
      <w:r w:rsidR="005B4699" w:rsidRPr="00E60823">
        <w:rPr>
          <w:rFonts w:ascii="Arial" w:hAnsi="Arial" w:cs="Arial"/>
        </w:rPr>
        <w:t>to contact</w:t>
      </w:r>
      <w:r w:rsidRPr="00E60823">
        <w:rPr>
          <w:rFonts w:ascii="Arial" w:hAnsi="Arial" w:cs="Arial"/>
        </w:rPr>
        <w:t xml:space="preserve"> all carers known to them offering advice and support as well as confirming contingency arrangements if they become unable to provide care and support. </w:t>
      </w:r>
    </w:p>
    <w:p w14:paraId="44FBFBC8" w14:textId="01B837FE" w:rsidR="00E60823" w:rsidRDefault="00B32177" w:rsidP="00B222D2">
      <w:pPr>
        <w:pStyle w:val="ListParagraph"/>
        <w:numPr>
          <w:ilvl w:val="0"/>
          <w:numId w:val="29"/>
        </w:numPr>
        <w:rPr>
          <w:rFonts w:ascii="Arial" w:hAnsi="Arial" w:cs="Arial"/>
        </w:rPr>
      </w:pPr>
      <w:r w:rsidRPr="00E60823">
        <w:rPr>
          <w:rFonts w:ascii="Arial" w:hAnsi="Arial" w:cs="Arial"/>
        </w:rPr>
        <w:t xml:space="preserve">Anyone known to any of the inhouse provider service teams </w:t>
      </w:r>
      <w:r w:rsidR="005B4699" w:rsidRPr="00E60823">
        <w:rPr>
          <w:rFonts w:ascii="Arial" w:hAnsi="Arial" w:cs="Arial"/>
        </w:rPr>
        <w:t>to</w:t>
      </w:r>
      <w:r w:rsidRPr="00E60823">
        <w:rPr>
          <w:rFonts w:ascii="Arial" w:hAnsi="Arial" w:cs="Arial"/>
        </w:rPr>
        <w:t xml:space="preserve"> be contacted and checked on regularly to minimise the risk of situations going into crisis</w:t>
      </w:r>
      <w:r w:rsidR="003009BB">
        <w:rPr>
          <w:rFonts w:ascii="Arial" w:hAnsi="Arial" w:cs="Arial"/>
        </w:rPr>
        <w:t xml:space="preserve"> (frequency to be determined on an individual basis depending on circumstances / risk)</w:t>
      </w:r>
    </w:p>
    <w:p w14:paraId="11F70C23" w14:textId="77777777" w:rsidR="00E60823" w:rsidRDefault="005B4699" w:rsidP="00B222D2">
      <w:pPr>
        <w:pStyle w:val="ListParagraph"/>
        <w:numPr>
          <w:ilvl w:val="0"/>
          <w:numId w:val="29"/>
        </w:numPr>
        <w:rPr>
          <w:rFonts w:ascii="Arial" w:hAnsi="Arial" w:cs="Arial"/>
        </w:rPr>
      </w:pPr>
      <w:r w:rsidRPr="00E60823">
        <w:rPr>
          <w:rFonts w:ascii="Arial" w:hAnsi="Arial" w:cs="Arial"/>
        </w:rPr>
        <w:t>Where appropriate a</w:t>
      </w:r>
      <w:r w:rsidR="00B32177" w:rsidRPr="00E60823">
        <w:rPr>
          <w:rFonts w:ascii="Arial" w:hAnsi="Arial" w:cs="Arial"/>
        </w:rPr>
        <w:t xml:space="preserve"> check in call for those who are in at-risk groups, are isolated or any situation where people or families may struggle if they or their carer become unwell or need to self-isolate / be </w:t>
      </w:r>
      <w:proofErr w:type="spellStart"/>
      <w:r w:rsidR="00B32177" w:rsidRPr="00E60823">
        <w:rPr>
          <w:rFonts w:ascii="Arial" w:hAnsi="Arial" w:cs="Arial"/>
        </w:rPr>
        <w:t>hospitalised</w:t>
      </w:r>
      <w:proofErr w:type="spellEnd"/>
      <w:r w:rsidR="00B32177" w:rsidRPr="00E60823">
        <w:rPr>
          <w:rFonts w:ascii="Arial" w:hAnsi="Arial" w:cs="Arial"/>
        </w:rPr>
        <w:t>. This will be decided and agreed locally within teams.</w:t>
      </w:r>
    </w:p>
    <w:p w14:paraId="4D996472" w14:textId="77777777" w:rsidR="00E60823" w:rsidRDefault="00B32177" w:rsidP="00B222D2">
      <w:pPr>
        <w:pStyle w:val="ListParagraph"/>
        <w:numPr>
          <w:ilvl w:val="0"/>
          <w:numId w:val="29"/>
        </w:numPr>
        <w:rPr>
          <w:rFonts w:ascii="Arial" w:hAnsi="Arial" w:cs="Arial"/>
        </w:rPr>
      </w:pPr>
      <w:r w:rsidRPr="00E60823">
        <w:rPr>
          <w:rFonts w:ascii="Arial" w:hAnsi="Arial" w:cs="Arial"/>
        </w:rPr>
        <w:t xml:space="preserve">Teams </w:t>
      </w:r>
      <w:r w:rsidR="005B4699" w:rsidRPr="00E60823">
        <w:rPr>
          <w:rFonts w:ascii="Arial" w:hAnsi="Arial" w:cs="Arial"/>
        </w:rPr>
        <w:t xml:space="preserve">to </w:t>
      </w:r>
      <w:r w:rsidRPr="00E60823">
        <w:rPr>
          <w:rFonts w:ascii="Arial" w:hAnsi="Arial" w:cs="Arial"/>
        </w:rPr>
        <w:t>access the Staysafebekind helpline for people they support</w:t>
      </w:r>
    </w:p>
    <w:p w14:paraId="10AF3911" w14:textId="77777777" w:rsidR="00E60823" w:rsidRDefault="00390CD4" w:rsidP="00B222D2">
      <w:pPr>
        <w:pStyle w:val="ListParagraph"/>
        <w:numPr>
          <w:ilvl w:val="0"/>
          <w:numId w:val="29"/>
        </w:numPr>
        <w:rPr>
          <w:rFonts w:ascii="Arial" w:hAnsi="Arial" w:cs="Arial"/>
        </w:rPr>
      </w:pPr>
      <w:r w:rsidRPr="00E60823">
        <w:rPr>
          <w:rFonts w:ascii="Arial" w:hAnsi="Arial" w:cs="Arial"/>
        </w:rPr>
        <w:t xml:space="preserve">Social work teams continue to adhere to Care Act statutory duties, whilst following all relevant government guidelines </w:t>
      </w:r>
      <w:proofErr w:type="gramStart"/>
      <w:r w:rsidRPr="00E60823">
        <w:rPr>
          <w:rFonts w:ascii="Arial" w:hAnsi="Arial" w:cs="Arial"/>
        </w:rPr>
        <w:t>at all times</w:t>
      </w:r>
      <w:proofErr w:type="gramEnd"/>
      <w:r w:rsidRPr="00E60823">
        <w:rPr>
          <w:rFonts w:ascii="Arial" w:hAnsi="Arial" w:cs="Arial"/>
        </w:rPr>
        <w:t xml:space="preserve"> to keep themselves and others safe. Practitioners will adopt a creative yet proportionate approach but continue to have good quality conversations and work together with people, connecting them to support and advice that will help, and arranging support when needed. </w:t>
      </w:r>
    </w:p>
    <w:p w14:paraId="2D2CF7E0" w14:textId="77777777" w:rsidR="00663A62" w:rsidRPr="00E60823" w:rsidRDefault="00663A62" w:rsidP="00B222D2">
      <w:pPr>
        <w:pStyle w:val="ListParagraph"/>
        <w:numPr>
          <w:ilvl w:val="0"/>
          <w:numId w:val="29"/>
        </w:numPr>
        <w:rPr>
          <w:rFonts w:ascii="Arial" w:hAnsi="Arial" w:cs="Arial"/>
        </w:rPr>
      </w:pPr>
      <w:r w:rsidRPr="00E60823">
        <w:rPr>
          <w:rFonts w:ascii="Arial" w:hAnsi="Arial" w:cs="Arial"/>
        </w:rPr>
        <w:t>Financial Assessments will be carried out as usual except with more use of digital processes where possible</w:t>
      </w:r>
    </w:p>
    <w:p w14:paraId="312E16C8" w14:textId="77777777" w:rsidR="00D51AE6" w:rsidRPr="00E60823" w:rsidRDefault="00D51AE6" w:rsidP="00E60823">
      <w:pPr>
        <w:rPr>
          <w:rFonts w:ascii="Arial" w:hAnsi="Arial" w:cs="Arial"/>
        </w:rPr>
      </w:pPr>
    </w:p>
    <w:p w14:paraId="502CB84B" w14:textId="77777777" w:rsidR="00E60823" w:rsidRDefault="00D51AE6" w:rsidP="00E60823">
      <w:pPr>
        <w:rPr>
          <w:rFonts w:ascii="Arial" w:hAnsi="Arial" w:cs="Arial"/>
          <w:b/>
          <w:color w:val="000000" w:themeColor="text1"/>
        </w:rPr>
      </w:pPr>
      <w:r w:rsidRPr="00201634">
        <w:rPr>
          <w:rFonts w:ascii="Arial" w:hAnsi="Arial" w:cs="Arial"/>
          <w:b/>
        </w:rPr>
        <w:t>Hospital discharges</w:t>
      </w:r>
      <w:r w:rsidR="00201634">
        <w:rPr>
          <w:rFonts w:ascii="Arial" w:hAnsi="Arial" w:cs="Arial"/>
          <w:b/>
        </w:rPr>
        <w:t xml:space="preserve"> – stage one</w:t>
      </w:r>
    </w:p>
    <w:p w14:paraId="5EA6F394" w14:textId="77777777" w:rsidR="00E60823" w:rsidRPr="00E60823" w:rsidRDefault="00D51AE6" w:rsidP="00B222D2">
      <w:pPr>
        <w:pStyle w:val="ListParagraph"/>
        <w:numPr>
          <w:ilvl w:val="0"/>
          <w:numId w:val="30"/>
        </w:numPr>
        <w:rPr>
          <w:rFonts w:ascii="Arial" w:hAnsi="Arial" w:cs="Arial"/>
          <w:b/>
          <w:color w:val="000000" w:themeColor="text1"/>
        </w:rPr>
      </w:pPr>
      <w:r w:rsidRPr="00E60823">
        <w:rPr>
          <w:rFonts w:ascii="Arial" w:hAnsi="Arial" w:cs="Arial"/>
          <w:color w:val="000000" w:themeColor="text1"/>
        </w:rPr>
        <w:t xml:space="preserve">A Discharge to Assess (D2A) </w:t>
      </w:r>
      <w:r w:rsidR="00C61CD9" w:rsidRPr="00E60823">
        <w:rPr>
          <w:rFonts w:ascii="Arial" w:hAnsi="Arial" w:cs="Arial"/>
          <w:color w:val="000000" w:themeColor="text1"/>
        </w:rPr>
        <w:t xml:space="preserve">model introduced to other sites such as West Park </w:t>
      </w:r>
      <w:r w:rsidRPr="00E60823">
        <w:rPr>
          <w:rFonts w:ascii="Arial" w:hAnsi="Arial" w:cs="Arial"/>
          <w:color w:val="000000" w:themeColor="text1"/>
        </w:rPr>
        <w:t xml:space="preserve">Hospital. </w:t>
      </w:r>
    </w:p>
    <w:p w14:paraId="45DB68E8" w14:textId="77777777" w:rsidR="00E60823" w:rsidRPr="00E60823" w:rsidRDefault="00D51AE6" w:rsidP="00B222D2">
      <w:pPr>
        <w:pStyle w:val="ListParagraph"/>
        <w:numPr>
          <w:ilvl w:val="0"/>
          <w:numId w:val="30"/>
        </w:numPr>
        <w:rPr>
          <w:rFonts w:ascii="Arial" w:hAnsi="Arial" w:cs="Arial"/>
          <w:b/>
          <w:color w:val="000000" w:themeColor="text1"/>
        </w:rPr>
      </w:pPr>
      <w:r w:rsidRPr="00E60823">
        <w:rPr>
          <w:rFonts w:ascii="Arial" w:hAnsi="Arial" w:cs="Arial"/>
          <w:color w:val="000000" w:themeColor="text1"/>
        </w:rPr>
        <w:t xml:space="preserve">Additional </w:t>
      </w:r>
      <w:r w:rsidR="00C61CD9" w:rsidRPr="00E60823">
        <w:rPr>
          <w:rFonts w:ascii="Arial" w:hAnsi="Arial" w:cs="Arial"/>
          <w:color w:val="000000" w:themeColor="text1"/>
        </w:rPr>
        <w:t xml:space="preserve">capacity </w:t>
      </w:r>
      <w:r w:rsidRPr="00E60823">
        <w:rPr>
          <w:rFonts w:ascii="Arial" w:hAnsi="Arial" w:cs="Arial"/>
          <w:color w:val="000000" w:themeColor="text1"/>
        </w:rPr>
        <w:t>ha</w:t>
      </w:r>
      <w:r w:rsidR="00DE02D7" w:rsidRPr="00E60823">
        <w:rPr>
          <w:rFonts w:ascii="Arial" w:hAnsi="Arial" w:cs="Arial"/>
          <w:color w:val="000000" w:themeColor="text1"/>
        </w:rPr>
        <w:t xml:space="preserve">s </w:t>
      </w:r>
      <w:r w:rsidRPr="00E60823">
        <w:rPr>
          <w:rFonts w:ascii="Arial" w:hAnsi="Arial" w:cs="Arial"/>
          <w:color w:val="000000" w:themeColor="text1"/>
        </w:rPr>
        <w:t>been commissioned to support</w:t>
      </w:r>
      <w:r w:rsidR="00C82BD4" w:rsidRPr="00E60823">
        <w:rPr>
          <w:rFonts w:ascii="Arial" w:hAnsi="Arial" w:cs="Arial"/>
          <w:color w:val="000000" w:themeColor="text1"/>
        </w:rPr>
        <w:t xml:space="preserve"> an increase in hospital discharges to support </w:t>
      </w:r>
      <w:r w:rsidRPr="00E60823">
        <w:rPr>
          <w:rFonts w:ascii="Arial" w:hAnsi="Arial" w:cs="Arial"/>
          <w:color w:val="000000" w:themeColor="text1"/>
        </w:rPr>
        <w:t>the</w:t>
      </w:r>
      <w:r w:rsidR="00C60B7C" w:rsidRPr="00E60823">
        <w:rPr>
          <w:rFonts w:ascii="Arial" w:hAnsi="Arial" w:cs="Arial"/>
          <w:color w:val="000000" w:themeColor="text1"/>
        </w:rPr>
        <w:t xml:space="preserve"> Covid-19</w:t>
      </w:r>
      <w:r w:rsidRPr="00E60823">
        <w:rPr>
          <w:rFonts w:ascii="Arial" w:hAnsi="Arial" w:cs="Arial"/>
          <w:color w:val="000000" w:themeColor="text1"/>
        </w:rPr>
        <w:t xml:space="preserve"> crisis. </w:t>
      </w:r>
    </w:p>
    <w:p w14:paraId="0D545497" w14:textId="77777777" w:rsidR="00E60823" w:rsidRPr="00E60823" w:rsidRDefault="00D51AE6" w:rsidP="00B222D2">
      <w:pPr>
        <w:pStyle w:val="ListParagraph"/>
        <w:numPr>
          <w:ilvl w:val="0"/>
          <w:numId w:val="30"/>
        </w:numPr>
        <w:rPr>
          <w:rFonts w:ascii="Arial" w:hAnsi="Arial" w:cs="Arial"/>
          <w:b/>
          <w:color w:val="000000" w:themeColor="text1"/>
        </w:rPr>
      </w:pPr>
      <w:r w:rsidRPr="00E60823">
        <w:rPr>
          <w:rFonts w:ascii="Arial" w:hAnsi="Arial" w:cs="Arial"/>
        </w:rPr>
        <w:lastRenderedPageBreak/>
        <w:t>All community teams should prioritise hospital discharges</w:t>
      </w:r>
      <w:r w:rsidR="00C60B7C" w:rsidRPr="00E60823">
        <w:rPr>
          <w:rFonts w:ascii="Arial" w:hAnsi="Arial" w:cs="Arial"/>
        </w:rPr>
        <w:t xml:space="preserve"> (across all Hospitals including out of area)</w:t>
      </w:r>
      <w:r w:rsidRPr="00E60823">
        <w:rPr>
          <w:rFonts w:ascii="Arial" w:hAnsi="Arial" w:cs="Arial"/>
        </w:rPr>
        <w:t xml:space="preserve"> during this period due to the immense pressure on the health system.</w:t>
      </w:r>
    </w:p>
    <w:p w14:paraId="773DE331" w14:textId="77777777" w:rsidR="0075222E" w:rsidRPr="00E60823" w:rsidRDefault="00D51AE6" w:rsidP="00B222D2">
      <w:pPr>
        <w:pStyle w:val="ListParagraph"/>
        <w:numPr>
          <w:ilvl w:val="0"/>
          <w:numId w:val="30"/>
        </w:numPr>
        <w:rPr>
          <w:rFonts w:ascii="Arial" w:hAnsi="Arial" w:cs="Arial"/>
          <w:b/>
          <w:color w:val="000000" w:themeColor="text1"/>
        </w:rPr>
      </w:pPr>
      <w:r w:rsidRPr="00E60823">
        <w:rPr>
          <w:rFonts w:ascii="Arial" w:hAnsi="Arial" w:cs="Arial"/>
        </w:rPr>
        <w:t xml:space="preserve">The NHS's COVID 19 hospital discharge service requirements (19 March) can be found here: </w:t>
      </w:r>
      <w:hyperlink r:id="rId17" w:history="1">
        <w:r w:rsidRPr="00E60823">
          <w:rPr>
            <w:rStyle w:val="Hyperlink"/>
            <w:rFonts w:ascii="Arial" w:hAnsi="Arial" w:cs="Arial"/>
          </w:rPr>
          <w:t>https://www.england.nhs.uk/coronavirus/publication/covid-19-hospital-discharge-service-requirements/</w:t>
        </w:r>
      </w:hyperlink>
    </w:p>
    <w:p w14:paraId="1C41D3CD" w14:textId="77777777" w:rsidR="0075222E" w:rsidRPr="00AD239B" w:rsidRDefault="0075222E" w:rsidP="0075222E">
      <w:pPr>
        <w:rPr>
          <w:rFonts w:ascii="Arial" w:hAnsi="Arial" w:cs="Arial"/>
          <w:b/>
        </w:rPr>
      </w:pPr>
    </w:p>
    <w:p w14:paraId="246722D6" w14:textId="77777777" w:rsidR="00AD239B" w:rsidRPr="00AD239B" w:rsidRDefault="00AD239B" w:rsidP="0075222E">
      <w:pPr>
        <w:rPr>
          <w:rFonts w:ascii="Arial" w:hAnsi="Arial" w:cs="Arial"/>
          <w:b/>
        </w:rPr>
      </w:pPr>
      <w:r w:rsidRPr="00AD239B">
        <w:rPr>
          <w:rFonts w:ascii="Arial" w:hAnsi="Arial" w:cs="Arial"/>
          <w:b/>
        </w:rPr>
        <w:t>Safeguarding</w:t>
      </w:r>
      <w:r w:rsidR="00201634">
        <w:rPr>
          <w:rFonts w:ascii="Arial" w:hAnsi="Arial" w:cs="Arial"/>
          <w:b/>
        </w:rPr>
        <w:t xml:space="preserve"> – stage one</w:t>
      </w:r>
    </w:p>
    <w:p w14:paraId="23B02A89" w14:textId="77777777" w:rsidR="00201634" w:rsidRDefault="00D35019" w:rsidP="00B222D2">
      <w:pPr>
        <w:pStyle w:val="ListParagraph"/>
        <w:numPr>
          <w:ilvl w:val="0"/>
          <w:numId w:val="23"/>
        </w:numPr>
        <w:rPr>
          <w:rFonts w:ascii="Arial" w:hAnsi="Arial" w:cs="Arial"/>
        </w:rPr>
      </w:pPr>
      <w:r w:rsidRPr="00201634">
        <w:rPr>
          <w:rFonts w:ascii="Arial" w:hAnsi="Arial" w:cs="Arial"/>
        </w:rPr>
        <w:t xml:space="preserve">If possible, the person who has experienced abuse or neglect, or their representative, should be contacted by phone or email to determine their perspective on the situation and to find out their desired outcomes. Good practice suggests we should visit people to gain assurance they are safe and well but given the current government guidance you will need to consider alternative options to visiting. </w:t>
      </w:r>
    </w:p>
    <w:p w14:paraId="385C857D" w14:textId="77777777" w:rsidR="00201634" w:rsidRDefault="00D35019" w:rsidP="00B222D2">
      <w:pPr>
        <w:pStyle w:val="ListParagraph"/>
        <w:numPr>
          <w:ilvl w:val="0"/>
          <w:numId w:val="23"/>
        </w:numPr>
        <w:rPr>
          <w:rFonts w:ascii="Arial" w:hAnsi="Arial" w:cs="Arial"/>
        </w:rPr>
      </w:pPr>
      <w:r w:rsidRPr="00201634">
        <w:rPr>
          <w:rFonts w:ascii="Arial" w:hAnsi="Arial" w:cs="Arial"/>
        </w:rPr>
        <w:t xml:space="preserve">It is therefore important to consider whether there is another professional visiting the person who might be able to offer you the information you need. </w:t>
      </w:r>
    </w:p>
    <w:p w14:paraId="5079DD55" w14:textId="77777777" w:rsidR="00201634" w:rsidRDefault="00201634" w:rsidP="00B222D2">
      <w:pPr>
        <w:pStyle w:val="ListParagraph"/>
        <w:numPr>
          <w:ilvl w:val="0"/>
          <w:numId w:val="23"/>
        </w:numPr>
        <w:rPr>
          <w:rFonts w:ascii="Arial" w:hAnsi="Arial" w:cs="Arial"/>
        </w:rPr>
      </w:pPr>
      <w:r>
        <w:rPr>
          <w:rFonts w:ascii="Arial" w:hAnsi="Arial" w:cs="Arial"/>
        </w:rPr>
        <w:t>C</w:t>
      </w:r>
      <w:r w:rsidR="00D35019" w:rsidRPr="00201634">
        <w:rPr>
          <w:rFonts w:ascii="Arial" w:hAnsi="Arial" w:cs="Arial"/>
        </w:rPr>
        <w:t xml:space="preserve">onsider using video calling if the person has a suitable application on their phone, to have a more personal face to face discussion (via WhatsApp/FaceTime/Skype). </w:t>
      </w:r>
    </w:p>
    <w:p w14:paraId="6E2CE64F" w14:textId="77777777" w:rsidR="00D35019" w:rsidRPr="00201634" w:rsidRDefault="00201634" w:rsidP="00B222D2">
      <w:pPr>
        <w:pStyle w:val="ListParagraph"/>
        <w:numPr>
          <w:ilvl w:val="0"/>
          <w:numId w:val="23"/>
        </w:numPr>
        <w:rPr>
          <w:rFonts w:ascii="Arial" w:hAnsi="Arial" w:cs="Arial"/>
        </w:rPr>
      </w:pPr>
      <w:r>
        <w:rPr>
          <w:rFonts w:ascii="Arial" w:hAnsi="Arial" w:cs="Arial"/>
        </w:rPr>
        <w:t>B</w:t>
      </w:r>
      <w:r w:rsidR="00D35019" w:rsidRPr="00201634">
        <w:rPr>
          <w:rFonts w:ascii="Arial" w:hAnsi="Arial" w:cs="Arial"/>
        </w:rPr>
        <w:t xml:space="preserve">efore contacting the adult or their representative, you must also consider, whether by doing so you would be increasing the risks to the adult/others.  </w:t>
      </w:r>
    </w:p>
    <w:p w14:paraId="4B8C5C22" w14:textId="77777777" w:rsidR="00D35019" w:rsidRPr="00D35019" w:rsidRDefault="00D35019" w:rsidP="00D35019">
      <w:pPr>
        <w:rPr>
          <w:rFonts w:ascii="Arial" w:hAnsi="Arial" w:cs="Arial"/>
        </w:rPr>
      </w:pPr>
    </w:p>
    <w:p w14:paraId="62B772DE" w14:textId="7D81A238" w:rsidR="00D35019" w:rsidRPr="00D35019" w:rsidRDefault="00D35019" w:rsidP="00D35019">
      <w:pPr>
        <w:rPr>
          <w:rFonts w:ascii="Arial" w:hAnsi="Arial" w:cs="Arial"/>
        </w:rPr>
      </w:pPr>
      <w:r w:rsidRPr="00D35019">
        <w:rPr>
          <w:rFonts w:ascii="Arial" w:hAnsi="Arial" w:cs="Arial"/>
        </w:rPr>
        <w:t xml:space="preserve">Safeguarding </w:t>
      </w:r>
      <w:r w:rsidR="00E340BC">
        <w:rPr>
          <w:rFonts w:ascii="Arial" w:hAnsi="Arial" w:cs="Arial"/>
        </w:rPr>
        <w:t>m</w:t>
      </w:r>
      <w:r w:rsidRPr="00D35019">
        <w:rPr>
          <w:rFonts w:ascii="Arial" w:hAnsi="Arial" w:cs="Arial"/>
        </w:rPr>
        <w:t>eetings</w:t>
      </w:r>
      <w:r w:rsidR="008E26EF">
        <w:rPr>
          <w:rFonts w:ascii="Arial" w:hAnsi="Arial" w:cs="Arial"/>
        </w:rPr>
        <w:t>:</w:t>
      </w:r>
    </w:p>
    <w:p w14:paraId="32BEABC8" w14:textId="77777777" w:rsidR="00201634" w:rsidRDefault="00D35019" w:rsidP="00B222D2">
      <w:pPr>
        <w:pStyle w:val="ListParagraph"/>
        <w:numPr>
          <w:ilvl w:val="0"/>
          <w:numId w:val="24"/>
        </w:numPr>
        <w:rPr>
          <w:rFonts w:ascii="Arial" w:hAnsi="Arial" w:cs="Arial"/>
        </w:rPr>
      </w:pPr>
      <w:r w:rsidRPr="00201634">
        <w:rPr>
          <w:rFonts w:ascii="Arial" w:hAnsi="Arial" w:cs="Arial"/>
        </w:rPr>
        <w:t xml:space="preserve">Where possible, safeguarding planning, outcomes and review meetings should be arranged on a virtual basis. Safeguarding meetings will be conducted in the usual way and chaired by the SWUM in the relevant team and minutes will be captured in a light touch way virtually. </w:t>
      </w:r>
    </w:p>
    <w:p w14:paraId="57D0D82B" w14:textId="77777777" w:rsidR="00201634" w:rsidRDefault="00D35019" w:rsidP="00B222D2">
      <w:pPr>
        <w:pStyle w:val="ListParagraph"/>
        <w:numPr>
          <w:ilvl w:val="0"/>
          <w:numId w:val="24"/>
        </w:numPr>
        <w:rPr>
          <w:rFonts w:ascii="Arial" w:hAnsi="Arial" w:cs="Arial"/>
        </w:rPr>
      </w:pPr>
      <w:proofErr w:type="gramStart"/>
      <w:r w:rsidRPr="00201634">
        <w:rPr>
          <w:rFonts w:ascii="Arial" w:hAnsi="Arial" w:cs="Arial"/>
        </w:rPr>
        <w:t>Particular importance</w:t>
      </w:r>
      <w:proofErr w:type="gramEnd"/>
      <w:r w:rsidRPr="00201634">
        <w:rPr>
          <w:rFonts w:ascii="Arial" w:hAnsi="Arial" w:cs="Arial"/>
        </w:rPr>
        <w:t xml:space="preserve"> should be given to the recording of the justification for decisions being made.</w:t>
      </w:r>
    </w:p>
    <w:p w14:paraId="0201D286" w14:textId="77777777" w:rsidR="00D35019" w:rsidRPr="00201634" w:rsidRDefault="00D35019" w:rsidP="00B222D2">
      <w:pPr>
        <w:pStyle w:val="ListParagraph"/>
        <w:numPr>
          <w:ilvl w:val="0"/>
          <w:numId w:val="24"/>
        </w:numPr>
        <w:rPr>
          <w:rFonts w:ascii="Arial" w:hAnsi="Arial" w:cs="Arial"/>
        </w:rPr>
      </w:pPr>
      <w:r w:rsidRPr="00201634">
        <w:rPr>
          <w:rFonts w:ascii="Arial" w:hAnsi="Arial" w:cs="Arial"/>
        </w:rPr>
        <w:t xml:space="preserve">Multi-Agency Safeguarding Meetings (in respect of care providers) will be chaired and minuted by the MASH and be held virtually.  </w:t>
      </w:r>
    </w:p>
    <w:p w14:paraId="1AF61D8C" w14:textId="77777777" w:rsidR="00D35019" w:rsidRDefault="00D35019" w:rsidP="00D35019">
      <w:pPr>
        <w:rPr>
          <w:rFonts w:ascii="Arial" w:hAnsi="Arial" w:cs="Arial"/>
        </w:rPr>
      </w:pPr>
    </w:p>
    <w:p w14:paraId="6ED8468C" w14:textId="69F35B82" w:rsidR="00D35019" w:rsidRPr="00D35019" w:rsidRDefault="00D35019" w:rsidP="00D35019">
      <w:pPr>
        <w:rPr>
          <w:rFonts w:ascii="Arial" w:hAnsi="Arial" w:cs="Arial"/>
        </w:rPr>
      </w:pPr>
      <w:r w:rsidRPr="00D35019">
        <w:rPr>
          <w:rFonts w:ascii="Arial" w:hAnsi="Arial" w:cs="Arial"/>
        </w:rPr>
        <w:t>S</w:t>
      </w:r>
      <w:r w:rsidR="00E340BC">
        <w:rPr>
          <w:rFonts w:ascii="Arial" w:hAnsi="Arial" w:cs="Arial"/>
        </w:rPr>
        <w:t>afeguarding s</w:t>
      </w:r>
      <w:r w:rsidRPr="00D35019">
        <w:rPr>
          <w:rFonts w:ascii="Arial" w:hAnsi="Arial" w:cs="Arial"/>
        </w:rPr>
        <w:t xml:space="preserve">afety </w:t>
      </w:r>
      <w:r w:rsidR="00E340BC">
        <w:rPr>
          <w:rFonts w:ascii="Arial" w:hAnsi="Arial" w:cs="Arial"/>
        </w:rPr>
        <w:t>p</w:t>
      </w:r>
      <w:r w:rsidRPr="00D35019">
        <w:rPr>
          <w:rFonts w:ascii="Arial" w:hAnsi="Arial" w:cs="Arial"/>
        </w:rPr>
        <w:t>lanning</w:t>
      </w:r>
      <w:r w:rsidR="008E26EF">
        <w:rPr>
          <w:rFonts w:ascii="Arial" w:hAnsi="Arial" w:cs="Arial"/>
        </w:rPr>
        <w:t>:</w:t>
      </w:r>
      <w:r w:rsidRPr="00D35019">
        <w:rPr>
          <w:rFonts w:ascii="Arial" w:hAnsi="Arial" w:cs="Arial"/>
        </w:rPr>
        <w:t xml:space="preserve"> </w:t>
      </w:r>
    </w:p>
    <w:p w14:paraId="7A174CA9" w14:textId="77777777" w:rsidR="00D35019" w:rsidRPr="00201634" w:rsidRDefault="00D35019" w:rsidP="00B222D2">
      <w:pPr>
        <w:pStyle w:val="ListParagraph"/>
        <w:numPr>
          <w:ilvl w:val="0"/>
          <w:numId w:val="25"/>
        </w:numPr>
        <w:rPr>
          <w:rFonts w:ascii="Arial" w:hAnsi="Arial" w:cs="Arial"/>
        </w:rPr>
      </w:pPr>
      <w:r w:rsidRPr="00201634">
        <w:rPr>
          <w:rFonts w:ascii="Arial" w:hAnsi="Arial" w:cs="Arial"/>
        </w:rPr>
        <w:t xml:space="preserve">The following framework </w:t>
      </w:r>
      <w:hyperlink r:id="rId18" w:history="1">
        <w:r w:rsidRPr="00A1659C">
          <w:rPr>
            <w:rStyle w:val="Hyperlink"/>
            <w:rFonts w:ascii="Arial" w:hAnsi="Arial" w:cs="Arial"/>
          </w:rPr>
          <w:t>Responding to COVID-19: the Ethical Framework for Adult Social Care</w:t>
        </w:r>
      </w:hyperlink>
      <w:r w:rsidRPr="00201634">
        <w:rPr>
          <w:rFonts w:ascii="Arial" w:hAnsi="Arial" w:cs="Arial"/>
        </w:rPr>
        <w:t xml:space="preserve"> intends to serve as a guide for the difficult decisions that will have to be made</w:t>
      </w:r>
      <w:r w:rsidR="00201634">
        <w:rPr>
          <w:rFonts w:ascii="Arial" w:hAnsi="Arial" w:cs="Arial"/>
        </w:rPr>
        <w:t xml:space="preserve"> </w:t>
      </w:r>
      <w:r w:rsidRPr="00201634">
        <w:rPr>
          <w:rFonts w:ascii="Arial" w:hAnsi="Arial" w:cs="Arial"/>
        </w:rPr>
        <w:t xml:space="preserve">when planning adult social care responses. The principles in this framework should underpin decision making in relation to safeguarding. </w:t>
      </w:r>
    </w:p>
    <w:p w14:paraId="6AE4ED7F" w14:textId="77777777" w:rsidR="00D35019" w:rsidRPr="00201634" w:rsidRDefault="00D35019" w:rsidP="00B222D2">
      <w:pPr>
        <w:pStyle w:val="ListParagraph"/>
        <w:numPr>
          <w:ilvl w:val="0"/>
          <w:numId w:val="25"/>
        </w:numPr>
        <w:rPr>
          <w:rFonts w:ascii="Arial" w:hAnsi="Arial" w:cs="Arial"/>
        </w:rPr>
      </w:pPr>
      <w:r w:rsidRPr="00201634">
        <w:rPr>
          <w:rFonts w:ascii="Arial" w:hAnsi="Arial" w:cs="Arial"/>
        </w:rPr>
        <w:t xml:space="preserve">You will need to give </w:t>
      </w:r>
      <w:proofErr w:type="gramStart"/>
      <w:r w:rsidRPr="00201634">
        <w:rPr>
          <w:rFonts w:ascii="Arial" w:hAnsi="Arial" w:cs="Arial"/>
        </w:rPr>
        <w:t>particular consideration</w:t>
      </w:r>
      <w:proofErr w:type="gramEnd"/>
      <w:r w:rsidRPr="00201634">
        <w:rPr>
          <w:rFonts w:ascii="Arial" w:hAnsi="Arial" w:cs="Arial"/>
        </w:rPr>
        <w:t xml:space="preserve"> as to whether proposed plans are safe and</w:t>
      </w:r>
      <w:r w:rsidR="00201634">
        <w:rPr>
          <w:rFonts w:ascii="Arial" w:hAnsi="Arial" w:cs="Arial"/>
        </w:rPr>
        <w:t xml:space="preserve"> </w:t>
      </w:r>
      <w:r w:rsidRPr="00201634">
        <w:rPr>
          <w:rFonts w:ascii="Arial" w:hAnsi="Arial" w:cs="Arial"/>
        </w:rPr>
        <w:t>sustainable, given the current restrictions on social contact between individuals. As with any safeguarding safety planning, explicit consideration should be given to the person’s capacity to make or be involved in specific decisions.</w:t>
      </w:r>
    </w:p>
    <w:p w14:paraId="6B7815F3" w14:textId="77777777" w:rsidR="00D35019" w:rsidRPr="00D35019" w:rsidRDefault="00D35019" w:rsidP="00D35019">
      <w:pPr>
        <w:rPr>
          <w:rFonts w:ascii="Arial" w:hAnsi="Arial" w:cs="Arial"/>
        </w:rPr>
      </w:pPr>
    </w:p>
    <w:p w14:paraId="00E0F5C0" w14:textId="67A7A0F4" w:rsidR="00AD239B" w:rsidRDefault="00D35019" w:rsidP="00D35019">
      <w:pPr>
        <w:rPr>
          <w:rFonts w:ascii="Arial" w:hAnsi="Arial" w:cs="Arial"/>
        </w:rPr>
      </w:pPr>
      <w:r w:rsidRPr="00D35019">
        <w:rPr>
          <w:rFonts w:ascii="Arial" w:hAnsi="Arial" w:cs="Arial"/>
        </w:rPr>
        <w:t xml:space="preserve">Appendix </w:t>
      </w:r>
      <w:r w:rsidR="00354851">
        <w:rPr>
          <w:rFonts w:ascii="Arial" w:hAnsi="Arial" w:cs="Arial"/>
        </w:rPr>
        <w:t>6</w:t>
      </w:r>
      <w:r w:rsidRPr="00D35019">
        <w:rPr>
          <w:rFonts w:ascii="Arial" w:hAnsi="Arial" w:cs="Arial"/>
        </w:rPr>
        <w:t xml:space="preserve"> offers </w:t>
      </w:r>
      <w:r w:rsidR="00180A60">
        <w:rPr>
          <w:rFonts w:ascii="Arial" w:hAnsi="Arial" w:cs="Arial"/>
        </w:rPr>
        <w:t xml:space="preserve">guidance for professionals </w:t>
      </w:r>
      <w:r w:rsidRPr="00D35019">
        <w:rPr>
          <w:rFonts w:ascii="Arial" w:hAnsi="Arial" w:cs="Arial"/>
        </w:rPr>
        <w:t xml:space="preserve">to understand and respond to some of the specific risks </w:t>
      </w:r>
      <w:r>
        <w:rPr>
          <w:rFonts w:ascii="Arial" w:hAnsi="Arial" w:cs="Arial"/>
        </w:rPr>
        <w:t>increased by</w:t>
      </w:r>
      <w:r w:rsidRPr="00D35019">
        <w:rPr>
          <w:rFonts w:ascii="Arial" w:hAnsi="Arial" w:cs="Arial"/>
        </w:rPr>
        <w:t xml:space="preserve"> Covid-19</w:t>
      </w:r>
      <w:r>
        <w:rPr>
          <w:rFonts w:ascii="Arial" w:hAnsi="Arial" w:cs="Arial"/>
        </w:rPr>
        <w:t>.</w:t>
      </w:r>
    </w:p>
    <w:p w14:paraId="3347419B" w14:textId="77777777" w:rsidR="00D35019" w:rsidRPr="0075222E" w:rsidRDefault="00D35019" w:rsidP="00D35019">
      <w:pPr>
        <w:rPr>
          <w:rFonts w:ascii="Arial" w:hAnsi="Arial" w:cs="Arial"/>
        </w:rPr>
      </w:pPr>
    </w:p>
    <w:tbl>
      <w:tblPr>
        <w:tblStyle w:val="TableGrid"/>
        <w:tblW w:w="0" w:type="auto"/>
        <w:tblLook w:val="04A0" w:firstRow="1" w:lastRow="0" w:firstColumn="1" w:lastColumn="0" w:noHBand="0" w:noVBand="1"/>
      </w:tblPr>
      <w:tblGrid>
        <w:gridCol w:w="9800"/>
      </w:tblGrid>
      <w:tr w:rsidR="00BE797C" w14:paraId="7A00282D" w14:textId="77777777" w:rsidTr="00BE797C">
        <w:trPr>
          <w:trHeight w:val="521"/>
        </w:trPr>
        <w:tc>
          <w:tcPr>
            <w:tcW w:w="9800" w:type="dxa"/>
            <w:shd w:val="clear" w:color="auto" w:fill="000000" w:themeFill="text1"/>
          </w:tcPr>
          <w:p w14:paraId="1BD49F79" w14:textId="78C6DE5E" w:rsidR="00BE797C" w:rsidRPr="00D20431" w:rsidRDefault="00240249" w:rsidP="00BE797C">
            <w:pPr>
              <w:rPr>
                <w:rFonts w:ascii="Arial" w:hAnsi="Arial" w:cs="Arial"/>
                <w:b/>
              </w:rPr>
            </w:pPr>
            <w:r>
              <w:rPr>
                <w:rFonts w:ascii="Arial" w:hAnsi="Arial" w:cs="Arial"/>
                <w:b/>
                <w:sz w:val="24"/>
                <w:szCs w:val="24"/>
              </w:rPr>
              <w:t>8</w:t>
            </w:r>
            <w:r w:rsidR="00BE797C" w:rsidRPr="00BE797C">
              <w:rPr>
                <w:rFonts w:ascii="Arial" w:hAnsi="Arial" w:cs="Arial"/>
                <w:b/>
                <w:sz w:val="24"/>
                <w:szCs w:val="24"/>
              </w:rPr>
              <w:t>.0</w:t>
            </w:r>
            <w:r w:rsidR="00BE797C" w:rsidRPr="00F53288">
              <w:rPr>
                <w:rFonts w:ascii="Arial" w:hAnsi="Arial" w:cs="Arial"/>
                <w:b/>
              </w:rPr>
              <w:t xml:space="preserve">     </w:t>
            </w:r>
            <w:r w:rsidR="00BE797C" w:rsidRPr="00BE797C">
              <w:rPr>
                <w:rFonts w:ascii="Arial" w:hAnsi="Arial" w:cs="Arial"/>
                <w:b/>
                <w:sz w:val="24"/>
                <w:szCs w:val="24"/>
              </w:rPr>
              <w:t>Stage two – Flexing under the Care Act</w:t>
            </w:r>
          </w:p>
          <w:p w14:paraId="63F99CC5" w14:textId="77777777" w:rsidR="00BE797C" w:rsidRPr="00F53288" w:rsidRDefault="00BE797C" w:rsidP="00B50CFA">
            <w:pPr>
              <w:rPr>
                <w:rFonts w:ascii="Arial" w:hAnsi="Arial" w:cs="Arial"/>
                <w:b/>
                <w:sz w:val="24"/>
                <w:szCs w:val="24"/>
              </w:rPr>
            </w:pPr>
          </w:p>
        </w:tc>
      </w:tr>
    </w:tbl>
    <w:p w14:paraId="2B9118F5" w14:textId="77777777" w:rsidR="00E60823" w:rsidRDefault="00E60823" w:rsidP="00E60823">
      <w:pPr>
        <w:rPr>
          <w:rFonts w:ascii="Arial" w:hAnsi="Arial" w:cs="Arial"/>
          <w:b/>
        </w:rPr>
      </w:pPr>
    </w:p>
    <w:p w14:paraId="2BD74A9A" w14:textId="0B194459" w:rsidR="00D62868" w:rsidRPr="00D62868" w:rsidRDefault="000243D4" w:rsidP="00E60823">
      <w:pPr>
        <w:rPr>
          <w:rFonts w:ascii="Arial" w:hAnsi="Arial" w:cs="Arial"/>
        </w:rPr>
      </w:pPr>
      <w:r>
        <w:rPr>
          <w:rFonts w:ascii="Arial" w:hAnsi="Arial" w:cs="Arial"/>
        </w:rPr>
        <w:t>At stage two</w:t>
      </w:r>
      <w:r w:rsidR="001D6CBF">
        <w:rPr>
          <w:rFonts w:ascii="Arial" w:hAnsi="Arial" w:cs="Arial"/>
        </w:rPr>
        <w:t xml:space="preserve"> </w:t>
      </w:r>
      <w:r w:rsidR="006D0822">
        <w:rPr>
          <w:rFonts w:ascii="Arial" w:hAnsi="Arial" w:cs="Arial"/>
        </w:rPr>
        <w:t xml:space="preserve">COVID related absence may mean some service types </w:t>
      </w:r>
      <w:r w:rsidR="00F243D3">
        <w:rPr>
          <w:rFonts w:ascii="Arial" w:hAnsi="Arial" w:cs="Arial"/>
        </w:rPr>
        <w:t xml:space="preserve">(e.g. supported living, day care, home care etc) </w:t>
      </w:r>
      <w:r w:rsidR="006D0822">
        <w:rPr>
          <w:rFonts w:ascii="Arial" w:hAnsi="Arial" w:cs="Arial"/>
        </w:rPr>
        <w:t>need to be changed, delayed or cancelled</w:t>
      </w:r>
      <w:r w:rsidR="000B697A">
        <w:rPr>
          <w:rFonts w:ascii="Arial" w:hAnsi="Arial" w:cs="Arial"/>
        </w:rPr>
        <w:t xml:space="preserve"> short term within that service type. D</w:t>
      </w:r>
      <w:r w:rsidR="001D6CBF">
        <w:rPr>
          <w:rFonts w:ascii="Arial" w:hAnsi="Arial" w:cs="Arial"/>
        </w:rPr>
        <w:t>ecision</w:t>
      </w:r>
      <w:r>
        <w:rPr>
          <w:rFonts w:ascii="Arial" w:hAnsi="Arial" w:cs="Arial"/>
        </w:rPr>
        <w:t xml:space="preserve">s </w:t>
      </w:r>
      <w:r w:rsidR="000B697A">
        <w:rPr>
          <w:rFonts w:ascii="Arial" w:hAnsi="Arial" w:cs="Arial"/>
        </w:rPr>
        <w:t xml:space="preserve">may need to </w:t>
      </w:r>
      <w:r w:rsidR="004E2271">
        <w:rPr>
          <w:rFonts w:ascii="Arial" w:hAnsi="Arial" w:cs="Arial"/>
        </w:rPr>
        <w:t>b</w:t>
      </w:r>
      <w:r w:rsidR="000B697A">
        <w:rPr>
          <w:rFonts w:ascii="Arial" w:hAnsi="Arial" w:cs="Arial"/>
        </w:rPr>
        <w:t>e</w:t>
      </w:r>
      <w:r>
        <w:rPr>
          <w:rFonts w:ascii="Arial" w:hAnsi="Arial" w:cs="Arial"/>
        </w:rPr>
        <w:t xml:space="preserve"> made</w:t>
      </w:r>
      <w:r w:rsidR="001D6CBF">
        <w:rPr>
          <w:rFonts w:ascii="Arial" w:hAnsi="Arial" w:cs="Arial"/>
        </w:rPr>
        <w:t xml:space="preserve"> for individual servic</w:t>
      </w:r>
      <w:r w:rsidR="006177E3">
        <w:rPr>
          <w:rFonts w:ascii="Arial" w:hAnsi="Arial" w:cs="Arial"/>
        </w:rPr>
        <w:t xml:space="preserve">es </w:t>
      </w:r>
      <w:r w:rsidR="001D6CBF">
        <w:rPr>
          <w:rFonts w:ascii="Arial" w:hAnsi="Arial" w:cs="Arial"/>
        </w:rPr>
        <w:t>to prioritise short term allocation of care and support</w:t>
      </w:r>
      <w:r w:rsidR="0010164C">
        <w:rPr>
          <w:rFonts w:ascii="Arial" w:hAnsi="Arial" w:cs="Arial"/>
        </w:rPr>
        <w:t xml:space="preserve"> using current flexibilities within the Care Act. </w:t>
      </w:r>
      <w:r w:rsidR="00F57B59">
        <w:rPr>
          <w:rFonts w:ascii="Arial" w:hAnsi="Arial" w:cs="Arial"/>
        </w:rPr>
        <w:t xml:space="preserve">At this stage other services may well continue to deliver their services as business as usual. </w:t>
      </w:r>
    </w:p>
    <w:p w14:paraId="5D3144CC" w14:textId="77777777" w:rsidR="00D62868" w:rsidRDefault="00D62868" w:rsidP="00E60823">
      <w:pPr>
        <w:rPr>
          <w:rFonts w:ascii="Arial" w:hAnsi="Arial" w:cs="Arial"/>
          <w:b/>
        </w:rPr>
      </w:pPr>
    </w:p>
    <w:p w14:paraId="787739EE" w14:textId="0EB83982" w:rsidR="00E60823" w:rsidRDefault="00386854" w:rsidP="00E60823">
      <w:pPr>
        <w:rPr>
          <w:rFonts w:ascii="Arial" w:hAnsi="Arial" w:cs="Arial"/>
          <w:b/>
        </w:rPr>
      </w:pPr>
      <w:r w:rsidRPr="00D20431">
        <w:rPr>
          <w:rFonts w:ascii="Arial" w:hAnsi="Arial" w:cs="Arial"/>
          <w:b/>
        </w:rPr>
        <w:t>Possible</w:t>
      </w:r>
      <w:r w:rsidR="00A93A2D">
        <w:rPr>
          <w:rFonts w:ascii="Arial" w:hAnsi="Arial" w:cs="Arial"/>
          <w:b/>
        </w:rPr>
        <w:t xml:space="preserve"> </w:t>
      </w:r>
      <w:r w:rsidRPr="00D20431">
        <w:rPr>
          <w:rFonts w:ascii="Arial" w:hAnsi="Arial" w:cs="Arial"/>
          <w:b/>
        </w:rPr>
        <w:t>scenarios</w:t>
      </w:r>
      <w:r w:rsidR="00991A7E">
        <w:rPr>
          <w:rFonts w:ascii="Arial" w:hAnsi="Arial" w:cs="Arial"/>
          <w:b/>
        </w:rPr>
        <w:t>:</w:t>
      </w:r>
    </w:p>
    <w:p w14:paraId="10F651E1" w14:textId="0E07C83C" w:rsidR="00E60823" w:rsidRPr="00E60823" w:rsidRDefault="00390CD4" w:rsidP="00B222D2">
      <w:pPr>
        <w:pStyle w:val="ListParagraph"/>
        <w:numPr>
          <w:ilvl w:val="0"/>
          <w:numId w:val="31"/>
        </w:numPr>
        <w:rPr>
          <w:rFonts w:ascii="Arial" w:hAnsi="Arial" w:cs="Arial"/>
          <w:b/>
        </w:rPr>
      </w:pPr>
      <w:r w:rsidRPr="00E60823">
        <w:rPr>
          <w:rFonts w:ascii="Arial" w:hAnsi="Arial" w:cs="Arial"/>
        </w:rPr>
        <w:t xml:space="preserve">Day service closure </w:t>
      </w:r>
    </w:p>
    <w:p w14:paraId="54AFE64D" w14:textId="77777777" w:rsidR="00E60823" w:rsidRPr="00E60823" w:rsidRDefault="00390CD4" w:rsidP="00B222D2">
      <w:pPr>
        <w:pStyle w:val="ListParagraph"/>
        <w:numPr>
          <w:ilvl w:val="0"/>
          <w:numId w:val="31"/>
        </w:numPr>
        <w:rPr>
          <w:rFonts w:ascii="Arial" w:hAnsi="Arial" w:cs="Arial"/>
          <w:b/>
        </w:rPr>
      </w:pPr>
      <w:r w:rsidRPr="00E60823">
        <w:rPr>
          <w:rFonts w:ascii="Arial" w:hAnsi="Arial" w:cs="Arial"/>
          <w:color w:val="000000" w:themeColor="text1"/>
        </w:rPr>
        <w:t>Reduction / closure in respite care</w:t>
      </w:r>
    </w:p>
    <w:p w14:paraId="7B22EF56" w14:textId="7B409AAA" w:rsidR="00E60823" w:rsidRPr="00E60823" w:rsidRDefault="00386854" w:rsidP="00B222D2">
      <w:pPr>
        <w:pStyle w:val="ListParagraph"/>
        <w:numPr>
          <w:ilvl w:val="0"/>
          <w:numId w:val="31"/>
        </w:numPr>
        <w:rPr>
          <w:rFonts w:ascii="Arial" w:hAnsi="Arial" w:cs="Arial"/>
          <w:b/>
        </w:rPr>
      </w:pPr>
      <w:r w:rsidRPr="00E60823">
        <w:rPr>
          <w:rFonts w:ascii="Arial" w:hAnsi="Arial" w:cs="Arial"/>
          <w:color w:val="000000" w:themeColor="text1"/>
        </w:rPr>
        <w:t>Staff shortage identified on sitrep</w:t>
      </w:r>
    </w:p>
    <w:p w14:paraId="0644AE82" w14:textId="77777777" w:rsidR="00E60823" w:rsidRPr="00E60823" w:rsidRDefault="00386854" w:rsidP="00B222D2">
      <w:pPr>
        <w:pStyle w:val="ListParagraph"/>
        <w:numPr>
          <w:ilvl w:val="0"/>
          <w:numId w:val="31"/>
        </w:numPr>
        <w:rPr>
          <w:rFonts w:ascii="Arial" w:hAnsi="Arial" w:cs="Arial"/>
          <w:b/>
        </w:rPr>
      </w:pPr>
      <w:r w:rsidRPr="00E60823">
        <w:rPr>
          <w:rFonts w:ascii="Arial" w:hAnsi="Arial" w:cs="Arial"/>
          <w:color w:val="000000" w:themeColor="text1"/>
        </w:rPr>
        <w:t>D2A Demand for flow out of acute increases</w:t>
      </w:r>
    </w:p>
    <w:p w14:paraId="13E752DF" w14:textId="77777777" w:rsidR="00E60823" w:rsidRPr="00E60823" w:rsidRDefault="00386854" w:rsidP="00B222D2">
      <w:pPr>
        <w:pStyle w:val="ListParagraph"/>
        <w:numPr>
          <w:ilvl w:val="0"/>
          <w:numId w:val="31"/>
        </w:numPr>
        <w:rPr>
          <w:rFonts w:ascii="Arial" w:hAnsi="Arial" w:cs="Arial"/>
          <w:b/>
        </w:rPr>
      </w:pPr>
      <w:r w:rsidRPr="00E60823">
        <w:rPr>
          <w:rFonts w:ascii="Arial" w:hAnsi="Arial" w:cs="Arial"/>
          <w:color w:val="000000" w:themeColor="text1"/>
        </w:rPr>
        <w:t xml:space="preserve">Demand to step up to prevent hospital admission </w:t>
      </w:r>
    </w:p>
    <w:p w14:paraId="2C62FDD8" w14:textId="77777777" w:rsidR="00E60823" w:rsidRPr="00E60823" w:rsidRDefault="00386854" w:rsidP="00B222D2">
      <w:pPr>
        <w:pStyle w:val="ListParagraph"/>
        <w:numPr>
          <w:ilvl w:val="0"/>
          <w:numId w:val="31"/>
        </w:numPr>
        <w:rPr>
          <w:rFonts w:ascii="Arial" w:hAnsi="Arial" w:cs="Arial"/>
          <w:b/>
        </w:rPr>
      </w:pPr>
      <w:r w:rsidRPr="00E60823">
        <w:rPr>
          <w:rFonts w:ascii="Arial" w:hAnsi="Arial" w:cs="Arial"/>
          <w:color w:val="000000" w:themeColor="text1"/>
        </w:rPr>
        <w:t xml:space="preserve">Provider contingency planning </w:t>
      </w:r>
      <w:r w:rsidR="00C60B7C" w:rsidRPr="00E60823">
        <w:rPr>
          <w:rFonts w:ascii="Arial" w:hAnsi="Arial" w:cs="Arial"/>
          <w:color w:val="000000" w:themeColor="text1"/>
        </w:rPr>
        <w:t xml:space="preserve">reached </w:t>
      </w:r>
      <w:r w:rsidRPr="00E60823">
        <w:rPr>
          <w:rFonts w:ascii="Arial" w:hAnsi="Arial" w:cs="Arial"/>
          <w:color w:val="000000" w:themeColor="text1"/>
        </w:rPr>
        <w:t>stage 2</w:t>
      </w:r>
    </w:p>
    <w:p w14:paraId="6CB11039" w14:textId="77777777" w:rsidR="00E60823" w:rsidRPr="00E60823" w:rsidRDefault="00201634" w:rsidP="00B222D2">
      <w:pPr>
        <w:pStyle w:val="ListParagraph"/>
        <w:numPr>
          <w:ilvl w:val="0"/>
          <w:numId w:val="31"/>
        </w:numPr>
        <w:rPr>
          <w:rFonts w:ascii="Arial" w:hAnsi="Arial" w:cs="Arial"/>
          <w:b/>
        </w:rPr>
      </w:pPr>
      <w:r w:rsidRPr="00E60823">
        <w:rPr>
          <w:rFonts w:ascii="Arial" w:hAnsi="Arial" w:cs="Arial"/>
          <w:color w:val="000000" w:themeColor="text1"/>
        </w:rPr>
        <w:t>Staffing levels may start to be impacted in MASH (</w:t>
      </w:r>
      <w:r w:rsidR="00BB7BA2" w:rsidRPr="00E60823">
        <w:rPr>
          <w:rFonts w:ascii="Arial" w:hAnsi="Arial" w:cs="Arial"/>
          <w:color w:val="000000" w:themeColor="text1"/>
        </w:rPr>
        <w:t xml:space="preserve">less than </w:t>
      </w:r>
      <w:r w:rsidRPr="00E60823">
        <w:rPr>
          <w:rFonts w:ascii="Arial" w:hAnsi="Arial" w:cs="Arial"/>
          <w:color w:val="000000" w:themeColor="text1"/>
        </w:rPr>
        <w:t xml:space="preserve">50% down) and / or number of safeguarding concerns significantly increase  </w:t>
      </w:r>
    </w:p>
    <w:p w14:paraId="5FC842DB" w14:textId="77777777" w:rsidR="00E60823" w:rsidRPr="00E60823" w:rsidRDefault="00201634" w:rsidP="00B222D2">
      <w:pPr>
        <w:pStyle w:val="ListParagraph"/>
        <w:numPr>
          <w:ilvl w:val="0"/>
          <w:numId w:val="31"/>
        </w:numPr>
        <w:rPr>
          <w:rFonts w:ascii="Arial" w:hAnsi="Arial" w:cs="Arial"/>
          <w:b/>
        </w:rPr>
      </w:pPr>
      <w:r w:rsidRPr="00E60823">
        <w:rPr>
          <w:rFonts w:ascii="Arial" w:hAnsi="Arial" w:cs="Arial"/>
          <w:color w:val="000000" w:themeColor="text1"/>
        </w:rPr>
        <w:t>Providers / partners may start to struggle to contribute / undertake safeguarding enquiries if capacity becomes an issue</w:t>
      </w:r>
    </w:p>
    <w:p w14:paraId="20B9B7FB" w14:textId="77777777" w:rsidR="00201634" w:rsidRPr="00E60823" w:rsidRDefault="00E438E9" w:rsidP="00B222D2">
      <w:pPr>
        <w:pStyle w:val="ListParagraph"/>
        <w:numPr>
          <w:ilvl w:val="0"/>
          <w:numId w:val="31"/>
        </w:numPr>
        <w:rPr>
          <w:rFonts w:ascii="Arial" w:hAnsi="Arial" w:cs="Arial"/>
          <w:b/>
        </w:rPr>
      </w:pPr>
      <w:r w:rsidRPr="00E60823">
        <w:rPr>
          <w:rFonts w:ascii="Arial" w:hAnsi="Arial" w:cs="Arial"/>
          <w:color w:val="000000" w:themeColor="text1"/>
        </w:rPr>
        <w:t>Some f</w:t>
      </w:r>
      <w:r w:rsidR="00BB7BA2" w:rsidRPr="00E60823">
        <w:rPr>
          <w:rFonts w:ascii="Arial" w:hAnsi="Arial" w:cs="Arial"/>
          <w:color w:val="000000" w:themeColor="text1"/>
        </w:rPr>
        <w:t xml:space="preserve">inancial </w:t>
      </w:r>
      <w:r w:rsidRPr="00E60823">
        <w:rPr>
          <w:rFonts w:ascii="Arial" w:hAnsi="Arial" w:cs="Arial"/>
          <w:color w:val="000000" w:themeColor="text1"/>
        </w:rPr>
        <w:t>a</w:t>
      </w:r>
      <w:r w:rsidR="00BB7BA2" w:rsidRPr="00E60823">
        <w:rPr>
          <w:rFonts w:ascii="Arial" w:hAnsi="Arial" w:cs="Arial"/>
          <w:color w:val="000000" w:themeColor="text1"/>
        </w:rPr>
        <w:t>ssessment staff shortages /</w:t>
      </w:r>
      <w:r w:rsidR="00151FDD" w:rsidRPr="00E60823">
        <w:rPr>
          <w:rFonts w:ascii="Arial" w:hAnsi="Arial" w:cs="Arial"/>
          <w:color w:val="000000" w:themeColor="text1"/>
        </w:rPr>
        <w:t xml:space="preserve"> </w:t>
      </w:r>
      <w:r w:rsidR="00345B63" w:rsidRPr="00E60823">
        <w:rPr>
          <w:rFonts w:ascii="Arial" w:hAnsi="Arial" w:cs="Arial"/>
          <w:color w:val="000000" w:themeColor="text1"/>
        </w:rPr>
        <w:t xml:space="preserve">start to see an </w:t>
      </w:r>
      <w:r w:rsidR="00BB7BA2" w:rsidRPr="00E60823">
        <w:rPr>
          <w:rFonts w:ascii="Arial" w:hAnsi="Arial" w:cs="Arial"/>
          <w:color w:val="000000" w:themeColor="text1"/>
        </w:rPr>
        <w:t xml:space="preserve">increase in number of people needing a new financial assessment </w:t>
      </w:r>
    </w:p>
    <w:p w14:paraId="0FD3EBA8" w14:textId="77777777" w:rsidR="00E60823" w:rsidRDefault="00E60823" w:rsidP="00E60823">
      <w:pPr>
        <w:rPr>
          <w:rFonts w:ascii="Arial" w:hAnsi="Arial" w:cs="Arial"/>
          <w:color w:val="000000" w:themeColor="text1"/>
        </w:rPr>
      </w:pPr>
    </w:p>
    <w:p w14:paraId="50044CD8" w14:textId="1FED451E" w:rsidR="00D20431" w:rsidRPr="004A07C7" w:rsidRDefault="0091694C" w:rsidP="00E60823">
      <w:pPr>
        <w:rPr>
          <w:rFonts w:ascii="Arial" w:hAnsi="Arial" w:cs="Arial"/>
          <w:b/>
          <w:color w:val="000000" w:themeColor="text1"/>
        </w:rPr>
      </w:pPr>
      <w:r>
        <w:rPr>
          <w:rFonts w:ascii="Arial" w:hAnsi="Arial" w:cs="Arial"/>
          <w:b/>
          <w:color w:val="000000" w:themeColor="text1"/>
        </w:rPr>
        <w:t>Proposed o</w:t>
      </w:r>
      <w:r w:rsidR="009E5F20" w:rsidRPr="004A07C7">
        <w:rPr>
          <w:rFonts w:ascii="Arial" w:hAnsi="Arial" w:cs="Arial"/>
          <w:b/>
          <w:color w:val="000000" w:themeColor="text1"/>
        </w:rPr>
        <w:t>perating</w:t>
      </w:r>
      <w:r w:rsidR="00934C4A" w:rsidRPr="004A07C7">
        <w:rPr>
          <w:rFonts w:ascii="Arial" w:hAnsi="Arial" w:cs="Arial"/>
          <w:b/>
          <w:color w:val="000000" w:themeColor="text1"/>
        </w:rPr>
        <w:t xml:space="preserve"> </w:t>
      </w:r>
      <w:r w:rsidR="00D20431" w:rsidRPr="004A07C7">
        <w:rPr>
          <w:rFonts w:ascii="Arial" w:hAnsi="Arial" w:cs="Arial"/>
          <w:b/>
          <w:color w:val="000000" w:themeColor="text1"/>
        </w:rPr>
        <w:t>model</w:t>
      </w:r>
      <w:r>
        <w:rPr>
          <w:rFonts w:ascii="Arial" w:hAnsi="Arial" w:cs="Arial"/>
          <w:b/>
          <w:color w:val="000000" w:themeColor="text1"/>
        </w:rPr>
        <w:t>:</w:t>
      </w:r>
    </w:p>
    <w:p w14:paraId="5004D8E1" w14:textId="77777777" w:rsidR="00E60823" w:rsidRDefault="00D20431" w:rsidP="00E60823">
      <w:pPr>
        <w:rPr>
          <w:rFonts w:ascii="Arial" w:hAnsi="Arial" w:cs="Arial"/>
          <w:color w:val="000000" w:themeColor="text1"/>
        </w:rPr>
      </w:pPr>
      <w:r w:rsidRPr="004A07C7">
        <w:rPr>
          <w:rFonts w:ascii="Arial" w:hAnsi="Arial" w:cs="Arial"/>
          <w:color w:val="000000" w:themeColor="text1"/>
        </w:rPr>
        <w:t xml:space="preserve">Working </w:t>
      </w:r>
      <w:r w:rsidR="00934C4A" w:rsidRPr="004A07C7">
        <w:rPr>
          <w:rFonts w:ascii="Arial" w:hAnsi="Arial" w:cs="Arial"/>
          <w:color w:val="000000" w:themeColor="text1"/>
        </w:rPr>
        <w:t>under the Care Act but with flexibilities which include</w:t>
      </w:r>
      <w:r w:rsidR="009E5F20" w:rsidRPr="004A07C7">
        <w:rPr>
          <w:rFonts w:ascii="Arial" w:hAnsi="Arial" w:cs="Arial"/>
          <w:color w:val="000000" w:themeColor="text1"/>
        </w:rPr>
        <w:t>:</w:t>
      </w:r>
    </w:p>
    <w:p w14:paraId="6501047B" w14:textId="77777777" w:rsidR="00E60823" w:rsidRDefault="00386854" w:rsidP="00B222D2">
      <w:pPr>
        <w:pStyle w:val="ListParagraph"/>
        <w:numPr>
          <w:ilvl w:val="0"/>
          <w:numId w:val="32"/>
        </w:numPr>
        <w:rPr>
          <w:rFonts w:ascii="Arial" w:hAnsi="Arial" w:cs="Arial"/>
          <w:color w:val="000000" w:themeColor="text1"/>
        </w:rPr>
      </w:pPr>
      <w:r w:rsidRPr="00E60823">
        <w:rPr>
          <w:rFonts w:ascii="Arial" w:hAnsi="Arial" w:cs="Arial"/>
          <w:color w:val="000000" w:themeColor="text1"/>
        </w:rPr>
        <w:t>Redeployment of staff across the sector</w:t>
      </w:r>
    </w:p>
    <w:p w14:paraId="7315CD3B" w14:textId="77777777" w:rsidR="00E60823" w:rsidRDefault="00386854" w:rsidP="00B222D2">
      <w:pPr>
        <w:pStyle w:val="ListParagraph"/>
        <w:numPr>
          <w:ilvl w:val="0"/>
          <w:numId w:val="32"/>
        </w:numPr>
        <w:rPr>
          <w:rFonts w:ascii="Arial" w:hAnsi="Arial" w:cs="Arial"/>
          <w:color w:val="000000" w:themeColor="text1"/>
        </w:rPr>
      </w:pPr>
      <w:proofErr w:type="spellStart"/>
      <w:r w:rsidRPr="00E60823">
        <w:rPr>
          <w:rFonts w:ascii="Arial" w:hAnsi="Arial" w:cs="Arial"/>
          <w:color w:val="000000" w:themeColor="text1"/>
        </w:rPr>
        <w:t>Mobilising</w:t>
      </w:r>
      <w:proofErr w:type="spellEnd"/>
      <w:r w:rsidRPr="00E60823">
        <w:rPr>
          <w:rFonts w:ascii="Arial" w:hAnsi="Arial" w:cs="Arial"/>
          <w:color w:val="000000" w:themeColor="text1"/>
        </w:rPr>
        <w:t xml:space="preserve"> the home </w:t>
      </w:r>
      <w:r w:rsidR="00C60B7C" w:rsidRPr="00E60823">
        <w:rPr>
          <w:rFonts w:ascii="Arial" w:hAnsi="Arial" w:cs="Arial"/>
          <w:color w:val="000000" w:themeColor="text1"/>
        </w:rPr>
        <w:t xml:space="preserve">care </w:t>
      </w:r>
      <w:r w:rsidRPr="00E60823">
        <w:rPr>
          <w:rFonts w:ascii="Arial" w:hAnsi="Arial" w:cs="Arial"/>
          <w:color w:val="000000" w:themeColor="text1"/>
        </w:rPr>
        <w:t>contract</w:t>
      </w:r>
      <w:r w:rsidR="00C60B7C" w:rsidRPr="00E60823">
        <w:rPr>
          <w:rFonts w:ascii="Arial" w:hAnsi="Arial" w:cs="Arial"/>
          <w:color w:val="000000" w:themeColor="text1"/>
        </w:rPr>
        <w:t xml:space="preserve"> early</w:t>
      </w:r>
    </w:p>
    <w:p w14:paraId="266F3584" w14:textId="77777777" w:rsidR="00E60823" w:rsidRDefault="009E5F20" w:rsidP="00B222D2">
      <w:pPr>
        <w:pStyle w:val="ListParagraph"/>
        <w:numPr>
          <w:ilvl w:val="0"/>
          <w:numId w:val="32"/>
        </w:numPr>
        <w:rPr>
          <w:rFonts w:ascii="Arial" w:hAnsi="Arial" w:cs="Arial"/>
          <w:color w:val="000000" w:themeColor="text1"/>
        </w:rPr>
      </w:pPr>
      <w:r w:rsidRPr="00E60823">
        <w:rPr>
          <w:rFonts w:ascii="Arial" w:hAnsi="Arial" w:cs="Arial"/>
          <w:color w:val="000000" w:themeColor="text1"/>
        </w:rPr>
        <w:t>Volunteering with relative</w:t>
      </w:r>
      <w:r w:rsidR="00E60823">
        <w:rPr>
          <w:rFonts w:ascii="Arial" w:hAnsi="Arial" w:cs="Arial"/>
          <w:color w:val="000000" w:themeColor="text1"/>
        </w:rPr>
        <w:t>s</w:t>
      </w:r>
    </w:p>
    <w:p w14:paraId="1364BDC8" w14:textId="77777777" w:rsidR="00E60823" w:rsidRDefault="009E5F20" w:rsidP="00B222D2">
      <w:pPr>
        <w:pStyle w:val="ListParagraph"/>
        <w:numPr>
          <w:ilvl w:val="0"/>
          <w:numId w:val="32"/>
        </w:numPr>
        <w:rPr>
          <w:rFonts w:ascii="Arial" w:hAnsi="Arial" w:cs="Arial"/>
          <w:color w:val="000000" w:themeColor="text1"/>
        </w:rPr>
      </w:pPr>
      <w:r w:rsidRPr="00E60823">
        <w:rPr>
          <w:rFonts w:ascii="Arial" w:hAnsi="Arial" w:cs="Arial"/>
          <w:color w:val="000000" w:themeColor="text1"/>
        </w:rPr>
        <w:t>Degree of restrictions – agile working</w:t>
      </w:r>
    </w:p>
    <w:p w14:paraId="1AD1574F" w14:textId="77777777" w:rsidR="00E60823" w:rsidRPr="00E60823" w:rsidRDefault="009E5F20" w:rsidP="00B222D2">
      <w:pPr>
        <w:pStyle w:val="ListParagraph"/>
        <w:numPr>
          <w:ilvl w:val="0"/>
          <w:numId w:val="32"/>
        </w:numPr>
        <w:rPr>
          <w:rFonts w:ascii="Arial" w:hAnsi="Arial" w:cs="Arial"/>
          <w:color w:val="000000" w:themeColor="text1"/>
        </w:rPr>
      </w:pPr>
      <w:r w:rsidRPr="00E60823">
        <w:rPr>
          <w:rFonts w:ascii="Arial" w:hAnsi="Arial" w:cs="Arial"/>
        </w:rPr>
        <w:t xml:space="preserve">Reviewing contingency planning – staffing pressures evident </w:t>
      </w:r>
    </w:p>
    <w:p w14:paraId="6C0F2745" w14:textId="77777777" w:rsidR="00E60823" w:rsidRPr="00E60823" w:rsidRDefault="009E5F20" w:rsidP="00B222D2">
      <w:pPr>
        <w:pStyle w:val="ListParagraph"/>
        <w:numPr>
          <w:ilvl w:val="0"/>
          <w:numId w:val="32"/>
        </w:numPr>
        <w:rPr>
          <w:rFonts w:ascii="Arial" w:hAnsi="Arial" w:cs="Arial"/>
          <w:color w:val="000000" w:themeColor="text1"/>
        </w:rPr>
      </w:pPr>
      <w:r w:rsidRPr="00E60823">
        <w:rPr>
          <w:rFonts w:ascii="Arial" w:hAnsi="Arial" w:cs="Arial"/>
        </w:rPr>
        <w:t>Staffing pressures – bringing in agency workers to fill backfill</w:t>
      </w:r>
    </w:p>
    <w:p w14:paraId="1C627D67" w14:textId="77777777" w:rsidR="00E60823" w:rsidRPr="00E60823" w:rsidRDefault="009E5F20" w:rsidP="00B222D2">
      <w:pPr>
        <w:pStyle w:val="ListParagraph"/>
        <w:numPr>
          <w:ilvl w:val="0"/>
          <w:numId w:val="32"/>
        </w:numPr>
        <w:rPr>
          <w:rFonts w:ascii="Arial" w:hAnsi="Arial" w:cs="Arial"/>
          <w:color w:val="000000" w:themeColor="text1"/>
        </w:rPr>
      </w:pPr>
      <w:r w:rsidRPr="00E60823">
        <w:rPr>
          <w:rFonts w:ascii="Arial" w:hAnsi="Arial" w:cs="Arial"/>
        </w:rPr>
        <w:t>Involvement of OT</w:t>
      </w:r>
      <w:r w:rsidR="00934C4A" w:rsidRPr="00934C4A">
        <w:t xml:space="preserve"> </w:t>
      </w:r>
      <w:r w:rsidR="00934C4A">
        <w:t xml:space="preserve">- </w:t>
      </w:r>
      <w:r w:rsidR="00934C4A" w:rsidRPr="00E60823">
        <w:rPr>
          <w:rFonts w:ascii="Arial" w:hAnsi="Arial" w:cs="Arial"/>
        </w:rPr>
        <w:t xml:space="preserve">Single handed care approach </w:t>
      </w:r>
    </w:p>
    <w:p w14:paraId="09718B4C" w14:textId="77777777" w:rsidR="00E60823" w:rsidRPr="00E60823" w:rsidRDefault="00A778D7" w:rsidP="00B222D2">
      <w:pPr>
        <w:pStyle w:val="ListParagraph"/>
        <w:numPr>
          <w:ilvl w:val="0"/>
          <w:numId w:val="32"/>
        </w:numPr>
        <w:rPr>
          <w:rFonts w:ascii="Arial" w:hAnsi="Arial" w:cs="Arial"/>
          <w:color w:val="000000" w:themeColor="text1"/>
        </w:rPr>
      </w:pPr>
      <w:r w:rsidRPr="00E60823">
        <w:rPr>
          <w:rFonts w:ascii="Arial" w:hAnsi="Arial" w:cs="Arial"/>
        </w:rPr>
        <w:t>DBS checks and volunteering best practice</w:t>
      </w:r>
    </w:p>
    <w:p w14:paraId="7F381D97" w14:textId="77777777" w:rsidR="00347C2E" w:rsidRPr="00347C2E" w:rsidRDefault="00B32177" w:rsidP="00B222D2">
      <w:pPr>
        <w:pStyle w:val="ListParagraph"/>
        <w:numPr>
          <w:ilvl w:val="0"/>
          <w:numId w:val="32"/>
        </w:numPr>
        <w:rPr>
          <w:rFonts w:ascii="Arial" w:hAnsi="Arial" w:cs="Arial"/>
          <w:color w:val="000000" w:themeColor="text1"/>
        </w:rPr>
      </w:pPr>
      <w:r w:rsidRPr="00E60823">
        <w:rPr>
          <w:rFonts w:ascii="Arial" w:hAnsi="Arial" w:cs="Arial"/>
        </w:rPr>
        <w:t xml:space="preserve">People who use services and support which have closed / ceased to operate due to the Coronavirus (e.g. day services) will be contacted by Service Information Officers (SIOs) to identify what support / advice / information they </w:t>
      </w:r>
      <w:r w:rsidR="00C76264" w:rsidRPr="00E60823">
        <w:rPr>
          <w:rFonts w:ascii="Arial" w:hAnsi="Arial" w:cs="Arial"/>
        </w:rPr>
        <w:t>need,</w:t>
      </w:r>
      <w:r w:rsidRPr="00E60823">
        <w:rPr>
          <w:rFonts w:ascii="Arial" w:hAnsi="Arial" w:cs="Arial"/>
        </w:rPr>
        <w:t xml:space="preserve"> and further conversations will take place with the appropriate social work teams if they require any additional care and support during this period. Check in calls may take place at regular intervals depending on need / risks.</w:t>
      </w:r>
    </w:p>
    <w:p w14:paraId="286DB200" w14:textId="77777777" w:rsidR="00347C2E" w:rsidRDefault="00347C2E" w:rsidP="00347C2E">
      <w:pPr>
        <w:rPr>
          <w:rFonts w:ascii="Arial" w:hAnsi="Arial" w:cs="Arial"/>
          <w:color w:val="000000" w:themeColor="text1"/>
        </w:rPr>
      </w:pPr>
    </w:p>
    <w:p w14:paraId="48CBACF4" w14:textId="77777777" w:rsidR="00347C2E" w:rsidRDefault="00BB7BA2" w:rsidP="00347C2E">
      <w:pPr>
        <w:rPr>
          <w:rFonts w:ascii="Arial" w:hAnsi="Arial" w:cs="Arial"/>
          <w:color w:val="000000" w:themeColor="text1"/>
        </w:rPr>
      </w:pPr>
      <w:r w:rsidRPr="00347C2E">
        <w:rPr>
          <w:rFonts w:ascii="Arial" w:hAnsi="Arial" w:cs="Arial"/>
          <w:b/>
          <w:color w:val="000000" w:themeColor="text1"/>
        </w:rPr>
        <w:t>Financial assessments</w:t>
      </w:r>
      <w:r w:rsidR="00347C2E">
        <w:rPr>
          <w:rFonts w:ascii="Arial" w:hAnsi="Arial" w:cs="Arial"/>
          <w:color w:val="000000" w:themeColor="text1"/>
        </w:rPr>
        <w:t>:</w:t>
      </w:r>
    </w:p>
    <w:p w14:paraId="7AEB258C" w14:textId="29872772" w:rsidR="00BB7BA2" w:rsidRPr="00347C2E" w:rsidRDefault="00347C2E" w:rsidP="00347C2E">
      <w:pPr>
        <w:rPr>
          <w:rFonts w:ascii="Arial" w:hAnsi="Arial" w:cs="Arial"/>
          <w:color w:val="000000" w:themeColor="text1"/>
        </w:rPr>
      </w:pPr>
      <w:r>
        <w:rPr>
          <w:rFonts w:ascii="Arial" w:hAnsi="Arial" w:cs="Arial"/>
          <w:color w:val="000000" w:themeColor="text1"/>
        </w:rPr>
        <w:t>B</w:t>
      </w:r>
      <w:r w:rsidR="00151FDD" w:rsidRPr="00347C2E">
        <w:rPr>
          <w:rFonts w:ascii="Arial" w:hAnsi="Arial" w:cs="Arial"/>
          <w:color w:val="000000" w:themeColor="text1"/>
        </w:rPr>
        <w:t>usiness as usual but also:</w:t>
      </w:r>
    </w:p>
    <w:p w14:paraId="2A0C5D74" w14:textId="77777777" w:rsidR="00BB7BA2" w:rsidRPr="004A07C7" w:rsidRDefault="00BB7BA2" w:rsidP="00B222D2">
      <w:pPr>
        <w:pStyle w:val="ListParagraph"/>
        <w:numPr>
          <w:ilvl w:val="1"/>
          <w:numId w:val="10"/>
        </w:numPr>
        <w:rPr>
          <w:rFonts w:ascii="Arial" w:hAnsi="Arial" w:cs="Arial"/>
          <w:color w:val="000000" w:themeColor="text1"/>
        </w:rPr>
      </w:pPr>
      <w:r w:rsidRPr="004A07C7">
        <w:rPr>
          <w:rFonts w:ascii="Arial" w:hAnsi="Arial" w:cs="Arial"/>
          <w:color w:val="000000" w:themeColor="text1"/>
        </w:rPr>
        <w:t>Prioritise workloads</w:t>
      </w:r>
    </w:p>
    <w:p w14:paraId="3769ECB4" w14:textId="77777777" w:rsidR="00BB7BA2" w:rsidRPr="004A07C7" w:rsidRDefault="00BB7BA2" w:rsidP="00B222D2">
      <w:pPr>
        <w:pStyle w:val="ListParagraph"/>
        <w:numPr>
          <w:ilvl w:val="1"/>
          <w:numId w:val="10"/>
        </w:numPr>
        <w:rPr>
          <w:rFonts w:ascii="Arial" w:hAnsi="Arial" w:cs="Arial"/>
          <w:color w:val="000000" w:themeColor="text1"/>
        </w:rPr>
      </w:pPr>
      <w:r w:rsidRPr="004A07C7">
        <w:rPr>
          <w:rFonts w:ascii="Arial" w:hAnsi="Arial" w:cs="Arial"/>
          <w:color w:val="000000" w:themeColor="text1"/>
        </w:rPr>
        <w:t>Process Financial Assessments under verbal consent.</w:t>
      </w:r>
    </w:p>
    <w:p w14:paraId="75AA8CC1" w14:textId="77777777" w:rsidR="00201634" w:rsidRPr="004A07C7" w:rsidRDefault="00201634" w:rsidP="00201634">
      <w:pPr>
        <w:rPr>
          <w:rFonts w:ascii="Arial" w:hAnsi="Arial" w:cs="Arial"/>
          <w:b/>
          <w:color w:val="000000" w:themeColor="text1"/>
        </w:rPr>
      </w:pPr>
    </w:p>
    <w:p w14:paraId="2AE6C060" w14:textId="42EDA266" w:rsidR="00201634" w:rsidRPr="004A07C7" w:rsidRDefault="00201634" w:rsidP="00201634">
      <w:pPr>
        <w:rPr>
          <w:rFonts w:ascii="Arial" w:hAnsi="Arial" w:cs="Arial"/>
          <w:color w:val="000000" w:themeColor="text1"/>
        </w:rPr>
      </w:pPr>
      <w:bookmarkStart w:id="1" w:name="_Hlk37962076"/>
      <w:r w:rsidRPr="004A07C7">
        <w:rPr>
          <w:rFonts w:ascii="Arial" w:hAnsi="Arial" w:cs="Arial"/>
          <w:b/>
          <w:color w:val="000000" w:themeColor="text1"/>
        </w:rPr>
        <w:t>Safeguarding</w:t>
      </w:r>
      <w:r w:rsidR="00075303">
        <w:rPr>
          <w:rFonts w:ascii="Arial" w:hAnsi="Arial" w:cs="Arial"/>
          <w:color w:val="000000" w:themeColor="text1"/>
        </w:rPr>
        <w:t>:</w:t>
      </w:r>
    </w:p>
    <w:p w14:paraId="716EEAE1" w14:textId="77777777" w:rsidR="00386854" w:rsidRPr="004A07C7" w:rsidRDefault="00386854" w:rsidP="00293213">
      <w:pPr>
        <w:rPr>
          <w:rFonts w:ascii="Arial" w:hAnsi="Arial" w:cs="Arial"/>
          <w:color w:val="000000" w:themeColor="text1"/>
        </w:rPr>
      </w:pPr>
    </w:p>
    <w:tbl>
      <w:tblPr>
        <w:tblStyle w:val="TableGrid"/>
        <w:tblW w:w="10060" w:type="dxa"/>
        <w:tblLook w:val="04A0" w:firstRow="1" w:lastRow="0" w:firstColumn="1" w:lastColumn="0" w:noHBand="0" w:noVBand="1"/>
      </w:tblPr>
      <w:tblGrid>
        <w:gridCol w:w="5040"/>
        <w:gridCol w:w="5020"/>
      </w:tblGrid>
      <w:tr w:rsidR="00201634" w:rsidRPr="004A07C7" w14:paraId="79BDE573" w14:textId="77777777" w:rsidTr="00BB7BA2">
        <w:tc>
          <w:tcPr>
            <w:tcW w:w="4270" w:type="dxa"/>
          </w:tcPr>
          <w:p w14:paraId="4735A8EF" w14:textId="77777777" w:rsidR="00201634" w:rsidRPr="004A07C7" w:rsidRDefault="00201634" w:rsidP="00BB7BA2">
            <w:pPr>
              <w:pStyle w:val="Legal2"/>
              <w:rPr>
                <w:b/>
                <w:color w:val="000000" w:themeColor="text1"/>
                <w:sz w:val="22"/>
                <w:szCs w:val="22"/>
              </w:rPr>
            </w:pPr>
            <w:r w:rsidRPr="004A07C7">
              <w:rPr>
                <w:b/>
                <w:color w:val="000000" w:themeColor="text1"/>
                <w:sz w:val="22"/>
                <w:szCs w:val="22"/>
              </w:rPr>
              <w:t>Staffing levels may start to be impacted in MASH (</w:t>
            </w:r>
            <w:r w:rsidR="006D0A79" w:rsidRPr="004A07C7">
              <w:rPr>
                <w:b/>
                <w:color w:val="000000" w:themeColor="text1"/>
                <w:sz w:val="22"/>
                <w:szCs w:val="22"/>
              </w:rPr>
              <w:t xml:space="preserve">less than </w:t>
            </w:r>
            <w:r w:rsidRPr="004A07C7">
              <w:rPr>
                <w:b/>
                <w:color w:val="000000" w:themeColor="text1"/>
                <w:sz w:val="22"/>
                <w:szCs w:val="22"/>
              </w:rPr>
              <w:t xml:space="preserve">50% down) and / or number of safeguarding concerns significantly increase  </w:t>
            </w:r>
          </w:p>
          <w:p w14:paraId="709EA194" w14:textId="77777777" w:rsidR="00201634" w:rsidRPr="004A07C7" w:rsidRDefault="00201634" w:rsidP="00BB7BA2">
            <w:pPr>
              <w:pStyle w:val="Legal2"/>
              <w:rPr>
                <w:color w:val="000000" w:themeColor="text1"/>
                <w:sz w:val="22"/>
                <w:szCs w:val="22"/>
              </w:rPr>
            </w:pPr>
            <w:r w:rsidRPr="004A07C7">
              <w:rPr>
                <w:color w:val="000000" w:themeColor="text1"/>
                <w:sz w:val="22"/>
                <w:szCs w:val="22"/>
              </w:rPr>
              <w:t>Actions to address this</w:t>
            </w:r>
            <w:r w:rsidR="00E7745C" w:rsidRPr="004A07C7">
              <w:rPr>
                <w:color w:val="000000" w:themeColor="text1"/>
                <w:sz w:val="22"/>
                <w:szCs w:val="22"/>
              </w:rPr>
              <w:t>;</w:t>
            </w:r>
          </w:p>
          <w:p w14:paraId="10A992EB"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Virtual visits – less face to face</w:t>
            </w:r>
          </w:p>
          <w:p w14:paraId="5476076E"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lastRenderedPageBreak/>
              <w:t>Allocate to other Service Managers to see if safeguarding enquiries can be shared across the teams.</w:t>
            </w:r>
          </w:p>
          <w:p w14:paraId="4F07DA6E" w14:textId="39C0B2CA"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For situations involving self-neglect/ hoarding – after MASH checks would close and connect person</w:t>
            </w:r>
            <w:r w:rsidR="005B304E">
              <w:rPr>
                <w:color w:val="000000" w:themeColor="text1"/>
                <w:sz w:val="22"/>
                <w:szCs w:val="22"/>
              </w:rPr>
              <w:t xml:space="preserve"> to relevant support and services</w:t>
            </w:r>
          </w:p>
          <w:p w14:paraId="7B539522" w14:textId="5E8EAF53"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Non-statutory enquiries</w:t>
            </w:r>
            <w:r w:rsidR="00CB2346">
              <w:rPr>
                <w:color w:val="000000" w:themeColor="text1"/>
                <w:sz w:val="22"/>
                <w:szCs w:val="22"/>
              </w:rPr>
              <w:t xml:space="preserve"> to cease where appropriate - </w:t>
            </w:r>
            <w:r w:rsidRPr="004A07C7">
              <w:rPr>
                <w:color w:val="000000" w:themeColor="text1"/>
                <w:sz w:val="22"/>
                <w:szCs w:val="22"/>
              </w:rPr>
              <w:t xml:space="preserve">signpost/refer onto </w:t>
            </w:r>
            <w:proofErr w:type="gramStart"/>
            <w:r w:rsidRPr="004A07C7">
              <w:rPr>
                <w:color w:val="000000" w:themeColor="text1"/>
                <w:sz w:val="22"/>
                <w:szCs w:val="22"/>
              </w:rPr>
              <w:t>other</w:t>
            </w:r>
            <w:proofErr w:type="gramEnd"/>
            <w:r w:rsidRPr="004A07C7">
              <w:rPr>
                <w:color w:val="000000" w:themeColor="text1"/>
                <w:sz w:val="22"/>
                <w:szCs w:val="22"/>
              </w:rPr>
              <w:t xml:space="preserve"> agencies/connect person </w:t>
            </w:r>
          </w:p>
          <w:p w14:paraId="508D3E20"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Apply Section 42 criteria – be stringent with the application of this.</w:t>
            </w:r>
          </w:p>
          <w:p w14:paraId="5595265E"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Consider agency / recruiting temporary social workers (retired / students on third year etc) and any social workers on other roles in the council</w:t>
            </w:r>
          </w:p>
          <w:p w14:paraId="55EDCEB2"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If Duty contact workers are understaffed there are 2 x SIO’s to undertake duty contact worker role)</w:t>
            </w:r>
          </w:p>
        </w:tc>
        <w:tc>
          <w:tcPr>
            <w:tcW w:w="4253" w:type="dxa"/>
          </w:tcPr>
          <w:p w14:paraId="1F1F67BF" w14:textId="77777777" w:rsidR="00201634" w:rsidRPr="004A07C7" w:rsidRDefault="00201634" w:rsidP="00BB7BA2">
            <w:pPr>
              <w:pStyle w:val="Legal2"/>
              <w:rPr>
                <w:b/>
                <w:color w:val="000000" w:themeColor="text1"/>
                <w:sz w:val="22"/>
                <w:szCs w:val="22"/>
              </w:rPr>
            </w:pPr>
            <w:r w:rsidRPr="004A07C7">
              <w:rPr>
                <w:b/>
                <w:color w:val="000000" w:themeColor="text1"/>
                <w:sz w:val="22"/>
                <w:szCs w:val="22"/>
              </w:rPr>
              <w:lastRenderedPageBreak/>
              <w:t xml:space="preserve">Providers / partners may start to struggle to contribute / undertake enquiries if capacity becomes an issue </w:t>
            </w:r>
          </w:p>
          <w:p w14:paraId="12DBBF24" w14:textId="77777777" w:rsidR="00201634" w:rsidRPr="004A07C7" w:rsidRDefault="00201634" w:rsidP="00BB7BA2">
            <w:pPr>
              <w:pStyle w:val="Legal2"/>
              <w:rPr>
                <w:color w:val="000000" w:themeColor="text1"/>
                <w:sz w:val="22"/>
                <w:szCs w:val="22"/>
              </w:rPr>
            </w:pPr>
            <w:r w:rsidRPr="004A07C7">
              <w:rPr>
                <w:color w:val="000000" w:themeColor="text1"/>
                <w:sz w:val="22"/>
                <w:szCs w:val="22"/>
              </w:rPr>
              <w:t>Actions to be taken to address this</w:t>
            </w:r>
            <w:r w:rsidR="00E7745C" w:rsidRPr="004A07C7">
              <w:rPr>
                <w:color w:val="000000" w:themeColor="text1"/>
                <w:sz w:val="22"/>
                <w:szCs w:val="22"/>
              </w:rPr>
              <w:t>:</w:t>
            </w:r>
          </w:p>
          <w:p w14:paraId="134076C3"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Asking providers to agree timescales dependent on level of risk/staffing levels within the homes.</w:t>
            </w:r>
          </w:p>
          <w:p w14:paraId="2B18D089" w14:textId="2DFB0ADE" w:rsidR="00201634" w:rsidRPr="004A07C7" w:rsidRDefault="00201634" w:rsidP="00B222D2">
            <w:pPr>
              <w:pStyle w:val="Legal2"/>
              <w:numPr>
                <w:ilvl w:val="0"/>
                <w:numId w:val="16"/>
              </w:numPr>
              <w:rPr>
                <w:color w:val="000000" w:themeColor="text1"/>
                <w:sz w:val="22"/>
                <w:szCs w:val="22"/>
              </w:rPr>
            </w:pPr>
            <w:proofErr w:type="gramStart"/>
            <w:r w:rsidRPr="004A07C7">
              <w:rPr>
                <w:color w:val="000000" w:themeColor="text1"/>
                <w:sz w:val="22"/>
                <w:szCs w:val="22"/>
              </w:rPr>
              <w:t>In light of</w:t>
            </w:r>
            <w:proofErr w:type="gramEnd"/>
            <w:r w:rsidRPr="004A07C7">
              <w:rPr>
                <w:color w:val="000000" w:themeColor="text1"/>
                <w:sz w:val="22"/>
                <w:szCs w:val="22"/>
              </w:rPr>
              <w:t xml:space="preserve"> the immense pressures and challenges upon care homes due to </w:t>
            </w:r>
            <w:r w:rsidRPr="004A07C7">
              <w:rPr>
                <w:color w:val="000000" w:themeColor="text1"/>
                <w:sz w:val="22"/>
                <w:szCs w:val="22"/>
              </w:rPr>
              <w:lastRenderedPageBreak/>
              <w:t xml:space="preserve">Covid-19, the Care Act s42 criteria will be applied stringently </w:t>
            </w:r>
            <w:r w:rsidR="00C76264" w:rsidRPr="004A07C7">
              <w:rPr>
                <w:color w:val="000000" w:themeColor="text1"/>
                <w:sz w:val="22"/>
                <w:szCs w:val="22"/>
              </w:rPr>
              <w:t>to</w:t>
            </w:r>
            <w:r w:rsidRPr="004A07C7">
              <w:rPr>
                <w:color w:val="000000" w:themeColor="text1"/>
                <w:sz w:val="22"/>
                <w:szCs w:val="22"/>
              </w:rPr>
              <w:t xml:space="preserve"> determine what are poor practice/care quality issues in care homes and what is abuse/</w:t>
            </w:r>
            <w:r w:rsidR="00C76264" w:rsidRPr="004A07C7">
              <w:rPr>
                <w:color w:val="000000" w:themeColor="text1"/>
                <w:sz w:val="22"/>
                <w:szCs w:val="22"/>
              </w:rPr>
              <w:t>neglect,</w:t>
            </w:r>
            <w:r w:rsidRPr="004A07C7">
              <w:rPr>
                <w:color w:val="000000" w:themeColor="text1"/>
                <w:sz w:val="22"/>
                <w:szCs w:val="22"/>
              </w:rPr>
              <w:t xml:space="preserve"> so we do not put extra strain on care homes disproportionately.  </w:t>
            </w:r>
          </w:p>
          <w:p w14:paraId="7204EC5C" w14:textId="77777777" w:rsidR="00201634" w:rsidRPr="004A07C7" w:rsidRDefault="00201634" w:rsidP="00B222D2">
            <w:pPr>
              <w:pStyle w:val="Legal2"/>
              <w:numPr>
                <w:ilvl w:val="0"/>
                <w:numId w:val="16"/>
              </w:numPr>
              <w:rPr>
                <w:color w:val="000000" w:themeColor="text1"/>
                <w:sz w:val="22"/>
                <w:szCs w:val="22"/>
              </w:rPr>
            </w:pPr>
            <w:r w:rsidRPr="004A07C7">
              <w:rPr>
                <w:color w:val="000000" w:themeColor="text1"/>
                <w:sz w:val="22"/>
                <w:szCs w:val="22"/>
              </w:rPr>
              <w:t xml:space="preserve">Where the criteria </w:t>
            </w:r>
            <w:proofErr w:type="gramStart"/>
            <w:r w:rsidRPr="004A07C7">
              <w:rPr>
                <w:color w:val="000000" w:themeColor="text1"/>
                <w:sz w:val="22"/>
                <w:szCs w:val="22"/>
              </w:rPr>
              <w:t>is</w:t>
            </w:r>
            <w:proofErr w:type="gramEnd"/>
            <w:r w:rsidRPr="004A07C7">
              <w:rPr>
                <w:color w:val="000000" w:themeColor="text1"/>
                <w:sz w:val="22"/>
                <w:szCs w:val="22"/>
              </w:rPr>
              <w:t xml:space="preserve"> not met, consideration will be given to whether the concerns can be addressed via other means e.g. provider addressing the concerns themselves via supervision, training or other mechanisms to improve practice, by carrying out a Keeping in Touch or a request that the home makes a referral to another professional, for example Tissue Viability/SALT. </w:t>
            </w:r>
          </w:p>
          <w:p w14:paraId="41EC8866" w14:textId="12DCBC98" w:rsidR="00201634" w:rsidRPr="004A07C7" w:rsidRDefault="004643D2" w:rsidP="00B222D2">
            <w:pPr>
              <w:pStyle w:val="Legal2"/>
              <w:numPr>
                <w:ilvl w:val="0"/>
                <w:numId w:val="16"/>
              </w:numPr>
              <w:rPr>
                <w:color w:val="000000" w:themeColor="text1"/>
                <w:sz w:val="22"/>
                <w:szCs w:val="22"/>
              </w:rPr>
            </w:pPr>
            <w:r w:rsidRPr="004A07C7">
              <w:rPr>
                <w:color w:val="000000" w:themeColor="text1"/>
                <w:sz w:val="22"/>
                <w:szCs w:val="22"/>
              </w:rPr>
              <w:t>T</w:t>
            </w:r>
            <w:r w:rsidR="00201634" w:rsidRPr="004A07C7">
              <w:rPr>
                <w:color w:val="000000" w:themeColor="text1"/>
                <w:sz w:val="22"/>
                <w:szCs w:val="22"/>
              </w:rPr>
              <w:t xml:space="preserve">imescales to be negotiable </w:t>
            </w:r>
            <w:r w:rsidR="00751554" w:rsidRPr="004A07C7">
              <w:rPr>
                <w:color w:val="000000" w:themeColor="text1"/>
                <w:sz w:val="22"/>
                <w:szCs w:val="22"/>
              </w:rPr>
              <w:t>to</w:t>
            </w:r>
            <w:r w:rsidR="00201634" w:rsidRPr="004A07C7">
              <w:rPr>
                <w:color w:val="000000" w:themeColor="text1"/>
                <w:sz w:val="22"/>
                <w:szCs w:val="22"/>
              </w:rPr>
              <w:t xml:space="preserve"> take into consideration the challenges the homes are currently facing whilst carefully balancing the level of risk to the adult; nature of the concerns; any wider concerns, risk to others etc.</w:t>
            </w:r>
          </w:p>
          <w:p w14:paraId="2A397803" w14:textId="0581E5C0" w:rsidR="00201634" w:rsidRPr="00075303" w:rsidRDefault="00201634" w:rsidP="00B222D2">
            <w:pPr>
              <w:pStyle w:val="Legal2"/>
              <w:numPr>
                <w:ilvl w:val="0"/>
                <w:numId w:val="18"/>
              </w:numPr>
              <w:rPr>
                <w:color w:val="000000" w:themeColor="text1"/>
                <w:sz w:val="22"/>
                <w:szCs w:val="22"/>
              </w:rPr>
            </w:pPr>
            <w:r w:rsidRPr="004A07C7">
              <w:rPr>
                <w:color w:val="000000" w:themeColor="text1"/>
                <w:sz w:val="22"/>
                <w:szCs w:val="22"/>
              </w:rPr>
              <w:t xml:space="preserve">See Appendix </w:t>
            </w:r>
            <w:r w:rsidR="005358D4">
              <w:rPr>
                <w:color w:val="000000" w:themeColor="text1"/>
                <w:sz w:val="22"/>
                <w:szCs w:val="22"/>
              </w:rPr>
              <w:t>2</w:t>
            </w:r>
            <w:r w:rsidRPr="004A07C7">
              <w:rPr>
                <w:color w:val="000000" w:themeColor="text1"/>
                <w:sz w:val="22"/>
                <w:szCs w:val="22"/>
              </w:rPr>
              <w:t xml:space="preserve"> for </w:t>
            </w:r>
            <w:r w:rsidR="008E26EF">
              <w:rPr>
                <w:color w:val="000000" w:themeColor="text1"/>
                <w:sz w:val="22"/>
                <w:szCs w:val="22"/>
              </w:rPr>
              <w:t>c</w:t>
            </w:r>
            <w:r w:rsidRPr="004A07C7">
              <w:rPr>
                <w:color w:val="000000" w:themeColor="text1"/>
                <w:sz w:val="22"/>
                <w:szCs w:val="22"/>
              </w:rPr>
              <w:t>hanges to the role of the Quality Nurse Advisor Team due to Covid-19</w:t>
            </w:r>
          </w:p>
        </w:tc>
      </w:tr>
      <w:bookmarkEnd w:id="1"/>
    </w:tbl>
    <w:p w14:paraId="3E60A394" w14:textId="1C703D2F" w:rsidR="00A135F7" w:rsidRDefault="00A135F7" w:rsidP="00293213">
      <w:pPr>
        <w:rPr>
          <w:rFonts w:ascii="Arial" w:hAnsi="Arial" w:cs="Arial"/>
        </w:rPr>
      </w:pPr>
    </w:p>
    <w:p w14:paraId="18E7F471" w14:textId="69D8915D" w:rsidR="00A135F7" w:rsidRDefault="00CA7736" w:rsidP="00293213">
      <w:pPr>
        <w:rPr>
          <w:rFonts w:ascii="Arial" w:hAnsi="Arial" w:cs="Arial"/>
        </w:rPr>
      </w:pPr>
      <w:bookmarkStart w:id="2" w:name="_Hlk38369689"/>
      <w:r w:rsidRPr="00E75907">
        <w:rPr>
          <w:rFonts w:ascii="Arial" w:hAnsi="Arial" w:cs="Arial"/>
          <w:b/>
        </w:rPr>
        <w:t xml:space="preserve">Process for </w:t>
      </w:r>
      <w:r w:rsidR="00932A8B">
        <w:rPr>
          <w:rFonts w:ascii="Arial" w:hAnsi="Arial" w:cs="Arial"/>
          <w:b/>
        </w:rPr>
        <w:t>moving to</w:t>
      </w:r>
      <w:r w:rsidR="00E75907" w:rsidRPr="00E75907">
        <w:rPr>
          <w:rFonts w:ascii="Arial" w:hAnsi="Arial" w:cs="Arial"/>
          <w:b/>
        </w:rPr>
        <w:t xml:space="preserve"> </w:t>
      </w:r>
      <w:r w:rsidR="00E75907">
        <w:rPr>
          <w:rFonts w:ascii="Arial" w:hAnsi="Arial" w:cs="Arial"/>
          <w:b/>
        </w:rPr>
        <w:t>stage two:</w:t>
      </w:r>
    </w:p>
    <w:p w14:paraId="09A86859" w14:textId="77777777" w:rsidR="00AF3688" w:rsidRDefault="007E1EE4" w:rsidP="00CA7736">
      <w:pPr>
        <w:rPr>
          <w:rFonts w:ascii="Arial" w:hAnsi="Arial" w:cs="Arial"/>
        </w:rPr>
      </w:pPr>
      <w:r>
        <w:rPr>
          <w:rFonts w:ascii="Arial" w:hAnsi="Arial" w:cs="Arial"/>
        </w:rPr>
        <w:t xml:space="preserve">Where the relevant manager, or provider, feel that </w:t>
      </w:r>
      <w:r w:rsidR="00770B47">
        <w:rPr>
          <w:rFonts w:ascii="Arial" w:hAnsi="Arial" w:cs="Arial"/>
        </w:rPr>
        <w:t xml:space="preserve">Care Act flexibilities need to be utilised </w:t>
      </w:r>
      <w:r w:rsidR="001A659A">
        <w:rPr>
          <w:rFonts w:ascii="Arial" w:hAnsi="Arial" w:cs="Arial"/>
        </w:rPr>
        <w:t xml:space="preserve">then they should escalate this to the </w:t>
      </w:r>
      <w:r w:rsidR="00CA7736">
        <w:rPr>
          <w:rFonts w:ascii="Arial" w:hAnsi="Arial" w:cs="Arial"/>
        </w:rPr>
        <w:t xml:space="preserve">relevant Head of Service </w:t>
      </w:r>
      <w:r w:rsidR="001A659A">
        <w:rPr>
          <w:rFonts w:ascii="Arial" w:hAnsi="Arial" w:cs="Arial"/>
        </w:rPr>
        <w:t>in the local authority</w:t>
      </w:r>
      <w:r w:rsidR="00AF3688">
        <w:rPr>
          <w:rFonts w:ascii="Arial" w:hAnsi="Arial" w:cs="Arial"/>
        </w:rPr>
        <w:t>. External p</w:t>
      </w:r>
      <w:r w:rsidR="001A659A">
        <w:rPr>
          <w:rFonts w:ascii="Arial" w:hAnsi="Arial" w:cs="Arial"/>
        </w:rPr>
        <w:t xml:space="preserve">roviders </w:t>
      </w:r>
      <w:r w:rsidR="00AF3688">
        <w:rPr>
          <w:rFonts w:ascii="Arial" w:hAnsi="Arial" w:cs="Arial"/>
        </w:rPr>
        <w:t>should</w:t>
      </w:r>
      <w:r w:rsidR="001A659A">
        <w:rPr>
          <w:rFonts w:ascii="Arial" w:hAnsi="Arial" w:cs="Arial"/>
        </w:rPr>
        <w:t xml:space="preserve"> escalate this to their designated local authority lead</w:t>
      </w:r>
      <w:r w:rsidR="002C3E19">
        <w:rPr>
          <w:rFonts w:ascii="Arial" w:hAnsi="Arial" w:cs="Arial"/>
        </w:rPr>
        <w:t xml:space="preserve"> who will then escalate further</w:t>
      </w:r>
      <w:r w:rsidR="001A659A">
        <w:rPr>
          <w:rFonts w:ascii="Arial" w:hAnsi="Arial" w:cs="Arial"/>
        </w:rPr>
        <w:t xml:space="preserve">. </w:t>
      </w:r>
    </w:p>
    <w:p w14:paraId="55A20538" w14:textId="77777777" w:rsidR="00AF3688" w:rsidRDefault="00AF3688" w:rsidP="00CA7736">
      <w:pPr>
        <w:rPr>
          <w:rFonts w:ascii="Arial" w:hAnsi="Arial" w:cs="Arial"/>
        </w:rPr>
      </w:pPr>
    </w:p>
    <w:p w14:paraId="6258CA36" w14:textId="3713C083" w:rsidR="00CA7736" w:rsidRDefault="001A659A" w:rsidP="00CA7736">
      <w:pPr>
        <w:rPr>
          <w:rFonts w:ascii="Arial" w:hAnsi="Arial" w:cs="Arial"/>
        </w:rPr>
      </w:pPr>
      <w:r>
        <w:rPr>
          <w:rFonts w:ascii="Arial" w:hAnsi="Arial" w:cs="Arial"/>
        </w:rPr>
        <w:t xml:space="preserve">The Head of Service </w:t>
      </w:r>
      <w:r w:rsidR="00CA7736">
        <w:rPr>
          <w:rFonts w:ascii="Arial" w:hAnsi="Arial" w:cs="Arial"/>
        </w:rPr>
        <w:t xml:space="preserve">should </w:t>
      </w:r>
      <w:r w:rsidR="006E4D30">
        <w:rPr>
          <w:rFonts w:ascii="Arial" w:hAnsi="Arial" w:cs="Arial"/>
        </w:rPr>
        <w:t xml:space="preserve">complete the </w:t>
      </w:r>
      <w:r w:rsidR="001240A6">
        <w:rPr>
          <w:rFonts w:ascii="Arial" w:hAnsi="Arial" w:cs="Arial"/>
        </w:rPr>
        <w:t xml:space="preserve">appropriate </w:t>
      </w:r>
      <w:r w:rsidR="002B338C">
        <w:rPr>
          <w:rFonts w:ascii="Arial" w:hAnsi="Arial" w:cs="Arial"/>
        </w:rPr>
        <w:t xml:space="preserve">request </w:t>
      </w:r>
      <w:r w:rsidR="006E4D30">
        <w:rPr>
          <w:rFonts w:ascii="Arial" w:hAnsi="Arial" w:cs="Arial"/>
        </w:rPr>
        <w:t>form (appendix 7)</w:t>
      </w:r>
      <w:r w:rsidR="00CA7736">
        <w:rPr>
          <w:rFonts w:ascii="Arial" w:hAnsi="Arial" w:cs="Arial"/>
        </w:rPr>
        <w:t xml:space="preserve"> </w:t>
      </w:r>
      <w:r w:rsidR="006E4D30">
        <w:rPr>
          <w:rFonts w:ascii="Arial" w:hAnsi="Arial" w:cs="Arial"/>
        </w:rPr>
        <w:t xml:space="preserve">and send </w:t>
      </w:r>
      <w:r w:rsidR="006264A1">
        <w:rPr>
          <w:rFonts w:ascii="Arial" w:hAnsi="Arial" w:cs="Arial"/>
        </w:rPr>
        <w:t xml:space="preserve">it </w:t>
      </w:r>
      <w:r w:rsidR="006E4D30">
        <w:rPr>
          <w:rFonts w:ascii="Arial" w:hAnsi="Arial" w:cs="Arial"/>
        </w:rPr>
        <w:t>to the Principal Social Worker (PSW) and Director of Adult Services (DASS)</w:t>
      </w:r>
      <w:r w:rsidR="00005B30">
        <w:rPr>
          <w:rFonts w:ascii="Arial" w:hAnsi="Arial" w:cs="Arial"/>
        </w:rPr>
        <w:t>.</w:t>
      </w:r>
    </w:p>
    <w:p w14:paraId="62563346" w14:textId="77777777" w:rsidR="00005B30" w:rsidRDefault="00005B30" w:rsidP="00CA7736">
      <w:pPr>
        <w:rPr>
          <w:rFonts w:ascii="Arial" w:hAnsi="Arial" w:cs="Arial"/>
        </w:rPr>
      </w:pPr>
    </w:p>
    <w:p w14:paraId="1DA5ADC0" w14:textId="298D4EF4" w:rsidR="006F46E8" w:rsidRDefault="00CA7736" w:rsidP="00CA7736">
      <w:pPr>
        <w:rPr>
          <w:rFonts w:ascii="Arial" w:hAnsi="Arial" w:cs="Arial"/>
        </w:rPr>
      </w:pPr>
      <w:r w:rsidRPr="00A53AC8">
        <w:rPr>
          <w:rFonts w:ascii="Arial" w:hAnsi="Arial" w:cs="Arial"/>
        </w:rPr>
        <w:t>Where the PSW</w:t>
      </w:r>
      <w:r>
        <w:rPr>
          <w:rFonts w:ascii="Arial" w:hAnsi="Arial" w:cs="Arial"/>
        </w:rPr>
        <w:t xml:space="preserve"> is satisfied that all other alternatives have been exhausted they will propose the recommendation to the Director of Adult Services (or the designated deputy) for a final decision about moving into stage </w:t>
      </w:r>
      <w:r w:rsidR="003646B4">
        <w:rPr>
          <w:rFonts w:ascii="Arial" w:hAnsi="Arial" w:cs="Arial"/>
        </w:rPr>
        <w:t>two</w:t>
      </w:r>
      <w:r>
        <w:rPr>
          <w:rFonts w:ascii="Arial" w:hAnsi="Arial" w:cs="Arial"/>
        </w:rPr>
        <w:t>.</w:t>
      </w:r>
    </w:p>
    <w:p w14:paraId="4CD60223" w14:textId="77777777" w:rsidR="006F46E8" w:rsidRDefault="006F46E8" w:rsidP="00CA7736">
      <w:pPr>
        <w:rPr>
          <w:rFonts w:ascii="Arial" w:hAnsi="Arial" w:cs="Arial"/>
        </w:rPr>
      </w:pPr>
    </w:p>
    <w:p w14:paraId="7709EE2C" w14:textId="451A68B8" w:rsidR="00284530" w:rsidRDefault="006E4D30" w:rsidP="00CA7736">
      <w:pPr>
        <w:rPr>
          <w:rFonts w:ascii="Arial" w:hAnsi="Arial" w:cs="Arial"/>
        </w:rPr>
      </w:pPr>
      <w:r>
        <w:rPr>
          <w:rFonts w:ascii="Arial" w:hAnsi="Arial" w:cs="Arial"/>
        </w:rPr>
        <w:t>The completed form</w:t>
      </w:r>
      <w:r w:rsidR="006F46E8">
        <w:rPr>
          <w:rFonts w:ascii="Arial" w:hAnsi="Arial" w:cs="Arial"/>
        </w:rPr>
        <w:t xml:space="preserve"> </w:t>
      </w:r>
      <w:r w:rsidR="001240A6">
        <w:rPr>
          <w:rFonts w:ascii="Arial" w:hAnsi="Arial" w:cs="Arial"/>
        </w:rPr>
        <w:t>will be saved</w:t>
      </w:r>
      <w:r w:rsidR="006F46E8">
        <w:rPr>
          <w:rFonts w:ascii="Arial" w:hAnsi="Arial" w:cs="Arial"/>
        </w:rPr>
        <w:t xml:space="preserve"> </w:t>
      </w:r>
      <w:r w:rsidR="0089031D">
        <w:rPr>
          <w:rFonts w:ascii="Arial" w:hAnsi="Arial" w:cs="Arial"/>
        </w:rPr>
        <w:t xml:space="preserve">in </w:t>
      </w:r>
      <w:r w:rsidR="006F46E8" w:rsidRPr="006F46E8">
        <w:rPr>
          <w:rFonts w:ascii="Arial" w:hAnsi="Arial" w:cs="Arial"/>
        </w:rPr>
        <w:t>the adult social care decision tracker.</w:t>
      </w:r>
      <w:r w:rsidR="00885125">
        <w:rPr>
          <w:rFonts w:ascii="Arial" w:hAnsi="Arial" w:cs="Arial"/>
        </w:rPr>
        <w:t xml:space="preserve"> </w:t>
      </w:r>
    </w:p>
    <w:p w14:paraId="213021F4" w14:textId="07C1E869" w:rsidR="00886EE9" w:rsidRDefault="00886EE9" w:rsidP="00CA7736">
      <w:pPr>
        <w:rPr>
          <w:rFonts w:ascii="Arial" w:hAnsi="Arial" w:cs="Arial"/>
        </w:rPr>
      </w:pPr>
    </w:p>
    <w:p w14:paraId="34FDB6B9" w14:textId="1C56752B" w:rsidR="00886EE9" w:rsidRDefault="00750D90" w:rsidP="00CA7736">
      <w:pPr>
        <w:rPr>
          <w:rFonts w:ascii="Arial" w:hAnsi="Arial" w:cs="Arial"/>
        </w:rPr>
      </w:pPr>
      <w:r>
        <w:rPr>
          <w:rFonts w:ascii="Arial" w:hAnsi="Arial" w:cs="Arial"/>
        </w:rPr>
        <w:t>The</w:t>
      </w:r>
      <w:r w:rsidR="00886EE9" w:rsidRPr="00886EE9">
        <w:rPr>
          <w:rFonts w:ascii="Arial" w:hAnsi="Arial" w:cs="Arial"/>
        </w:rPr>
        <w:t xml:space="preserve"> decision </w:t>
      </w:r>
      <w:r>
        <w:rPr>
          <w:rFonts w:ascii="Arial" w:hAnsi="Arial" w:cs="Arial"/>
        </w:rPr>
        <w:t>will be communicated to all partners, people</w:t>
      </w:r>
      <w:r w:rsidR="007B4303">
        <w:rPr>
          <w:rFonts w:ascii="Arial" w:hAnsi="Arial" w:cs="Arial"/>
        </w:rPr>
        <w:t xml:space="preserve"> and stakeholders</w:t>
      </w:r>
      <w:r w:rsidR="00886EE9" w:rsidRPr="00886EE9">
        <w:rPr>
          <w:rFonts w:ascii="Arial" w:hAnsi="Arial" w:cs="Arial"/>
        </w:rPr>
        <w:t>.</w:t>
      </w:r>
    </w:p>
    <w:p w14:paraId="108527C3" w14:textId="77777777" w:rsidR="001240A6" w:rsidRDefault="001240A6" w:rsidP="00CA7736">
      <w:pPr>
        <w:rPr>
          <w:rFonts w:ascii="Arial" w:hAnsi="Arial" w:cs="Arial"/>
          <w:b/>
        </w:rPr>
      </w:pPr>
    </w:p>
    <w:p w14:paraId="5A189864" w14:textId="303C3334" w:rsidR="00284530" w:rsidRPr="009472E2" w:rsidRDefault="00284530" w:rsidP="00CA7736">
      <w:pPr>
        <w:rPr>
          <w:rFonts w:ascii="Arial" w:hAnsi="Arial" w:cs="Arial"/>
          <w:b/>
        </w:rPr>
      </w:pPr>
      <w:r w:rsidRPr="009472E2">
        <w:rPr>
          <w:rFonts w:ascii="Arial" w:hAnsi="Arial" w:cs="Arial"/>
          <w:b/>
        </w:rPr>
        <w:t>Governance arrangements:</w:t>
      </w:r>
    </w:p>
    <w:p w14:paraId="5ECE9152" w14:textId="6B4BA77F" w:rsidR="00190325" w:rsidRPr="00190325" w:rsidRDefault="009472E2" w:rsidP="00190325">
      <w:r w:rsidRPr="009472E2">
        <w:rPr>
          <w:rFonts w:ascii="Arial" w:hAnsi="Arial" w:cs="Arial"/>
        </w:rPr>
        <w:t xml:space="preserve">There will be a daily review </w:t>
      </w:r>
      <w:r w:rsidR="002371B2">
        <w:rPr>
          <w:rFonts w:ascii="Arial" w:hAnsi="Arial" w:cs="Arial"/>
        </w:rPr>
        <w:t>of the situation by the</w:t>
      </w:r>
      <w:r w:rsidRPr="009472E2">
        <w:rPr>
          <w:rFonts w:ascii="Arial" w:hAnsi="Arial" w:cs="Arial"/>
        </w:rPr>
        <w:t xml:space="preserve"> </w:t>
      </w:r>
      <w:r>
        <w:rPr>
          <w:rFonts w:ascii="Arial" w:hAnsi="Arial" w:cs="Arial"/>
        </w:rPr>
        <w:t>Adult Leadership Team</w:t>
      </w:r>
      <w:r w:rsidR="0089031D">
        <w:rPr>
          <w:rFonts w:ascii="Arial" w:hAnsi="Arial" w:cs="Arial"/>
        </w:rPr>
        <w:t xml:space="preserve"> (ALT)</w:t>
      </w:r>
      <w:r w:rsidRPr="009472E2">
        <w:rPr>
          <w:rFonts w:ascii="Arial" w:hAnsi="Arial" w:cs="Arial"/>
        </w:rPr>
        <w:t>, including the PSW</w:t>
      </w:r>
      <w:r w:rsidR="00B9216C">
        <w:rPr>
          <w:rFonts w:ascii="Arial" w:hAnsi="Arial" w:cs="Arial"/>
        </w:rPr>
        <w:t xml:space="preserve"> and DASS</w:t>
      </w:r>
      <w:r w:rsidR="0089031D">
        <w:rPr>
          <w:rFonts w:ascii="Arial" w:hAnsi="Arial" w:cs="Arial"/>
        </w:rPr>
        <w:t>.</w:t>
      </w:r>
    </w:p>
    <w:bookmarkEnd w:id="2"/>
    <w:p w14:paraId="59B83ED9" w14:textId="594E24D5" w:rsidR="00284530" w:rsidRDefault="00284530" w:rsidP="00190325">
      <w:pPr>
        <w:rPr>
          <w:rFonts w:ascii="Arial" w:hAnsi="Arial" w:cs="Arial"/>
        </w:rPr>
      </w:pPr>
    </w:p>
    <w:p w14:paraId="00FFB58B" w14:textId="75BEA7E8" w:rsidR="00386854" w:rsidRDefault="00386854" w:rsidP="00BE797C">
      <w:pPr>
        <w:rPr>
          <w:rFonts w:ascii="Arial" w:hAnsi="Arial" w:cs="Arial"/>
          <w:color w:val="000000" w:themeColor="text1"/>
        </w:rPr>
      </w:pPr>
    </w:p>
    <w:p w14:paraId="69286C31" w14:textId="32C65199" w:rsidR="00C64318" w:rsidRDefault="00C64318" w:rsidP="00BE797C">
      <w:pPr>
        <w:rPr>
          <w:rFonts w:ascii="Arial" w:hAnsi="Arial" w:cs="Arial"/>
          <w:color w:val="000000" w:themeColor="text1"/>
        </w:rPr>
      </w:pPr>
    </w:p>
    <w:p w14:paraId="7D351A0B" w14:textId="7935126D" w:rsidR="00CE1794" w:rsidRDefault="00CE1794" w:rsidP="00BE797C">
      <w:pPr>
        <w:rPr>
          <w:rFonts w:ascii="Arial" w:hAnsi="Arial" w:cs="Arial"/>
          <w:color w:val="000000" w:themeColor="text1"/>
        </w:rPr>
      </w:pPr>
    </w:p>
    <w:p w14:paraId="0410D850" w14:textId="15471A28" w:rsidR="00CE1794" w:rsidRDefault="00CE1794" w:rsidP="00BE797C">
      <w:pPr>
        <w:rPr>
          <w:rFonts w:ascii="Arial" w:hAnsi="Arial" w:cs="Arial"/>
          <w:color w:val="000000" w:themeColor="text1"/>
        </w:rPr>
      </w:pPr>
    </w:p>
    <w:p w14:paraId="63C320A2" w14:textId="77777777" w:rsidR="00CE1794" w:rsidRPr="007E4F64" w:rsidRDefault="00CE1794" w:rsidP="00BE797C">
      <w:pPr>
        <w:rPr>
          <w:rFonts w:ascii="Arial" w:hAnsi="Arial" w:cs="Arial"/>
          <w:color w:val="000000" w:themeColor="text1"/>
        </w:rPr>
      </w:pPr>
    </w:p>
    <w:tbl>
      <w:tblPr>
        <w:tblStyle w:val="TableGrid"/>
        <w:tblW w:w="0" w:type="auto"/>
        <w:shd w:val="clear" w:color="auto" w:fill="000000" w:themeFill="text1"/>
        <w:tblLook w:val="04A0" w:firstRow="1" w:lastRow="0" w:firstColumn="1" w:lastColumn="0" w:noHBand="0" w:noVBand="1"/>
      </w:tblPr>
      <w:tblGrid>
        <w:gridCol w:w="9800"/>
      </w:tblGrid>
      <w:tr w:rsidR="000746AB" w:rsidRPr="000746AB" w14:paraId="0C23D1E5" w14:textId="77777777" w:rsidTr="000746AB">
        <w:tc>
          <w:tcPr>
            <w:tcW w:w="9800" w:type="dxa"/>
            <w:shd w:val="clear" w:color="auto" w:fill="000000" w:themeFill="text1"/>
          </w:tcPr>
          <w:p w14:paraId="6CE44479" w14:textId="3EA4B872" w:rsidR="000746AB" w:rsidRPr="000746AB" w:rsidRDefault="00240249" w:rsidP="000B46D0">
            <w:pPr>
              <w:rPr>
                <w:rFonts w:ascii="Arial" w:hAnsi="Arial" w:cs="Arial"/>
                <w:b/>
                <w:sz w:val="24"/>
                <w:szCs w:val="24"/>
              </w:rPr>
            </w:pPr>
            <w:r>
              <w:rPr>
                <w:rFonts w:ascii="Arial" w:hAnsi="Arial" w:cs="Arial"/>
                <w:b/>
                <w:sz w:val="24"/>
                <w:szCs w:val="24"/>
              </w:rPr>
              <w:t>9</w:t>
            </w:r>
            <w:r w:rsidR="000746AB" w:rsidRPr="000746AB">
              <w:rPr>
                <w:rFonts w:ascii="Arial" w:hAnsi="Arial" w:cs="Arial"/>
                <w:b/>
                <w:sz w:val="24"/>
                <w:szCs w:val="24"/>
              </w:rPr>
              <w:t xml:space="preserve">.0 </w:t>
            </w:r>
            <w:r w:rsidR="000746AB">
              <w:rPr>
                <w:rFonts w:ascii="Arial" w:hAnsi="Arial" w:cs="Arial"/>
                <w:b/>
                <w:sz w:val="24"/>
                <w:szCs w:val="24"/>
              </w:rPr>
              <w:t xml:space="preserve">    </w:t>
            </w:r>
            <w:r w:rsidR="00EC74C0">
              <w:rPr>
                <w:rFonts w:ascii="Arial" w:hAnsi="Arial" w:cs="Arial"/>
                <w:b/>
                <w:sz w:val="24"/>
                <w:szCs w:val="24"/>
              </w:rPr>
              <w:t xml:space="preserve">Stage </w:t>
            </w:r>
            <w:r w:rsidR="00285C1B">
              <w:rPr>
                <w:rFonts w:ascii="Arial" w:hAnsi="Arial" w:cs="Arial"/>
                <w:b/>
                <w:sz w:val="24"/>
                <w:szCs w:val="24"/>
              </w:rPr>
              <w:t>three</w:t>
            </w:r>
            <w:r w:rsidR="00EC74C0">
              <w:rPr>
                <w:rFonts w:ascii="Arial" w:hAnsi="Arial" w:cs="Arial"/>
                <w:b/>
                <w:sz w:val="24"/>
                <w:szCs w:val="24"/>
              </w:rPr>
              <w:t xml:space="preserve"> – </w:t>
            </w:r>
            <w:r w:rsidR="00B254F4">
              <w:rPr>
                <w:rFonts w:ascii="Arial" w:hAnsi="Arial" w:cs="Arial"/>
                <w:b/>
                <w:sz w:val="24"/>
                <w:szCs w:val="24"/>
              </w:rPr>
              <w:t>Streamlining</w:t>
            </w:r>
            <w:r w:rsidR="00EC74C0">
              <w:rPr>
                <w:rFonts w:ascii="Arial" w:hAnsi="Arial" w:cs="Arial"/>
                <w:b/>
                <w:sz w:val="24"/>
                <w:szCs w:val="24"/>
              </w:rPr>
              <w:t xml:space="preserve"> </w:t>
            </w:r>
          </w:p>
        </w:tc>
      </w:tr>
    </w:tbl>
    <w:p w14:paraId="5537E77A" w14:textId="77777777" w:rsidR="000746AB" w:rsidRDefault="000746AB" w:rsidP="000B46D0">
      <w:pPr>
        <w:rPr>
          <w:rFonts w:ascii="Arial" w:hAnsi="Arial" w:cs="Arial"/>
          <w:i/>
        </w:rPr>
      </w:pPr>
    </w:p>
    <w:p w14:paraId="2118248E" w14:textId="77777777" w:rsidR="00612DAD" w:rsidRDefault="00EC74C0" w:rsidP="0087300C">
      <w:pPr>
        <w:rPr>
          <w:rFonts w:ascii="Arial" w:hAnsi="Arial" w:cs="Arial"/>
        </w:rPr>
      </w:pPr>
      <w:r>
        <w:rPr>
          <w:rFonts w:ascii="Arial" w:hAnsi="Arial" w:cs="Arial"/>
        </w:rPr>
        <w:t xml:space="preserve">This is the stage where the Care Act easements allow </w:t>
      </w:r>
      <w:r w:rsidR="00FF29BA">
        <w:rPr>
          <w:rFonts w:ascii="Arial" w:hAnsi="Arial" w:cs="Arial"/>
        </w:rPr>
        <w:t>l</w:t>
      </w:r>
      <w:r>
        <w:rPr>
          <w:rFonts w:ascii="Arial" w:hAnsi="Arial" w:cs="Arial"/>
        </w:rPr>
        <w:t xml:space="preserve">ocal </w:t>
      </w:r>
      <w:r w:rsidR="00FF29BA">
        <w:rPr>
          <w:rFonts w:ascii="Arial" w:hAnsi="Arial" w:cs="Arial"/>
        </w:rPr>
        <w:t>a</w:t>
      </w:r>
      <w:r>
        <w:rPr>
          <w:rFonts w:ascii="Arial" w:hAnsi="Arial" w:cs="Arial"/>
        </w:rPr>
        <w:t xml:space="preserve">uthorities to cease formal Care Act assessments, application of eligibility and </w:t>
      </w:r>
      <w:r w:rsidR="00D0713E">
        <w:rPr>
          <w:rFonts w:ascii="Arial" w:hAnsi="Arial" w:cs="Arial"/>
        </w:rPr>
        <w:t xml:space="preserve">reviews if there is justification to do so. </w:t>
      </w:r>
    </w:p>
    <w:p w14:paraId="2CEF61F3" w14:textId="77777777" w:rsidR="00612DAD" w:rsidRDefault="00612DAD" w:rsidP="0087300C">
      <w:pPr>
        <w:rPr>
          <w:rFonts w:ascii="Arial" w:hAnsi="Arial" w:cs="Arial"/>
        </w:rPr>
      </w:pPr>
    </w:p>
    <w:p w14:paraId="0D8B1E17" w14:textId="405A0482" w:rsidR="00612DAD" w:rsidRDefault="00612DAD" w:rsidP="0087300C">
      <w:pPr>
        <w:rPr>
          <w:rFonts w:ascii="Arial" w:hAnsi="Arial" w:cs="Arial"/>
        </w:rPr>
      </w:pPr>
      <w:r>
        <w:rPr>
          <w:rFonts w:ascii="Arial" w:hAnsi="Arial" w:cs="Arial"/>
        </w:rPr>
        <w:t>T</w:t>
      </w:r>
      <w:r w:rsidR="00D0713E">
        <w:rPr>
          <w:rFonts w:ascii="Arial" w:hAnsi="Arial" w:cs="Arial"/>
        </w:rPr>
        <w:t xml:space="preserve">he expectation is that </w:t>
      </w:r>
      <w:r w:rsidR="00120029">
        <w:rPr>
          <w:rFonts w:ascii="Arial" w:hAnsi="Arial" w:cs="Arial"/>
        </w:rPr>
        <w:t>l</w:t>
      </w:r>
      <w:r w:rsidR="00D0713E">
        <w:rPr>
          <w:rFonts w:ascii="Arial" w:hAnsi="Arial" w:cs="Arial"/>
        </w:rPr>
        <w:t xml:space="preserve">ocal </w:t>
      </w:r>
      <w:r w:rsidR="00120029">
        <w:rPr>
          <w:rFonts w:ascii="Arial" w:hAnsi="Arial" w:cs="Arial"/>
        </w:rPr>
        <w:t>a</w:t>
      </w:r>
      <w:r w:rsidR="00D0713E">
        <w:rPr>
          <w:rFonts w:ascii="Arial" w:hAnsi="Arial" w:cs="Arial"/>
        </w:rPr>
        <w:t>uthorities will do everything they can to continue to meet need as was originally set out in the Care Act.</w:t>
      </w:r>
      <w:r w:rsidR="00C32E81">
        <w:rPr>
          <w:rFonts w:ascii="Arial" w:hAnsi="Arial" w:cs="Arial"/>
        </w:rPr>
        <w:t xml:space="preserve"> </w:t>
      </w:r>
      <w:r w:rsidR="00120029">
        <w:rPr>
          <w:rFonts w:ascii="Arial" w:hAnsi="Arial" w:cs="Arial"/>
        </w:rPr>
        <w:t>However,</w:t>
      </w:r>
      <w:r>
        <w:rPr>
          <w:rFonts w:ascii="Arial" w:hAnsi="Arial" w:cs="Arial"/>
        </w:rPr>
        <w:t xml:space="preserve"> w</w:t>
      </w:r>
      <w:r w:rsidR="004B439D">
        <w:rPr>
          <w:rFonts w:ascii="Arial" w:hAnsi="Arial" w:cs="Arial"/>
        </w:rPr>
        <w:t xml:space="preserve">here the </w:t>
      </w:r>
      <w:r w:rsidR="00884731">
        <w:rPr>
          <w:rFonts w:ascii="Arial" w:hAnsi="Arial" w:cs="Arial"/>
        </w:rPr>
        <w:t>impact of the pandemic</w:t>
      </w:r>
      <w:r>
        <w:rPr>
          <w:rFonts w:ascii="Arial" w:hAnsi="Arial" w:cs="Arial"/>
        </w:rPr>
        <w:t xml:space="preserve"> is making this unachievable or untenable</w:t>
      </w:r>
      <w:r w:rsidR="00120029">
        <w:rPr>
          <w:rFonts w:ascii="Arial" w:hAnsi="Arial" w:cs="Arial"/>
        </w:rPr>
        <w:t xml:space="preserve"> local authorities may need to move to a position of more proportionate assessment and planning.</w:t>
      </w:r>
    </w:p>
    <w:p w14:paraId="1155A01F" w14:textId="77777777" w:rsidR="00612DAD" w:rsidRDefault="00612DAD" w:rsidP="0087300C">
      <w:pPr>
        <w:rPr>
          <w:rFonts w:ascii="Arial" w:hAnsi="Arial" w:cs="Arial"/>
        </w:rPr>
      </w:pPr>
    </w:p>
    <w:p w14:paraId="5CB81061" w14:textId="618799D9" w:rsidR="00FB4406" w:rsidRDefault="00120029" w:rsidP="0087300C">
      <w:pPr>
        <w:rPr>
          <w:rFonts w:ascii="Arial" w:hAnsi="Arial" w:cs="Arial"/>
        </w:rPr>
      </w:pPr>
      <w:r>
        <w:rPr>
          <w:rFonts w:ascii="Arial" w:hAnsi="Arial" w:cs="Arial"/>
        </w:rPr>
        <w:t>However l</w:t>
      </w:r>
      <w:r w:rsidR="00F80B96">
        <w:rPr>
          <w:rFonts w:ascii="Arial" w:hAnsi="Arial" w:cs="Arial"/>
        </w:rPr>
        <w:t xml:space="preserve">ocal </w:t>
      </w:r>
      <w:r>
        <w:rPr>
          <w:rFonts w:ascii="Arial" w:hAnsi="Arial" w:cs="Arial"/>
        </w:rPr>
        <w:t>a</w:t>
      </w:r>
      <w:r w:rsidR="00F80B96">
        <w:rPr>
          <w:rFonts w:ascii="Arial" w:hAnsi="Arial" w:cs="Arial"/>
        </w:rPr>
        <w:t xml:space="preserve">uthorities </w:t>
      </w:r>
      <w:r>
        <w:rPr>
          <w:rFonts w:ascii="Arial" w:hAnsi="Arial" w:cs="Arial"/>
        </w:rPr>
        <w:t xml:space="preserve">will </w:t>
      </w:r>
      <w:r w:rsidR="00F80B96">
        <w:rPr>
          <w:rFonts w:ascii="Arial" w:hAnsi="Arial" w:cs="Arial"/>
        </w:rPr>
        <w:t>remain under a duty to meet needs where failure to do so would breach an individual’s human rights</w:t>
      </w:r>
      <w:r w:rsidR="00CE0ED1">
        <w:rPr>
          <w:rFonts w:ascii="Arial" w:hAnsi="Arial" w:cs="Arial"/>
        </w:rPr>
        <w:t xml:space="preserve"> under the European Convention of Human Rights.</w:t>
      </w:r>
    </w:p>
    <w:p w14:paraId="5850E327" w14:textId="77777777" w:rsidR="00DE45BB" w:rsidRDefault="00DE45BB" w:rsidP="0087300C">
      <w:pPr>
        <w:rPr>
          <w:rFonts w:ascii="Arial" w:hAnsi="Arial" w:cs="Arial"/>
        </w:rPr>
      </w:pPr>
    </w:p>
    <w:p w14:paraId="2878F05E" w14:textId="77777777" w:rsidR="008436C0" w:rsidRPr="00B92A21" w:rsidRDefault="008436C0" w:rsidP="0091694C">
      <w:pPr>
        <w:rPr>
          <w:rFonts w:ascii="Arial" w:hAnsi="Arial" w:cs="Arial"/>
          <w:b/>
          <w:color w:val="000000" w:themeColor="text1"/>
        </w:rPr>
      </w:pPr>
      <w:r w:rsidRPr="00B92A21">
        <w:rPr>
          <w:rFonts w:ascii="Arial" w:hAnsi="Arial" w:cs="Arial"/>
          <w:b/>
          <w:color w:val="000000" w:themeColor="text1"/>
        </w:rPr>
        <w:t xml:space="preserve">What </w:t>
      </w:r>
      <w:r w:rsidR="0045312E" w:rsidRPr="00B92A21">
        <w:rPr>
          <w:rFonts w:ascii="Arial" w:hAnsi="Arial" w:cs="Arial"/>
          <w:b/>
          <w:color w:val="000000" w:themeColor="text1"/>
        </w:rPr>
        <w:t>should have been</w:t>
      </w:r>
      <w:r w:rsidRPr="00B92A21">
        <w:rPr>
          <w:rFonts w:ascii="Arial" w:hAnsi="Arial" w:cs="Arial"/>
          <w:b/>
          <w:color w:val="000000" w:themeColor="text1"/>
        </w:rPr>
        <w:t xml:space="preserve"> explored before reaching this stage?</w:t>
      </w:r>
    </w:p>
    <w:p w14:paraId="42A9FE1F" w14:textId="77777777" w:rsidR="008436C0" w:rsidRPr="00B254F4" w:rsidRDefault="008436C0" w:rsidP="00B222D2">
      <w:pPr>
        <w:pStyle w:val="ListParagraph"/>
        <w:numPr>
          <w:ilvl w:val="0"/>
          <w:numId w:val="5"/>
        </w:numPr>
        <w:rPr>
          <w:rFonts w:ascii="Arial" w:hAnsi="Arial" w:cs="Arial"/>
          <w:color w:val="000000" w:themeColor="text1"/>
        </w:rPr>
      </w:pPr>
      <w:r w:rsidRPr="00B254F4">
        <w:rPr>
          <w:rFonts w:ascii="Arial" w:hAnsi="Arial" w:cs="Arial"/>
          <w:color w:val="000000" w:themeColor="text1"/>
        </w:rPr>
        <w:t>Redeployment of staff across</w:t>
      </w:r>
      <w:r w:rsidR="00893063">
        <w:rPr>
          <w:rFonts w:ascii="Arial" w:hAnsi="Arial" w:cs="Arial"/>
          <w:color w:val="000000" w:themeColor="text1"/>
        </w:rPr>
        <w:t xml:space="preserve"> </w:t>
      </w:r>
      <w:r w:rsidRPr="00B254F4">
        <w:rPr>
          <w:rFonts w:ascii="Arial" w:hAnsi="Arial" w:cs="Arial"/>
          <w:color w:val="000000" w:themeColor="text1"/>
        </w:rPr>
        <w:t>teams</w:t>
      </w:r>
      <w:r w:rsidR="00D51AE6">
        <w:rPr>
          <w:rFonts w:ascii="Arial" w:hAnsi="Arial" w:cs="Arial"/>
          <w:color w:val="000000" w:themeColor="text1"/>
        </w:rPr>
        <w:t xml:space="preserve"> where demand is highest </w:t>
      </w:r>
    </w:p>
    <w:p w14:paraId="0E86B90A" w14:textId="77777777" w:rsidR="008436C0" w:rsidRPr="00B254F4" w:rsidRDefault="008436C0" w:rsidP="00B222D2">
      <w:pPr>
        <w:pStyle w:val="ListParagraph"/>
        <w:numPr>
          <w:ilvl w:val="0"/>
          <w:numId w:val="5"/>
        </w:numPr>
        <w:rPr>
          <w:rFonts w:ascii="Arial" w:hAnsi="Arial" w:cs="Arial"/>
          <w:color w:val="000000" w:themeColor="text1"/>
        </w:rPr>
      </w:pPr>
      <w:r w:rsidRPr="00B254F4">
        <w:rPr>
          <w:rFonts w:ascii="Arial" w:hAnsi="Arial" w:cs="Arial"/>
          <w:color w:val="000000" w:themeColor="text1"/>
        </w:rPr>
        <w:t>Explore</w:t>
      </w:r>
      <w:r w:rsidR="00B254F4">
        <w:rPr>
          <w:rFonts w:ascii="Arial" w:hAnsi="Arial" w:cs="Arial"/>
          <w:color w:val="000000" w:themeColor="text1"/>
        </w:rPr>
        <w:t>d</w:t>
      </w:r>
      <w:r w:rsidRPr="00B254F4">
        <w:rPr>
          <w:rFonts w:ascii="Arial" w:hAnsi="Arial" w:cs="Arial"/>
          <w:color w:val="000000" w:themeColor="text1"/>
        </w:rPr>
        <w:t xml:space="preserve"> </w:t>
      </w:r>
      <w:r w:rsidR="00B254F4" w:rsidRPr="00B254F4">
        <w:rPr>
          <w:rFonts w:ascii="Arial" w:hAnsi="Arial" w:cs="Arial"/>
          <w:color w:val="000000" w:themeColor="text1"/>
        </w:rPr>
        <w:t xml:space="preserve">potential to </w:t>
      </w:r>
      <w:proofErr w:type="spellStart"/>
      <w:r w:rsidR="00B254F4" w:rsidRPr="00B254F4">
        <w:rPr>
          <w:rFonts w:ascii="Arial" w:hAnsi="Arial" w:cs="Arial"/>
          <w:color w:val="000000" w:themeColor="text1"/>
        </w:rPr>
        <w:t>utilise</w:t>
      </w:r>
      <w:proofErr w:type="spellEnd"/>
      <w:r w:rsidRPr="00B254F4">
        <w:rPr>
          <w:rFonts w:ascii="Arial" w:hAnsi="Arial" w:cs="Arial"/>
          <w:color w:val="000000" w:themeColor="text1"/>
        </w:rPr>
        <w:t xml:space="preserve"> staff with social work </w:t>
      </w:r>
      <w:r w:rsidR="005B12B2">
        <w:rPr>
          <w:rFonts w:ascii="Arial" w:hAnsi="Arial" w:cs="Arial"/>
          <w:color w:val="000000" w:themeColor="text1"/>
        </w:rPr>
        <w:t xml:space="preserve">or other relevant </w:t>
      </w:r>
      <w:r w:rsidRPr="00B254F4">
        <w:rPr>
          <w:rFonts w:ascii="Arial" w:hAnsi="Arial" w:cs="Arial"/>
          <w:color w:val="000000" w:themeColor="text1"/>
        </w:rPr>
        <w:t xml:space="preserve">qualification in other </w:t>
      </w:r>
      <w:r w:rsidR="0064025A">
        <w:rPr>
          <w:rFonts w:ascii="Arial" w:hAnsi="Arial" w:cs="Arial"/>
          <w:color w:val="000000" w:themeColor="text1"/>
        </w:rPr>
        <w:t>teams</w:t>
      </w:r>
      <w:r w:rsidR="00B254F4" w:rsidRPr="00B254F4">
        <w:rPr>
          <w:rFonts w:ascii="Arial" w:hAnsi="Arial" w:cs="Arial"/>
          <w:color w:val="000000" w:themeColor="text1"/>
        </w:rPr>
        <w:t xml:space="preserve"> across </w:t>
      </w:r>
      <w:r w:rsidR="005B12B2">
        <w:rPr>
          <w:rFonts w:ascii="Arial" w:hAnsi="Arial" w:cs="Arial"/>
          <w:color w:val="000000" w:themeColor="text1"/>
        </w:rPr>
        <w:t>adult social care</w:t>
      </w:r>
    </w:p>
    <w:p w14:paraId="61757CF0" w14:textId="77777777" w:rsidR="00B254F4" w:rsidRPr="004A07C7" w:rsidRDefault="00B254F4" w:rsidP="00B222D2">
      <w:pPr>
        <w:pStyle w:val="ListParagraph"/>
        <w:numPr>
          <w:ilvl w:val="0"/>
          <w:numId w:val="5"/>
        </w:numPr>
        <w:rPr>
          <w:rFonts w:ascii="Arial" w:hAnsi="Arial" w:cs="Arial"/>
          <w:color w:val="000000" w:themeColor="text1"/>
        </w:rPr>
      </w:pPr>
      <w:r w:rsidRPr="004A07C7">
        <w:rPr>
          <w:rFonts w:ascii="Arial" w:hAnsi="Arial" w:cs="Arial"/>
          <w:color w:val="000000" w:themeColor="text1"/>
        </w:rPr>
        <w:t xml:space="preserve">Considered cancellation of all non-essential annual leave </w:t>
      </w:r>
      <w:r w:rsidR="0045312E" w:rsidRPr="004A07C7">
        <w:rPr>
          <w:rFonts w:ascii="Arial" w:hAnsi="Arial" w:cs="Arial"/>
          <w:color w:val="000000" w:themeColor="text1"/>
        </w:rPr>
        <w:t>and</w:t>
      </w:r>
      <w:r w:rsidRPr="004A07C7">
        <w:rPr>
          <w:rFonts w:ascii="Arial" w:hAnsi="Arial" w:cs="Arial"/>
          <w:color w:val="000000" w:themeColor="text1"/>
        </w:rPr>
        <w:t xml:space="preserve"> </w:t>
      </w:r>
      <w:r w:rsidR="0045312E" w:rsidRPr="004A07C7">
        <w:rPr>
          <w:rFonts w:ascii="Arial" w:hAnsi="Arial" w:cs="Arial"/>
          <w:color w:val="000000" w:themeColor="text1"/>
        </w:rPr>
        <w:t>non-essential</w:t>
      </w:r>
      <w:r w:rsidRPr="004A07C7">
        <w:rPr>
          <w:rFonts w:ascii="Arial" w:hAnsi="Arial" w:cs="Arial"/>
          <w:color w:val="000000" w:themeColor="text1"/>
        </w:rPr>
        <w:t xml:space="preserve"> meetings </w:t>
      </w:r>
      <w:r w:rsidR="0045312E" w:rsidRPr="004A07C7">
        <w:rPr>
          <w:rFonts w:ascii="Arial" w:hAnsi="Arial" w:cs="Arial"/>
          <w:color w:val="000000" w:themeColor="text1"/>
        </w:rPr>
        <w:t xml:space="preserve">/ work </w:t>
      </w:r>
      <w:r w:rsidRPr="004A07C7">
        <w:rPr>
          <w:rFonts w:ascii="Arial" w:hAnsi="Arial" w:cs="Arial"/>
          <w:color w:val="000000" w:themeColor="text1"/>
        </w:rPr>
        <w:t>commitments</w:t>
      </w:r>
      <w:r w:rsidR="00EA0372" w:rsidRPr="004A07C7">
        <w:rPr>
          <w:rFonts w:ascii="Arial" w:hAnsi="Arial" w:cs="Arial"/>
          <w:color w:val="000000" w:themeColor="text1"/>
        </w:rPr>
        <w:t xml:space="preserve">. </w:t>
      </w:r>
    </w:p>
    <w:p w14:paraId="7346E7E3" w14:textId="77777777" w:rsidR="00EA0372" w:rsidRPr="004A07C7" w:rsidRDefault="00EA0372" w:rsidP="00B222D2">
      <w:pPr>
        <w:pStyle w:val="ListParagraph"/>
        <w:numPr>
          <w:ilvl w:val="0"/>
          <w:numId w:val="5"/>
        </w:numPr>
        <w:rPr>
          <w:rFonts w:ascii="Arial" w:hAnsi="Arial" w:cs="Arial"/>
          <w:color w:val="000000" w:themeColor="text1"/>
        </w:rPr>
      </w:pPr>
      <w:r w:rsidRPr="004A07C7">
        <w:rPr>
          <w:rFonts w:ascii="Arial" w:hAnsi="Arial" w:cs="Arial"/>
          <w:color w:val="000000" w:themeColor="text1"/>
        </w:rPr>
        <w:t>Consideration of using volunteers (offering appropriate training)</w:t>
      </w:r>
    </w:p>
    <w:p w14:paraId="023AF477" w14:textId="77777777" w:rsidR="00EA0372" w:rsidRPr="004A07C7" w:rsidRDefault="00EA0372" w:rsidP="00B222D2">
      <w:pPr>
        <w:pStyle w:val="ListParagraph"/>
        <w:numPr>
          <w:ilvl w:val="0"/>
          <w:numId w:val="5"/>
        </w:numPr>
        <w:rPr>
          <w:rFonts w:ascii="Arial" w:hAnsi="Arial" w:cs="Arial"/>
          <w:color w:val="000000" w:themeColor="text1"/>
        </w:rPr>
      </w:pPr>
      <w:r w:rsidRPr="004A07C7">
        <w:rPr>
          <w:rFonts w:ascii="Arial" w:hAnsi="Arial" w:cs="Arial"/>
          <w:color w:val="000000" w:themeColor="text1"/>
        </w:rPr>
        <w:t>Consideration of recruiting recently left or retired social workers</w:t>
      </w:r>
    </w:p>
    <w:p w14:paraId="2AC13C98" w14:textId="77777777" w:rsidR="0045312E" w:rsidRPr="004A07C7" w:rsidRDefault="0045312E" w:rsidP="00B222D2">
      <w:pPr>
        <w:pStyle w:val="ListParagraph"/>
        <w:numPr>
          <w:ilvl w:val="0"/>
          <w:numId w:val="5"/>
        </w:numPr>
        <w:rPr>
          <w:rFonts w:ascii="Arial" w:hAnsi="Arial" w:cs="Arial"/>
          <w:color w:val="000000" w:themeColor="text1"/>
        </w:rPr>
      </w:pPr>
      <w:r w:rsidRPr="004A07C7">
        <w:rPr>
          <w:rFonts w:ascii="Arial" w:hAnsi="Arial" w:cs="Arial"/>
          <w:color w:val="000000" w:themeColor="text1"/>
        </w:rPr>
        <w:t>Explored use of agency staff / other ways to recruit temporary social work qualified staff</w:t>
      </w:r>
      <w:r w:rsidR="00D51AE6" w:rsidRPr="004A07C7">
        <w:rPr>
          <w:rFonts w:ascii="Arial" w:hAnsi="Arial" w:cs="Arial"/>
          <w:color w:val="000000" w:themeColor="text1"/>
        </w:rPr>
        <w:t>, including third year students likely to pass in the Summer</w:t>
      </w:r>
    </w:p>
    <w:p w14:paraId="523E5203" w14:textId="77777777" w:rsidR="0045312E" w:rsidRDefault="0045312E" w:rsidP="00B222D2">
      <w:pPr>
        <w:pStyle w:val="ListParagraph"/>
        <w:numPr>
          <w:ilvl w:val="0"/>
          <w:numId w:val="5"/>
        </w:numPr>
        <w:rPr>
          <w:rFonts w:ascii="Arial" w:hAnsi="Arial" w:cs="Arial"/>
          <w:color w:val="000000" w:themeColor="text1"/>
        </w:rPr>
      </w:pPr>
      <w:r w:rsidRPr="004A07C7">
        <w:rPr>
          <w:rFonts w:ascii="Arial" w:hAnsi="Arial" w:cs="Arial"/>
          <w:color w:val="000000" w:themeColor="text1"/>
        </w:rPr>
        <w:t xml:space="preserve">Explored all other ways to carry out statutory tasks that </w:t>
      </w:r>
      <w:r w:rsidR="00C159E6" w:rsidRPr="004A07C7">
        <w:rPr>
          <w:rFonts w:ascii="Arial" w:hAnsi="Arial" w:cs="Arial"/>
          <w:color w:val="000000" w:themeColor="text1"/>
        </w:rPr>
        <w:t xml:space="preserve">would </w:t>
      </w:r>
      <w:r w:rsidRPr="004A07C7">
        <w:rPr>
          <w:rFonts w:ascii="Arial" w:hAnsi="Arial" w:cs="Arial"/>
          <w:color w:val="000000" w:themeColor="text1"/>
        </w:rPr>
        <w:t xml:space="preserve">reduce time / </w:t>
      </w:r>
      <w:r>
        <w:rPr>
          <w:rFonts w:ascii="Arial" w:hAnsi="Arial" w:cs="Arial"/>
          <w:color w:val="000000" w:themeColor="text1"/>
        </w:rPr>
        <w:t xml:space="preserve">resources </w:t>
      </w:r>
      <w:r w:rsidR="00C159E6">
        <w:rPr>
          <w:rFonts w:ascii="Arial" w:hAnsi="Arial" w:cs="Arial"/>
          <w:color w:val="000000" w:themeColor="text1"/>
        </w:rPr>
        <w:t>e.g.</w:t>
      </w:r>
      <w:r>
        <w:rPr>
          <w:rFonts w:ascii="Arial" w:hAnsi="Arial" w:cs="Arial"/>
          <w:color w:val="000000" w:themeColor="text1"/>
        </w:rPr>
        <w:t xml:space="preserve"> virtual visits rather than face to face etc</w:t>
      </w:r>
    </w:p>
    <w:p w14:paraId="3BDD0FD0" w14:textId="77777777" w:rsidR="00E7745C" w:rsidRPr="00520298" w:rsidRDefault="00B92A21" w:rsidP="00B222D2">
      <w:pPr>
        <w:pStyle w:val="ListParagraph"/>
        <w:numPr>
          <w:ilvl w:val="0"/>
          <w:numId w:val="5"/>
        </w:numPr>
        <w:rPr>
          <w:rFonts w:ascii="Arial" w:hAnsi="Arial" w:cs="Arial"/>
          <w:color w:val="000000" w:themeColor="text1"/>
        </w:rPr>
      </w:pPr>
      <w:r>
        <w:rPr>
          <w:rFonts w:ascii="Arial" w:hAnsi="Arial" w:cs="Arial"/>
          <w:color w:val="000000" w:themeColor="text1"/>
        </w:rPr>
        <w:t>B</w:t>
      </w:r>
      <w:r w:rsidR="00BA4F11" w:rsidRPr="00B92A21">
        <w:rPr>
          <w:rFonts w:ascii="Arial" w:hAnsi="Arial" w:cs="Arial"/>
          <w:color w:val="000000" w:themeColor="text1"/>
        </w:rPr>
        <w:t xml:space="preserve">usiness continuity plans will </w:t>
      </w:r>
      <w:r w:rsidRPr="00B92A21">
        <w:rPr>
          <w:rFonts w:ascii="Arial" w:hAnsi="Arial" w:cs="Arial"/>
          <w:color w:val="000000" w:themeColor="text1"/>
        </w:rPr>
        <w:t xml:space="preserve">potentially have been </w:t>
      </w:r>
      <w:r w:rsidR="00BA4F11" w:rsidRPr="00B92A21">
        <w:rPr>
          <w:rFonts w:ascii="Arial" w:hAnsi="Arial" w:cs="Arial"/>
          <w:color w:val="000000" w:themeColor="text1"/>
        </w:rPr>
        <w:t xml:space="preserve">activated. </w:t>
      </w:r>
    </w:p>
    <w:p w14:paraId="2AB4666C" w14:textId="77777777" w:rsidR="00F03A86" w:rsidRDefault="00F03A86" w:rsidP="00F03A86">
      <w:pPr>
        <w:rPr>
          <w:rFonts w:ascii="Arial" w:hAnsi="Arial" w:cs="Arial"/>
          <w:color w:val="000000" w:themeColor="text1"/>
        </w:rPr>
      </w:pPr>
    </w:p>
    <w:p w14:paraId="65C9F820" w14:textId="1E6A07E6" w:rsidR="00D93EA5" w:rsidRDefault="0091694C" w:rsidP="005358D4">
      <w:pPr>
        <w:rPr>
          <w:rFonts w:ascii="Arial" w:hAnsi="Arial" w:cs="Arial"/>
        </w:rPr>
      </w:pPr>
      <w:r>
        <w:rPr>
          <w:rFonts w:ascii="Arial" w:hAnsi="Arial" w:cs="Arial"/>
          <w:b/>
        </w:rPr>
        <w:t>Possible</w:t>
      </w:r>
      <w:r w:rsidRPr="00BA4F11">
        <w:rPr>
          <w:rFonts w:ascii="Arial" w:hAnsi="Arial" w:cs="Arial"/>
          <w:b/>
        </w:rPr>
        <w:t xml:space="preserve"> scenarios</w:t>
      </w:r>
      <w:r>
        <w:rPr>
          <w:rFonts w:ascii="Arial" w:hAnsi="Arial" w:cs="Arial"/>
          <w:b/>
        </w:rPr>
        <w:t xml:space="preserve"> </w:t>
      </w:r>
    </w:p>
    <w:p w14:paraId="0BFE56D1" w14:textId="77777777" w:rsidR="001107BD" w:rsidRPr="005358D4" w:rsidRDefault="001107BD" w:rsidP="005358D4">
      <w:pPr>
        <w:rPr>
          <w:rFonts w:ascii="Arial" w:hAnsi="Arial" w:cs="Arial"/>
        </w:rPr>
      </w:pPr>
      <w:r w:rsidRPr="005358D4">
        <w:rPr>
          <w:rFonts w:ascii="Arial" w:hAnsi="Arial" w:cs="Arial"/>
        </w:rPr>
        <w:t>There is insufficient capacity to maintain usual Care Act conversations and reviews due to:</w:t>
      </w:r>
    </w:p>
    <w:p w14:paraId="3755553C" w14:textId="77777777" w:rsidR="001107BD" w:rsidRDefault="001107BD" w:rsidP="00B222D2">
      <w:pPr>
        <w:pStyle w:val="ListParagraph"/>
        <w:numPr>
          <w:ilvl w:val="0"/>
          <w:numId w:val="13"/>
        </w:numPr>
        <w:rPr>
          <w:rFonts w:ascii="Arial" w:hAnsi="Arial" w:cs="Arial"/>
        </w:rPr>
      </w:pPr>
      <w:r w:rsidRPr="001107BD">
        <w:rPr>
          <w:rFonts w:ascii="Arial" w:hAnsi="Arial" w:cs="Arial"/>
        </w:rPr>
        <w:t xml:space="preserve">Staff absence –1/3 of staff absence or beyond business continuity plans (this trigger can be invoked earlier or later if professional judgement indicates) and all resources to maintain staffing levels have been explored </w:t>
      </w:r>
    </w:p>
    <w:p w14:paraId="5FB3B94F" w14:textId="77777777" w:rsidR="001107BD" w:rsidRDefault="001107BD" w:rsidP="00B222D2">
      <w:pPr>
        <w:pStyle w:val="ListParagraph"/>
        <w:numPr>
          <w:ilvl w:val="0"/>
          <w:numId w:val="13"/>
        </w:numPr>
        <w:rPr>
          <w:rFonts w:ascii="Arial" w:hAnsi="Arial" w:cs="Arial"/>
        </w:rPr>
      </w:pPr>
      <w:r w:rsidRPr="001107BD">
        <w:rPr>
          <w:rFonts w:ascii="Arial" w:hAnsi="Arial" w:cs="Arial"/>
        </w:rPr>
        <w:t>Surge in demand (based on professional judgement and governance via PSW/</w:t>
      </w:r>
      <w:r w:rsidR="00992A61">
        <w:rPr>
          <w:rFonts w:ascii="Arial" w:hAnsi="Arial" w:cs="Arial"/>
        </w:rPr>
        <w:t>Director of Adult Services</w:t>
      </w:r>
      <w:r w:rsidR="001E7439">
        <w:rPr>
          <w:rFonts w:ascii="Arial" w:hAnsi="Arial" w:cs="Arial"/>
        </w:rPr>
        <w:t>/</w:t>
      </w:r>
      <w:r w:rsidR="001E7439" w:rsidRPr="003F0BA2">
        <w:rPr>
          <w:rFonts w:ascii="Arial" w:hAnsi="Arial" w:cs="Arial"/>
        </w:rPr>
        <w:t>David Patterson</w:t>
      </w:r>
      <w:r w:rsidR="00EA0372">
        <w:rPr>
          <w:rFonts w:ascii="Arial" w:hAnsi="Arial" w:cs="Arial"/>
        </w:rPr>
        <w:t>)</w:t>
      </w:r>
      <w:r w:rsidRPr="001107BD">
        <w:rPr>
          <w:rFonts w:ascii="Arial" w:hAnsi="Arial" w:cs="Arial"/>
        </w:rPr>
        <w:t xml:space="preserve"> </w:t>
      </w:r>
    </w:p>
    <w:p w14:paraId="0CD8F5BA" w14:textId="77777777" w:rsidR="001107BD" w:rsidRDefault="001107BD" w:rsidP="00B222D2">
      <w:pPr>
        <w:pStyle w:val="ListParagraph"/>
        <w:numPr>
          <w:ilvl w:val="0"/>
          <w:numId w:val="13"/>
        </w:numPr>
        <w:rPr>
          <w:rFonts w:ascii="Arial" w:hAnsi="Arial" w:cs="Arial"/>
        </w:rPr>
      </w:pPr>
      <w:r w:rsidRPr="001107BD">
        <w:rPr>
          <w:rFonts w:ascii="Arial" w:hAnsi="Arial" w:cs="Arial"/>
        </w:rPr>
        <w:t>A requirement to support the COVID-19 hospital discharge pathway avoid hospital admission</w:t>
      </w:r>
    </w:p>
    <w:p w14:paraId="7A5794DE" w14:textId="77777777" w:rsidR="001107BD" w:rsidRDefault="001107BD" w:rsidP="00B222D2">
      <w:pPr>
        <w:pStyle w:val="ListParagraph"/>
        <w:numPr>
          <w:ilvl w:val="0"/>
          <w:numId w:val="13"/>
        </w:numPr>
        <w:rPr>
          <w:rFonts w:ascii="Arial" w:hAnsi="Arial" w:cs="Arial"/>
        </w:rPr>
      </w:pPr>
      <w:r w:rsidRPr="001107BD">
        <w:rPr>
          <w:rFonts w:ascii="Arial" w:hAnsi="Arial" w:cs="Arial"/>
        </w:rPr>
        <w:t>The need to prioritise statutory safeguarding functions</w:t>
      </w:r>
      <w:r w:rsidR="00E7745C" w:rsidRPr="00E7745C">
        <w:t xml:space="preserve"> </w:t>
      </w:r>
      <w:r w:rsidR="00E7745C">
        <w:rPr>
          <w:rFonts w:ascii="Arial" w:hAnsi="Arial" w:cs="Arial"/>
        </w:rPr>
        <w:t>as s</w:t>
      </w:r>
      <w:r w:rsidR="00E7745C" w:rsidRPr="00E7745C">
        <w:rPr>
          <w:rFonts w:ascii="Arial" w:hAnsi="Arial" w:cs="Arial"/>
        </w:rPr>
        <w:t>ocial work levels are impacted across ASC, reducing capacity to pick up safeguarding work</w:t>
      </w:r>
    </w:p>
    <w:p w14:paraId="0CF7009D" w14:textId="77777777" w:rsidR="001107BD" w:rsidRDefault="001107BD" w:rsidP="00C159E6">
      <w:pPr>
        <w:rPr>
          <w:rFonts w:ascii="Arial" w:hAnsi="Arial" w:cs="Arial"/>
        </w:rPr>
      </w:pPr>
    </w:p>
    <w:p w14:paraId="7ADF332A" w14:textId="1A433AA8" w:rsidR="000B46D0" w:rsidRPr="00E91E80" w:rsidRDefault="000B46D0" w:rsidP="00C159E6">
      <w:pPr>
        <w:rPr>
          <w:rFonts w:ascii="Arial" w:hAnsi="Arial" w:cs="Arial"/>
          <w:b/>
        </w:rPr>
      </w:pPr>
      <w:r w:rsidRPr="00E91E80">
        <w:rPr>
          <w:rFonts w:ascii="Arial" w:hAnsi="Arial" w:cs="Arial"/>
          <w:b/>
        </w:rPr>
        <w:t>Proposed operating model</w:t>
      </w:r>
      <w:r w:rsidR="0091694C">
        <w:rPr>
          <w:rFonts w:ascii="Arial" w:hAnsi="Arial" w:cs="Arial"/>
          <w:b/>
        </w:rPr>
        <w:t xml:space="preserve"> – stage three</w:t>
      </w:r>
      <w:r w:rsidRPr="00E91E80">
        <w:rPr>
          <w:rFonts w:ascii="Arial" w:hAnsi="Arial" w:cs="Arial"/>
          <w:b/>
        </w:rPr>
        <w:t>:</w:t>
      </w:r>
    </w:p>
    <w:p w14:paraId="5FBAD1EF" w14:textId="77777777" w:rsidR="005358D4" w:rsidRDefault="005358D4" w:rsidP="005358D4">
      <w:pPr>
        <w:rPr>
          <w:rFonts w:ascii="Arial" w:hAnsi="Arial" w:cs="Arial"/>
          <w:i/>
        </w:rPr>
      </w:pPr>
    </w:p>
    <w:p w14:paraId="1D14AB72" w14:textId="77777777" w:rsidR="00B92A21" w:rsidRPr="00132335" w:rsidRDefault="00D20431" w:rsidP="005358D4">
      <w:pPr>
        <w:rPr>
          <w:rFonts w:ascii="Arial" w:hAnsi="Arial" w:cs="Arial"/>
          <w:b/>
        </w:rPr>
      </w:pPr>
      <w:r>
        <w:rPr>
          <w:rFonts w:ascii="Arial" w:hAnsi="Arial" w:cs="Arial"/>
          <w:b/>
        </w:rPr>
        <w:t>Applying Care Act e</w:t>
      </w:r>
      <w:r w:rsidR="00B92A21" w:rsidRPr="00132335">
        <w:rPr>
          <w:rFonts w:ascii="Arial" w:hAnsi="Arial" w:cs="Arial"/>
          <w:b/>
        </w:rPr>
        <w:t xml:space="preserve">ligibility </w:t>
      </w:r>
      <w:r>
        <w:rPr>
          <w:rFonts w:ascii="Arial" w:hAnsi="Arial" w:cs="Arial"/>
          <w:b/>
        </w:rPr>
        <w:t>criteria</w:t>
      </w:r>
    </w:p>
    <w:p w14:paraId="3D02044A" w14:textId="0BBE2627" w:rsidR="00ED24C6" w:rsidRPr="0091694C" w:rsidRDefault="00132335" w:rsidP="0091694C">
      <w:pPr>
        <w:rPr>
          <w:rFonts w:ascii="Arial" w:hAnsi="Arial" w:cs="Arial"/>
        </w:rPr>
      </w:pPr>
      <w:r w:rsidRPr="0091694C">
        <w:rPr>
          <w:rFonts w:ascii="Arial" w:hAnsi="Arial" w:cs="Arial"/>
        </w:rPr>
        <w:t>E</w:t>
      </w:r>
      <w:r w:rsidR="00B92A21" w:rsidRPr="0091694C">
        <w:rPr>
          <w:rFonts w:ascii="Arial" w:hAnsi="Arial" w:cs="Arial"/>
        </w:rPr>
        <w:t xml:space="preserve">ligibility criteria under the Care Act </w:t>
      </w:r>
      <w:r w:rsidR="003423B6">
        <w:rPr>
          <w:rFonts w:ascii="Arial" w:hAnsi="Arial" w:cs="Arial"/>
        </w:rPr>
        <w:t>may</w:t>
      </w:r>
      <w:r w:rsidR="00B92A21" w:rsidRPr="0091694C">
        <w:rPr>
          <w:rFonts w:ascii="Arial" w:hAnsi="Arial" w:cs="Arial"/>
        </w:rPr>
        <w:t xml:space="preserve"> not </w:t>
      </w:r>
      <w:r w:rsidRPr="0091694C">
        <w:rPr>
          <w:rFonts w:ascii="Arial" w:hAnsi="Arial" w:cs="Arial"/>
        </w:rPr>
        <w:t xml:space="preserve">be </w:t>
      </w:r>
      <w:r w:rsidR="009A5487">
        <w:rPr>
          <w:rFonts w:ascii="Arial" w:hAnsi="Arial" w:cs="Arial"/>
        </w:rPr>
        <w:t>recorded</w:t>
      </w:r>
      <w:r w:rsidRPr="0091694C">
        <w:rPr>
          <w:rFonts w:ascii="Arial" w:hAnsi="Arial" w:cs="Arial"/>
        </w:rPr>
        <w:t xml:space="preserve"> </w:t>
      </w:r>
      <w:r w:rsidR="00D84669">
        <w:rPr>
          <w:rFonts w:ascii="Arial" w:hAnsi="Arial" w:cs="Arial"/>
        </w:rPr>
        <w:t xml:space="preserve">or applied </w:t>
      </w:r>
      <w:r w:rsidRPr="0091694C">
        <w:rPr>
          <w:rFonts w:ascii="Arial" w:hAnsi="Arial" w:cs="Arial"/>
        </w:rPr>
        <w:t>during this stage, but</w:t>
      </w:r>
      <w:r w:rsidR="00B92A21" w:rsidRPr="0091694C">
        <w:rPr>
          <w:rFonts w:ascii="Arial" w:hAnsi="Arial" w:cs="Arial"/>
        </w:rPr>
        <w:t xml:space="preserve"> it should be clearly explained to people that this will be considered at a future point.</w:t>
      </w:r>
      <w:r w:rsidR="00C159E6" w:rsidRPr="0091694C">
        <w:rPr>
          <w:rFonts w:ascii="Arial" w:hAnsi="Arial" w:cs="Arial"/>
        </w:rPr>
        <w:t xml:space="preserve"> </w:t>
      </w:r>
      <w:r w:rsidR="00B92A21" w:rsidRPr="0091694C">
        <w:rPr>
          <w:rFonts w:ascii="Arial" w:hAnsi="Arial" w:cs="Arial"/>
        </w:rPr>
        <w:t>Practitioners should make clear to people with care and support needs and carers that at a future point their needs may be assessed or reassessed at the earliest opportunity.</w:t>
      </w:r>
      <w:r w:rsidR="00ED24C6" w:rsidRPr="0091694C">
        <w:rPr>
          <w:rFonts w:ascii="Arial" w:hAnsi="Arial" w:cs="Arial"/>
        </w:rPr>
        <w:t xml:space="preserve"> </w:t>
      </w:r>
      <w:r w:rsidR="00A5513F">
        <w:rPr>
          <w:rFonts w:ascii="Arial" w:hAnsi="Arial" w:cs="Arial"/>
        </w:rPr>
        <w:t xml:space="preserve">This </w:t>
      </w:r>
      <w:r w:rsidR="00ED24C6" w:rsidRPr="0091694C">
        <w:rPr>
          <w:rFonts w:ascii="Arial" w:hAnsi="Arial" w:cs="Arial"/>
        </w:rPr>
        <w:t xml:space="preserve">could mean that the local authority may no longer believe it is necessary to meet those needs if they are not eligible and alternative arrangements may need to be agreed. </w:t>
      </w:r>
    </w:p>
    <w:p w14:paraId="2220F803" w14:textId="77777777" w:rsidR="00CE0ED1" w:rsidRDefault="00CE0ED1" w:rsidP="0091694C">
      <w:pPr>
        <w:rPr>
          <w:rFonts w:ascii="Arial" w:hAnsi="Arial" w:cs="Arial"/>
        </w:rPr>
      </w:pPr>
    </w:p>
    <w:p w14:paraId="116B567D" w14:textId="52BB547D" w:rsidR="00ED24C6" w:rsidRDefault="00ED24C6" w:rsidP="0091694C">
      <w:pPr>
        <w:rPr>
          <w:rFonts w:ascii="Arial" w:hAnsi="Arial" w:cs="Arial"/>
        </w:rPr>
      </w:pPr>
      <w:r w:rsidRPr="0091694C">
        <w:rPr>
          <w:rFonts w:ascii="Arial" w:hAnsi="Arial" w:cs="Arial"/>
        </w:rPr>
        <w:lastRenderedPageBreak/>
        <w:t>It should be explained that the current context is extremely unusual, and arrangements may be temporary and subject to change when the crisis ends.</w:t>
      </w:r>
    </w:p>
    <w:p w14:paraId="77A52E4D" w14:textId="16EE3996" w:rsidR="00D84669" w:rsidRDefault="00D84669" w:rsidP="0091694C">
      <w:pPr>
        <w:rPr>
          <w:rFonts w:ascii="Arial" w:hAnsi="Arial" w:cs="Arial"/>
        </w:rPr>
      </w:pPr>
    </w:p>
    <w:p w14:paraId="51CE34B0" w14:textId="67E7F616" w:rsidR="004A07C7" w:rsidRPr="0091694C" w:rsidRDefault="0091694C" w:rsidP="0091694C">
      <w:pPr>
        <w:rPr>
          <w:rFonts w:ascii="Arial" w:hAnsi="Arial" w:cs="Arial"/>
          <w:b/>
        </w:rPr>
      </w:pPr>
      <w:r w:rsidRPr="0091694C">
        <w:rPr>
          <w:rFonts w:ascii="Arial" w:hAnsi="Arial" w:cs="Arial"/>
          <w:b/>
        </w:rPr>
        <w:t>Financial assessments</w:t>
      </w:r>
    </w:p>
    <w:p w14:paraId="33B23031" w14:textId="77777777" w:rsidR="00295879" w:rsidRPr="004A07C7" w:rsidRDefault="005B6DC4" w:rsidP="00285C1B">
      <w:pPr>
        <w:rPr>
          <w:rFonts w:ascii="Arial" w:hAnsi="Arial" w:cs="Arial"/>
          <w:color w:val="000000" w:themeColor="text1"/>
        </w:rPr>
      </w:pPr>
      <w:r w:rsidRPr="004A07C7">
        <w:rPr>
          <w:rFonts w:ascii="Arial" w:hAnsi="Arial" w:cs="Arial"/>
          <w:color w:val="000000" w:themeColor="text1"/>
        </w:rPr>
        <w:t xml:space="preserve">Financial assessment </w:t>
      </w:r>
      <w:r w:rsidR="001F79AD" w:rsidRPr="004A07C7">
        <w:rPr>
          <w:rFonts w:ascii="Arial" w:hAnsi="Arial" w:cs="Arial"/>
          <w:color w:val="000000" w:themeColor="text1"/>
        </w:rPr>
        <w:t xml:space="preserve">and charging will continue for as long as possible and only </w:t>
      </w:r>
      <w:r w:rsidR="00295879" w:rsidRPr="004A07C7">
        <w:rPr>
          <w:rFonts w:ascii="Arial" w:hAnsi="Arial" w:cs="Arial"/>
          <w:color w:val="000000" w:themeColor="text1"/>
        </w:rPr>
        <w:t xml:space="preserve">be impacted by staffing / demand issues and other care planning </w:t>
      </w:r>
      <w:r w:rsidR="00747B96" w:rsidRPr="004A07C7">
        <w:rPr>
          <w:rFonts w:ascii="Arial" w:hAnsi="Arial" w:cs="Arial"/>
          <w:color w:val="000000" w:themeColor="text1"/>
        </w:rPr>
        <w:t>easement</w:t>
      </w:r>
      <w:r w:rsidR="007313EB" w:rsidRPr="004A07C7">
        <w:rPr>
          <w:rFonts w:ascii="Arial" w:hAnsi="Arial" w:cs="Arial"/>
          <w:color w:val="000000" w:themeColor="text1"/>
        </w:rPr>
        <w:t xml:space="preserve"> </w:t>
      </w:r>
      <w:r w:rsidR="008876A5" w:rsidRPr="004A07C7">
        <w:rPr>
          <w:rFonts w:ascii="Arial" w:hAnsi="Arial" w:cs="Arial"/>
          <w:color w:val="000000" w:themeColor="text1"/>
        </w:rPr>
        <w:t>decisions.</w:t>
      </w:r>
    </w:p>
    <w:p w14:paraId="55EFA72F" w14:textId="77777777" w:rsidR="008876A5" w:rsidRPr="004A07C7" w:rsidRDefault="008876A5" w:rsidP="00520298">
      <w:pPr>
        <w:rPr>
          <w:rFonts w:ascii="Arial" w:hAnsi="Arial" w:cs="Arial"/>
          <w:color w:val="000000" w:themeColor="text1"/>
        </w:rPr>
      </w:pPr>
    </w:p>
    <w:p w14:paraId="65ED98AE" w14:textId="77777777" w:rsidR="00992501" w:rsidRPr="004A07C7" w:rsidRDefault="00520298" w:rsidP="00285C1B">
      <w:pPr>
        <w:rPr>
          <w:rFonts w:ascii="Arial" w:hAnsi="Arial" w:cs="Arial"/>
          <w:color w:val="000000" w:themeColor="text1"/>
        </w:rPr>
      </w:pPr>
      <w:r w:rsidRPr="004A07C7">
        <w:rPr>
          <w:rFonts w:ascii="Arial" w:hAnsi="Arial" w:cs="Arial"/>
          <w:color w:val="000000" w:themeColor="text1"/>
        </w:rPr>
        <w:t xml:space="preserve">Where this easement </w:t>
      </w:r>
      <w:r w:rsidR="00992501" w:rsidRPr="004A07C7">
        <w:rPr>
          <w:rFonts w:ascii="Arial" w:hAnsi="Arial" w:cs="Arial"/>
          <w:color w:val="000000" w:themeColor="text1"/>
        </w:rPr>
        <w:t>is</w:t>
      </w:r>
      <w:r w:rsidRPr="004A07C7">
        <w:rPr>
          <w:rFonts w:ascii="Arial" w:hAnsi="Arial" w:cs="Arial"/>
          <w:color w:val="000000" w:themeColor="text1"/>
        </w:rPr>
        <w:t xml:space="preserve"> enacted </w:t>
      </w:r>
      <w:r w:rsidR="007313EB" w:rsidRPr="004A07C7">
        <w:rPr>
          <w:rFonts w:ascii="Arial" w:hAnsi="Arial" w:cs="Arial"/>
          <w:color w:val="000000" w:themeColor="text1"/>
        </w:rPr>
        <w:t>it is possible to meet</w:t>
      </w:r>
      <w:r w:rsidRPr="004A07C7">
        <w:rPr>
          <w:rFonts w:ascii="Arial" w:hAnsi="Arial" w:cs="Arial"/>
          <w:color w:val="000000" w:themeColor="text1"/>
        </w:rPr>
        <w:t xml:space="preserve"> people’s care and support needs without a financial assessment. However, practitioners must ensure they inform people </w:t>
      </w:r>
      <w:r w:rsidR="00992501" w:rsidRPr="004A07C7">
        <w:rPr>
          <w:rFonts w:ascii="Arial" w:hAnsi="Arial" w:cs="Arial"/>
          <w:color w:val="000000" w:themeColor="text1"/>
        </w:rPr>
        <w:t xml:space="preserve">of the following </w:t>
      </w:r>
      <w:r w:rsidR="002E0BCE" w:rsidRPr="004A07C7">
        <w:rPr>
          <w:rFonts w:ascii="Arial" w:hAnsi="Arial" w:cs="Arial"/>
          <w:color w:val="000000" w:themeColor="text1"/>
        </w:rPr>
        <w:t xml:space="preserve">facts </w:t>
      </w:r>
      <w:r w:rsidR="00992501" w:rsidRPr="004A07C7">
        <w:rPr>
          <w:rFonts w:ascii="Arial" w:hAnsi="Arial" w:cs="Arial"/>
          <w:color w:val="000000" w:themeColor="text1"/>
        </w:rPr>
        <w:t>and record on Care First that they have done so:</w:t>
      </w:r>
    </w:p>
    <w:p w14:paraId="6707268C" w14:textId="77777777" w:rsidR="00992501" w:rsidRPr="004A07C7" w:rsidRDefault="00992501" w:rsidP="00520298">
      <w:pPr>
        <w:rPr>
          <w:rFonts w:ascii="Arial" w:hAnsi="Arial" w:cs="Arial"/>
          <w:color w:val="000000" w:themeColor="text1"/>
        </w:rPr>
      </w:pPr>
    </w:p>
    <w:p w14:paraId="185EB2D0" w14:textId="77777777" w:rsidR="00802CD4" w:rsidRPr="004A07C7" w:rsidRDefault="004A07C7" w:rsidP="00B222D2">
      <w:pPr>
        <w:pStyle w:val="ListParagraph"/>
        <w:numPr>
          <w:ilvl w:val="0"/>
          <w:numId w:val="28"/>
        </w:numPr>
        <w:rPr>
          <w:rFonts w:ascii="Arial" w:hAnsi="Arial" w:cs="Arial"/>
          <w:color w:val="000000" w:themeColor="text1"/>
        </w:rPr>
      </w:pPr>
      <w:r w:rsidRPr="004A07C7">
        <w:rPr>
          <w:rFonts w:ascii="Arial" w:hAnsi="Arial" w:cs="Arial"/>
          <w:color w:val="000000" w:themeColor="text1"/>
        </w:rPr>
        <w:t xml:space="preserve"> </w:t>
      </w:r>
      <w:r w:rsidR="00E43E8C" w:rsidRPr="004A07C7">
        <w:rPr>
          <w:rFonts w:ascii="Arial" w:hAnsi="Arial" w:cs="Arial"/>
          <w:color w:val="000000" w:themeColor="text1"/>
        </w:rPr>
        <w:t>Explain what</w:t>
      </w:r>
      <w:r w:rsidR="00802CD4" w:rsidRPr="004A07C7">
        <w:rPr>
          <w:rFonts w:ascii="Arial" w:hAnsi="Arial" w:cs="Arial"/>
          <w:color w:val="000000" w:themeColor="text1"/>
        </w:rPr>
        <w:t xml:space="preserve"> care and support they will be receiving and from what date</w:t>
      </w:r>
    </w:p>
    <w:p w14:paraId="03FE82E6" w14:textId="77777777" w:rsidR="00520298" w:rsidRPr="004A07C7" w:rsidRDefault="00802CD4" w:rsidP="00B222D2">
      <w:pPr>
        <w:pStyle w:val="ListParagraph"/>
        <w:numPr>
          <w:ilvl w:val="0"/>
          <w:numId w:val="28"/>
        </w:numPr>
        <w:rPr>
          <w:rFonts w:ascii="Arial" w:hAnsi="Arial" w:cs="Arial"/>
          <w:color w:val="000000" w:themeColor="text1"/>
        </w:rPr>
      </w:pPr>
      <w:r w:rsidRPr="004A07C7">
        <w:rPr>
          <w:rFonts w:ascii="Arial" w:hAnsi="Arial" w:cs="Arial"/>
          <w:color w:val="000000" w:themeColor="text1"/>
        </w:rPr>
        <w:t>A financial</w:t>
      </w:r>
      <w:r w:rsidR="00520298" w:rsidRPr="004A07C7">
        <w:rPr>
          <w:rFonts w:ascii="Arial" w:hAnsi="Arial" w:cs="Arial"/>
          <w:color w:val="000000" w:themeColor="text1"/>
        </w:rPr>
        <w:t xml:space="preserve"> assessment will be carried out </w:t>
      </w:r>
      <w:proofErr w:type="gramStart"/>
      <w:r w:rsidR="00520298" w:rsidRPr="004A07C7">
        <w:rPr>
          <w:rFonts w:ascii="Arial" w:hAnsi="Arial" w:cs="Arial"/>
          <w:color w:val="000000" w:themeColor="text1"/>
        </w:rPr>
        <w:t>at a later date</w:t>
      </w:r>
      <w:proofErr w:type="gramEnd"/>
      <w:r w:rsidR="00520298" w:rsidRPr="004A07C7">
        <w:rPr>
          <w:rFonts w:ascii="Arial" w:hAnsi="Arial" w:cs="Arial"/>
          <w:color w:val="000000" w:themeColor="text1"/>
        </w:rPr>
        <w:t xml:space="preserve"> and </w:t>
      </w:r>
      <w:r w:rsidR="00D15B44" w:rsidRPr="004A07C7">
        <w:rPr>
          <w:rFonts w:ascii="Arial" w:hAnsi="Arial" w:cs="Arial"/>
          <w:color w:val="000000" w:themeColor="text1"/>
        </w:rPr>
        <w:t>any charges will apply retrospectively (from the date care and support started)</w:t>
      </w:r>
    </w:p>
    <w:p w14:paraId="55F060E9" w14:textId="77777777" w:rsidR="00E43E8C" w:rsidRPr="004A07C7" w:rsidRDefault="00E43E8C" w:rsidP="00E43E8C">
      <w:pPr>
        <w:rPr>
          <w:rFonts w:ascii="Arial" w:hAnsi="Arial" w:cs="Arial"/>
          <w:color w:val="000000" w:themeColor="text1"/>
        </w:rPr>
      </w:pPr>
    </w:p>
    <w:p w14:paraId="01C29CB2" w14:textId="77777777" w:rsidR="00520298" w:rsidRPr="004A07C7" w:rsidRDefault="00E43E8C" w:rsidP="00285C1B">
      <w:pPr>
        <w:rPr>
          <w:rFonts w:ascii="Arial" w:hAnsi="Arial" w:cs="Arial"/>
          <w:color w:val="000000" w:themeColor="text1"/>
        </w:rPr>
      </w:pPr>
      <w:r w:rsidRPr="004A07C7">
        <w:rPr>
          <w:rFonts w:ascii="Arial" w:hAnsi="Arial" w:cs="Arial"/>
          <w:color w:val="000000" w:themeColor="text1"/>
        </w:rPr>
        <w:t>They should p</w:t>
      </w:r>
      <w:r w:rsidR="00D15B44" w:rsidRPr="004A07C7">
        <w:rPr>
          <w:rFonts w:ascii="Arial" w:hAnsi="Arial" w:cs="Arial"/>
          <w:color w:val="000000" w:themeColor="text1"/>
        </w:rPr>
        <w:t xml:space="preserve">rovide </w:t>
      </w:r>
      <w:r w:rsidR="008732C9" w:rsidRPr="004A07C7">
        <w:rPr>
          <w:rFonts w:ascii="Arial" w:hAnsi="Arial" w:cs="Arial"/>
          <w:color w:val="000000" w:themeColor="text1"/>
        </w:rPr>
        <w:t xml:space="preserve">a leaflet with information about this </w:t>
      </w:r>
      <w:r w:rsidRPr="004A07C7">
        <w:rPr>
          <w:rFonts w:ascii="Arial" w:hAnsi="Arial" w:cs="Arial"/>
          <w:color w:val="000000" w:themeColor="text1"/>
        </w:rPr>
        <w:t xml:space="preserve">if possible to do so </w:t>
      </w:r>
      <w:r w:rsidR="008732C9" w:rsidRPr="004A07C7">
        <w:rPr>
          <w:rFonts w:ascii="Arial" w:hAnsi="Arial" w:cs="Arial"/>
          <w:color w:val="000000" w:themeColor="text1"/>
        </w:rPr>
        <w:t>(to be provided to practitioners by the financial assessment team)</w:t>
      </w:r>
      <w:r w:rsidRPr="004A07C7">
        <w:rPr>
          <w:rFonts w:ascii="Arial" w:hAnsi="Arial" w:cs="Arial"/>
          <w:color w:val="000000" w:themeColor="text1"/>
        </w:rPr>
        <w:t>.</w:t>
      </w:r>
    </w:p>
    <w:p w14:paraId="2202082C" w14:textId="77777777" w:rsidR="00B92A21" w:rsidRPr="004A07C7" w:rsidRDefault="00B92A21" w:rsidP="00B92A21">
      <w:pPr>
        <w:rPr>
          <w:rFonts w:ascii="Arial" w:hAnsi="Arial" w:cs="Arial"/>
          <w:color w:val="000000" w:themeColor="text1"/>
        </w:rPr>
      </w:pPr>
    </w:p>
    <w:p w14:paraId="200575DB" w14:textId="259D0B10" w:rsidR="00B92A21" w:rsidRPr="0091694C" w:rsidRDefault="0091694C" w:rsidP="00B92A21">
      <w:pPr>
        <w:rPr>
          <w:rFonts w:ascii="Arial" w:hAnsi="Arial" w:cs="Arial"/>
          <w:b/>
          <w:color w:val="000000" w:themeColor="text1"/>
        </w:rPr>
      </w:pPr>
      <w:r w:rsidRPr="0091694C">
        <w:rPr>
          <w:rFonts w:ascii="Arial" w:hAnsi="Arial" w:cs="Arial"/>
          <w:b/>
          <w:color w:val="000000" w:themeColor="text1"/>
        </w:rPr>
        <w:t>Proportionate recording of need</w:t>
      </w:r>
    </w:p>
    <w:p w14:paraId="0C871A1E" w14:textId="6A3C89F9" w:rsidR="00B92A21" w:rsidRDefault="003423B6" w:rsidP="00285C1B">
      <w:pPr>
        <w:rPr>
          <w:rFonts w:ascii="Arial" w:hAnsi="Arial" w:cs="Arial"/>
        </w:rPr>
      </w:pPr>
      <w:r>
        <w:rPr>
          <w:rFonts w:ascii="Arial" w:hAnsi="Arial" w:cs="Arial"/>
        </w:rPr>
        <w:t xml:space="preserve">Where </w:t>
      </w:r>
      <w:r w:rsidR="00A033E4">
        <w:rPr>
          <w:rFonts w:ascii="Arial" w:hAnsi="Arial" w:cs="Arial"/>
        </w:rPr>
        <w:t xml:space="preserve">the local authority </w:t>
      </w:r>
      <w:r w:rsidR="00E27C08">
        <w:rPr>
          <w:rFonts w:ascii="Arial" w:hAnsi="Arial" w:cs="Arial"/>
        </w:rPr>
        <w:t>has to reduce the extent to which it would ordinarily</w:t>
      </w:r>
      <w:r w:rsidR="006E1104">
        <w:rPr>
          <w:rFonts w:ascii="Arial" w:hAnsi="Arial" w:cs="Arial"/>
        </w:rPr>
        <w:t xml:space="preserve"> do a </w:t>
      </w:r>
      <w:proofErr w:type="gramStart"/>
      <w:r w:rsidR="009951FD">
        <w:rPr>
          <w:rFonts w:ascii="Arial" w:hAnsi="Arial" w:cs="Arial"/>
        </w:rPr>
        <w:t>needs</w:t>
      </w:r>
      <w:proofErr w:type="gramEnd"/>
      <w:r w:rsidR="006E1104">
        <w:rPr>
          <w:rFonts w:ascii="Arial" w:hAnsi="Arial" w:cs="Arial"/>
        </w:rPr>
        <w:t xml:space="preserve"> or carers assessment </w:t>
      </w:r>
      <w:r w:rsidR="00CD161F">
        <w:rPr>
          <w:rFonts w:ascii="Arial" w:hAnsi="Arial" w:cs="Arial"/>
        </w:rPr>
        <w:t>we would still</w:t>
      </w:r>
      <w:r w:rsidR="009951FD">
        <w:rPr>
          <w:rFonts w:ascii="Arial" w:hAnsi="Arial" w:cs="Arial"/>
        </w:rPr>
        <w:t xml:space="preserve"> continue to </w:t>
      </w:r>
      <w:r w:rsidR="00F6126E">
        <w:rPr>
          <w:rFonts w:ascii="Arial" w:hAnsi="Arial" w:cs="Arial"/>
        </w:rPr>
        <w:t>make a written record. The revised,</w:t>
      </w:r>
      <w:r w:rsidR="009951FD">
        <w:rPr>
          <w:rFonts w:ascii="Arial" w:hAnsi="Arial" w:cs="Arial"/>
        </w:rPr>
        <w:t xml:space="preserve"> </w:t>
      </w:r>
      <w:r w:rsidR="006E1104">
        <w:rPr>
          <w:rFonts w:ascii="Arial" w:hAnsi="Arial" w:cs="Arial"/>
        </w:rPr>
        <w:t xml:space="preserve">streamlined </w:t>
      </w:r>
      <w:r w:rsidR="00B92A21" w:rsidRPr="00B92A21">
        <w:rPr>
          <w:rFonts w:ascii="Arial" w:hAnsi="Arial" w:cs="Arial"/>
        </w:rPr>
        <w:t>process would</w:t>
      </w:r>
      <w:r w:rsidR="00F6126E">
        <w:rPr>
          <w:rFonts w:ascii="Arial" w:hAnsi="Arial" w:cs="Arial"/>
        </w:rPr>
        <w:t xml:space="preserve"> therefore</w:t>
      </w:r>
      <w:r w:rsidR="00B92A21" w:rsidRPr="00B92A21">
        <w:rPr>
          <w:rFonts w:ascii="Arial" w:hAnsi="Arial" w:cs="Arial"/>
        </w:rPr>
        <w:t xml:space="preserve"> involve completion of a Conversation 2 record, which would capture just enough information to </w:t>
      </w:r>
      <w:proofErr w:type="gramStart"/>
      <w:r w:rsidR="00B92A21" w:rsidRPr="00B92A21">
        <w:rPr>
          <w:rFonts w:ascii="Arial" w:hAnsi="Arial" w:cs="Arial"/>
        </w:rPr>
        <w:t>make a decision</w:t>
      </w:r>
      <w:proofErr w:type="gramEnd"/>
      <w:r w:rsidR="00B92A21" w:rsidRPr="00B92A21">
        <w:rPr>
          <w:rFonts w:ascii="Arial" w:hAnsi="Arial" w:cs="Arial"/>
        </w:rPr>
        <w:t xml:space="preserve"> about whether an individual needs care and the most appropriate way to do this. </w:t>
      </w:r>
    </w:p>
    <w:p w14:paraId="3601B648" w14:textId="77777777" w:rsidR="00B92A21" w:rsidRDefault="00B92A21" w:rsidP="00B92A21">
      <w:pPr>
        <w:ind w:left="720"/>
        <w:rPr>
          <w:rFonts w:ascii="Arial" w:hAnsi="Arial" w:cs="Arial"/>
        </w:rPr>
      </w:pPr>
    </w:p>
    <w:p w14:paraId="7ABAC9A2" w14:textId="77777777" w:rsidR="00E86A05" w:rsidRDefault="00B92A21" w:rsidP="00285C1B">
      <w:pPr>
        <w:rPr>
          <w:rFonts w:ascii="Arial" w:hAnsi="Arial" w:cs="Arial"/>
        </w:rPr>
      </w:pPr>
      <w:r w:rsidRPr="00B92A21">
        <w:rPr>
          <w:rFonts w:ascii="Arial" w:hAnsi="Arial" w:cs="Arial"/>
        </w:rPr>
        <w:t>The “Sticking like glue” principle would not apply at this time</w:t>
      </w:r>
      <w:r w:rsidR="00132335">
        <w:rPr>
          <w:rFonts w:ascii="Arial" w:hAnsi="Arial" w:cs="Arial"/>
        </w:rPr>
        <w:t xml:space="preserve"> unless it is appropriate to do so.</w:t>
      </w:r>
      <w:r w:rsidRPr="00B92A21">
        <w:rPr>
          <w:rFonts w:ascii="Arial" w:hAnsi="Arial" w:cs="Arial"/>
        </w:rPr>
        <w:t xml:space="preserve"> This w</w:t>
      </w:r>
      <w:r>
        <w:rPr>
          <w:rFonts w:ascii="Arial" w:hAnsi="Arial" w:cs="Arial"/>
        </w:rPr>
        <w:t>ill</w:t>
      </w:r>
      <w:r w:rsidRPr="00B92A21">
        <w:rPr>
          <w:rFonts w:ascii="Arial" w:hAnsi="Arial" w:cs="Arial"/>
        </w:rPr>
        <w:t xml:space="preserve"> avoid introducing delays into the hospital discharge pathway and allow best use to be made of social work capacity within the community. </w:t>
      </w:r>
    </w:p>
    <w:p w14:paraId="6AD6581D" w14:textId="77777777" w:rsidR="00E86A05" w:rsidRDefault="00E86A05" w:rsidP="00B92A21">
      <w:pPr>
        <w:ind w:left="720"/>
        <w:rPr>
          <w:rFonts w:ascii="Arial" w:hAnsi="Arial" w:cs="Arial"/>
        </w:rPr>
      </w:pPr>
    </w:p>
    <w:p w14:paraId="3BFF51F0" w14:textId="77777777" w:rsidR="00285C1B" w:rsidRDefault="00B92A21" w:rsidP="00285C1B">
      <w:pPr>
        <w:rPr>
          <w:rFonts w:ascii="Arial" w:hAnsi="Arial" w:cs="Arial"/>
        </w:rPr>
      </w:pPr>
      <w:r w:rsidRPr="00B92A21">
        <w:rPr>
          <w:rFonts w:ascii="Arial" w:hAnsi="Arial" w:cs="Arial"/>
        </w:rPr>
        <w:t xml:space="preserve">Conversations may not be able to be carried out face to face due to staffing reduction and considerations about minimising harm, however CWC will consider other appropriate means, </w:t>
      </w:r>
      <w:proofErr w:type="gramStart"/>
      <w:r w:rsidRPr="00B92A21">
        <w:rPr>
          <w:rFonts w:ascii="Arial" w:hAnsi="Arial" w:cs="Arial"/>
        </w:rPr>
        <w:t>taking into account</w:t>
      </w:r>
      <w:proofErr w:type="gramEnd"/>
      <w:r w:rsidRPr="00B92A21">
        <w:rPr>
          <w:rFonts w:ascii="Arial" w:hAnsi="Arial" w:cs="Arial"/>
        </w:rPr>
        <w:t xml:space="preserve"> people’s cognitive and communication needs, such as:</w:t>
      </w:r>
    </w:p>
    <w:p w14:paraId="4CF73256" w14:textId="77777777" w:rsidR="00285C1B" w:rsidRDefault="00B92A21" w:rsidP="00B222D2">
      <w:pPr>
        <w:pStyle w:val="ListParagraph"/>
        <w:numPr>
          <w:ilvl w:val="0"/>
          <w:numId w:val="35"/>
        </w:numPr>
        <w:rPr>
          <w:rFonts w:ascii="Arial" w:hAnsi="Arial" w:cs="Arial"/>
        </w:rPr>
      </w:pPr>
      <w:r w:rsidRPr="00285C1B">
        <w:rPr>
          <w:rFonts w:ascii="Arial" w:hAnsi="Arial" w:cs="Arial"/>
        </w:rPr>
        <w:t xml:space="preserve">Use of a third party/allied professional to carry out as trusted assessors or using reports / other information gathered by others / previous conversations  </w:t>
      </w:r>
    </w:p>
    <w:p w14:paraId="4252F864" w14:textId="77777777" w:rsidR="00B92A21" w:rsidRPr="00285C1B" w:rsidRDefault="00B92A21" w:rsidP="00B222D2">
      <w:pPr>
        <w:pStyle w:val="ListParagraph"/>
        <w:numPr>
          <w:ilvl w:val="0"/>
          <w:numId w:val="35"/>
        </w:numPr>
        <w:rPr>
          <w:rFonts w:ascii="Arial" w:hAnsi="Arial" w:cs="Arial"/>
        </w:rPr>
      </w:pPr>
      <w:r w:rsidRPr="00285C1B">
        <w:rPr>
          <w:rFonts w:ascii="Arial" w:hAnsi="Arial" w:cs="Arial"/>
        </w:rPr>
        <w:t>Use of technology such as video calls, if available, if people are comfortable with this, and if they can be made available at the location where people are living</w:t>
      </w:r>
    </w:p>
    <w:p w14:paraId="040FE46E" w14:textId="77777777" w:rsidR="00B92A21" w:rsidRDefault="00B92A21" w:rsidP="00B92A21">
      <w:pPr>
        <w:rPr>
          <w:rFonts w:ascii="Arial" w:hAnsi="Arial" w:cs="Arial"/>
        </w:rPr>
      </w:pPr>
    </w:p>
    <w:p w14:paraId="70BB0A1A" w14:textId="77777777" w:rsidR="00B92A21" w:rsidRDefault="00B92A21" w:rsidP="00285C1B">
      <w:pPr>
        <w:rPr>
          <w:rFonts w:ascii="Arial" w:hAnsi="Arial" w:cs="Arial"/>
        </w:rPr>
      </w:pPr>
      <w:r>
        <w:rPr>
          <w:rFonts w:ascii="Arial" w:hAnsi="Arial" w:cs="Arial"/>
        </w:rPr>
        <w:t xml:space="preserve">Carers conversations will continue to be recorded proportionately on a Carers Conversation record. </w:t>
      </w:r>
    </w:p>
    <w:p w14:paraId="527F85D9" w14:textId="77777777" w:rsidR="00A21242" w:rsidRDefault="00A21242" w:rsidP="00B92A21">
      <w:pPr>
        <w:ind w:left="720"/>
        <w:rPr>
          <w:rFonts w:ascii="Arial" w:hAnsi="Arial" w:cs="Arial"/>
        </w:rPr>
      </w:pPr>
    </w:p>
    <w:p w14:paraId="013EC029" w14:textId="4C37462D" w:rsidR="00B92A21" w:rsidRDefault="00B47824" w:rsidP="00B92A21">
      <w:pPr>
        <w:rPr>
          <w:rFonts w:ascii="Arial" w:hAnsi="Arial" w:cs="Arial"/>
        </w:rPr>
      </w:pPr>
      <w:r>
        <w:rPr>
          <w:rFonts w:ascii="Arial" w:hAnsi="Arial" w:cs="Arial"/>
        </w:rPr>
        <w:t>There may need to be a r</w:t>
      </w:r>
      <w:r w:rsidR="00A21242" w:rsidRPr="00A21242">
        <w:rPr>
          <w:rFonts w:ascii="Arial" w:hAnsi="Arial" w:cs="Arial"/>
        </w:rPr>
        <w:t xml:space="preserve">eview </w:t>
      </w:r>
      <w:r>
        <w:rPr>
          <w:rFonts w:ascii="Arial" w:hAnsi="Arial" w:cs="Arial"/>
        </w:rPr>
        <w:t xml:space="preserve">of </w:t>
      </w:r>
      <w:r w:rsidR="00A21242" w:rsidRPr="00A21242">
        <w:rPr>
          <w:rFonts w:ascii="Arial" w:hAnsi="Arial" w:cs="Arial"/>
        </w:rPr>
        <w:t>current working arrangements in terms of 3</w:t>
      </w:r>
      <w:r w:rsidR="00CD161F">
        <w:rPr>
          <w:rFonts w:ascii="Arial" w:hAnsi="Arial" w:cs="Arial"/>
        </w:rPr>
        <w:t xml:space="preserve"> Conversations</w:t>
      </w:r>
      <w:r w:rsidR="00A21242" w:rsidRPr="00A21242">
        <w:rPr>
          <w:rFonts w:ascii="Arial" w:hAnsi="Arial" w:cs="Arial"/>
        </w:rPr>
        <w:t xml:space="preserve"> if pressures become apparent</w:t>
      </w:r>
      <w:r>
        <w:rPr>
          <w:rFonts w:ascii="Arial" w:hAnsi="Arial" w:cs="Arial"/>
        </w:rPr>
        <w:t xml:space="preserve"> within the hospital to</w:t>
      </w:r>
      <w:r w:rsidR="00A21242" w:rsidRPr="00A21242">
        <w:rPr>
          <w:rFonts w:ascii="Arial" w:hAnsi="Arial" w:cs="Arial"/>
        </w:rPr>
        <w:t xml:space="preserve"> ensure system flow in and out</w:t>
      </w:r>
      <w:r>
        <w:rPr>
          <w:rFonts w:ascii="Arial" w:hAnsi="Arial" w:cs="Arial"/>
        </w:rPr>
        <w:t>.</w:t>
      </w:r>
    </w:p>
    <w:p w14:paraId="5F5E8EB4" w14:textId="77777777" w:rsidR="00ED24C6" w:rsidRDefault="00ED24C6" w:rsidP="00ED24C6">
      <w:pPr>
        <w:rPr>
          <w:rFonts w:ascii="Arial" w:hAnsi="Arial" w:cs="Arial"/>
        </w:rPr>
      </w:pPr>
    </w:p>
    <w:p w14:paraId="499576DE" w14:textId="77777777" w:rsidR="00ED24C6" w:rsidRPr="007175D6" w:rsidRDefault="00ED24C6" w:rsidP="00ED24C6">
      <w:pPr>
        <w:rPr>
          <w:rFonts w:ascii="Arial" w:hAnsi="Arial" w:cs="Arial"/>
        </w:rPr>
      </w:pPr>
      <w:r w:rsidRPr="007175D6">
        <w:rPr>
          <w:rFonts w:ascii="Arial" w:hAnsi="Arial" w:cs="Arial"/>
        </w:rPr>
        <w:t>If local authorities do not comply with their duty to carry out a relevant assessment / conversation within a reasonable period once the crisis is over, court action can be taken.</w:t>
      </w:r>
    </w:p>
    <w:p w14:paraId="05FE0209" w14:textId="77777777" w:rsidR="00ED24C6" w:rsidRDefault="00ED24C6" w:rsidP="00B92A21">
      <w:pPr>
        <w:rPr>
          <w:rFonts w:ascii="Arial" w:hAnsi="Arial" w:cs="Arial"/>
        </w:rPr>
      </w:pPr>
    </w:p>
    <w:p w14:paraId="7CA0CF82" w14:textId="14BE2302" w:rsidR="00ED24C6" w:rsidRPr="0091694C" w:rsidRDefault="0091694C" w:rsidP="00B92A21">
      <w:pPr>
        <w:rPr>
          <w:rFonts w:ascii="Arial" w:hAnsi="Arial" w:cs="Arial"/>
          <w:b/>
        </w:rPr>
      </w:pPr>
      <w:r w:rsidRPr="0091694C">
        <w:rPr>
          <w:rFonts w:ascii="Arial" w:hAnsi="Arial" w:cs="Arial"/>
          <w:b/>
        </w:rPr>
        <w:t>Care Planning</w:t>
      </w:r>
    </w:p>
    <w:p w14:paraId="25E6DCED" w14:textId="30F8F0F1" w:rsidR="00B92A21" w:rsidRDefault="00B92A21" w:rsidP="00285C1B">
      <w:pPr>
        <w:rPr>
          <w:rFonts w:ascii="Arial" w:hAnsi="Arial" w:cs="Arial"/>
        </w:rPr>
      </w:pPr>
      <w:r>
        <w:rPr>
          <w:rFonts w:ascii="Arial" w:hAnsi="Arial" w:cs="Arial"/>
        </w:rPr>
        <w:t xml:space="preserve">Should be person-led, person-centred and proportionate. Bureaucracy should be kept to a minimum whilst ensuring adequate records are kept. </w:t>
      </w:r>
    </w:p>
    <w:p w14:paraId="24B641B2" w14:textId="77777777" w:rsidR="00B92A21" w:rsidRDefault="00B92A21" w:rsidP="00B92A21">
      <w:pPr>
        <w:ind w:left="720"/>
        <w:rPr>
          <w:rFonts w:ascii="Arial" w:hAnsi="Arial" w:cs="Arial"/>
        </w:rPr>
      </w:pPr>
    </w:p>
    <w:p w14:paraId="7F031C15" w14:textId="7F8C1CF6" w:rsidR="00B92A21" w:rsidRDefault="00B92A21" w:rsidP="00285C1B">
      <w:pPr>
        <w:rPr>
          <w:rFonts w:ascii="Arial" w:hAnsi="Arial" w:cs="Arial"/>
        </w:rPr>
      </w:pPr>
      <w:r>
        <w:rPr>
          <w:rFonts w:ascii="Arial" w:hAnsi="Arial" w:cs="Arial"/>
        </w:rPr>
        <w:lastRenderedPageBreak/>
        <w:t>The easements reli</w:t>
      </w:r>
      <w:r w:rsidR="002028E6">
        <w:rPr>
          <w:rFonts w:ascii="Arial" w:hAnsi="Arial" w:cs="Arial"/>
        </w:rPr>
        <w:t>e</w:t>
      </w:r>
      <w:r>
        <w:rPr>
          <w:rFonts w:ascii="Arial" w:hAnsi="Arial" w:cs="Arial"/>
        </w:rPr>
        <w:t>ve CWC of the duty to prepare pre-amendment Care Act compl</w:t>
      </w:r>
      <w:r w:rsidR="00F25A4B">
        <w:rPr>
          <w:rFonts w:ascii="Arial" w:hAnsi="Arial" w:cs="Arial"/>
        </w:rPr>
        <w:t>ia</w:t>
      </w:r>
      <w:r>
        <w:rPr>
          <w:rFonts w:ascii="Arial" w:hAnsi="Arial" w:cs="Arial"/>
        </w:rPr>
        <w:t xml:space="preserve">nt care and support plans. However, there should be </w:t>
      </w:r>
      <w:proofErr w:type="gramStart"/>
      <w:r>
        <w:rPr>
          <w:rFonts w:ascii="Arial" w:hAnsi="Arial" w:cs="Arial"/>
        </w:rPr>
        <w:t>sufficient</w:t>
      </w:r>
      <w:proofErr w:type="gramEnd"/>
      <w:r>
        <w:rPr>
          <w:rFonts w:ascii="Arial" w:hAnsi="Arial" w:cs="Arial"/>
        </w:rPr>
        <w:t xml:space="preserve"> information for potential or existing providers to make an informed decision whether they can meet needs. The support plan on Conversation 2 should be completed with details proportionate to the situation.</w:t>
      </w:r>
      <w:r w:rsidR="00CD161F">
        <w:rPr>
          <w:rFonts w:ascii="Arial" w:hAnsi="Arial" w:cs="Arial"/>
        </w:rPr>
        <w:t xml:space="preserve"> </w:t>
      </w:r>
    </w:p>
    <w:p w14:paraId="35594A57" w14:textId="77777777" w:rsidR="00BE43F1" w:rsidRDefault="00BE43F1" w:rsidP="00B92A21">
      <w:pPr>
        <w:ind w:left="720"/>
        <w:rPr>
          <w:rFonts w:ascii="Arial" w:hAnsi="Arial" w:cs="Arial"/>
        </w:rPr>
      </w:pPr>
    </w:p>
    <w:p w14:paraId="3D85B70F" w14:textId="447BE21C" w:rsidR="00BE43F1" w:rsidRDefault="00BE43F1" w:rsidP="00285C1B">
      <w:pPr>
        <w:rPr>
          <w:rFonts w:ascii="Arial" w:hAnsi="Arial" w:cs="Arial"/>
        </w:rPr>
      </w:pPr>
      <w:r w:rsidRPr="00BE43F1">
        <w:rPr>
          <w:rFonts w:ascii="Arial" w:hAnsi="Arial" w:cs="Arial"/>
        </w:rPr>
        <w:t xml:space="preserve">Individuals who need </w:t>
      </w:r>
      <w:r>
        <w:rPr>
          <w:rFonts w:ascii="Arial" w:hAnsi="Arial" w:cs="Arial"/>
        </w:rPr>
        <w:t>support</w:t>
      </w:r>
      <w:r w:rsidRPr="00BE43F1">
        <w:rPr>
          <w:rFonts w:ascii="Arial" w:hAnsi="Arial" w:cs="Arial"/>
        </w:rPr>
        <w:t xml:space="preserve"> would be referred to </w:t>
      </w:r>
      <w:r w:rsidR="009B65EF">
        <w:rPr>
          <w:rFonts w:ascii="Arial" w:hAnsi="Arial" w:cs="Arial"/>
        </w:rPr>
        <w:t>the Personalised Support Team (</w:t>
      </w:r>
      <w:r w:rsidRPr="00BE43F1">
        <w:rPr>
          <w:rFonts w:ascii="Arial" w:hAnsi="Arial" w:cs="Arial"/>
        </w:rPr>
        <w:t>PST</w:t>
      </w:r>
      <w:r w:rsidR="009B65EF">
        <w:rPr>
          <w:rFonts w:ascii="Arial" w:hAnsi="Arial" w:cs="Arial"/>
        </w:rPr>
        <w:t>)</w:t>
      </w:r>
      <w:r w:rsidRPr="00BE43F1">
        <w:rPr>
          <w:rFonts w:ascii="Arial" w:hAnsi="Arial" w:cs="Arial"/>
        </w:rPr>
        <w:t xml:space="preserve"> in the usual way, along with a brief care and support plan that would include </w:t>
      </w:r>
      <w:proofErr w:type="gramStart"/>
      <w:r w:rsidRPr="00BE43F1">
        <w:rPr>
          <w:rFonts w:ascii="Arial" w:hAnsi="Arial" w:cs="Arial"/>
        </w:rPr>
        <w:t>sufficient</w:t>
      </w:r>
      <w:proofErr w:type="gramEnd"/>
      <w:r w:rsidRPr="00BE43F1">
        <w:rPr>
          <w:rFonts w:ascii="Arial" w:hAnsi="Arial" w:cs="Arial"/>
        </w:rPr>
        <w:t xml:space="preserve"> information for providers to understand the care required. A Care Act compliant conversation and support plan </w:t>
      </w:r>
      <w:r w:rsidR="002F713F">
        <w:rPr>
          <w:rFonts w:ascii="Arial" w:hAnsi="Arial" w:cs="Arial"/>
        </w:rPr>
        <w:t>an</w:t>
      </w:r>
      <w:r w:rsidR="008E26EF">
        <w:rPr>
          <w:rFonts w:ascii="Arial" w:hAnsi="Arial" w:cs="Arial"/>
        </w:rPr>
        <w:t>d</w:t>
      </w:r>
      <w:r w:rsidR="005A0BEC">
        <w:rPr>
          <w:rFonts w:ascii="Arial" w:hAnsi="Arial" w:cs="Arial"/>
        </w:rPr>
        <w:t xml:space="preserve"> Care First</w:t>
      </w:r>
      <w:r w:rsidR="002F713F">
        <w:rPr>
          <w:rFonts w:ascii="Arial" w:hAnsi="Arial" w:cs="Arial"/>
        </w:rPr>
        <w:t xml:space="preserve"> activity </w:t>
      </w:r>
      <w:r w:rsidR="005A0BEC">
        <w:rPr>
          <w:rFonts w:ascii="Arial" w:hAnsi="Arial" w:cs="Arial"/>
        </w:rPr>
        <w:t>to</w:t>
      </w:r>
      <w:r w:rsidR="002F713F">
        <w:rPr>
          <w:rFonts w:ascii="Arial" w:hAnsi="Arial" w:cs="Arial"/>
        </w:rPr>
        <w:t xml:space="preserve"> trigger </w:t>
      </w:r>
      <w:r w:rsidRPr="00BE43F1">
        <w:rPr>
          <w:rFonts w:ascii="Arial" w:hAnsi="Arial" w:cs="Arial"/>
        </w:rPr>
        <w:t>a financial assessment</w:t>
      </w:r>
      <w:r w:rsidR="006549FE">
        <w:rPr>
          <w:rFonts w:ascii="Arial" w:hAnsi="Arial" w:cs="Arial"/>
        </w:rPr>
        <w:t xml:space="preserve"> </w:t>
      </w:r>
      <w:r w:rsidR="006549FE" w:rsidRPr="00BE43F1">
        <w:rPr>
          <w:rFonts w:ascii="Arial" w:hAnsi="Arial" w:cs="Arial"/>
        </w:rPr>
        <w:t>would</w:t>
      </w:r>
      <w:r w:rsidRPr="00BE43F1">
        <w:rPr>
          <w:rFonts w:ascii="Arial" w:hAnsi="Arial" w:cs="Arial"/>
        </w:rPr>
        <w:t xml:space="preserve"> be completed at the first opportunity following the conclusion of the COVID-19 epidemic. </w:t>
      </w:r>
      <w:r w:rsidR="00A21242">
        <w:rPr>
          <w:rFonts w:ascii="Arial" w:hAnsi="Arial" w:cs="Arial"/>
        </w:rPr>
        <w:t>T</w:t>
      </w:r>
      <w:r w:rsidRPr="00BE43F1">
        <w:rPr>
          <w:rFonts w:ascii="Arial" w:hAnsi="Arial" w:cs="Arial"/>
        </w:rPr>
        <w:t xml:space="preserve">he </w:t>
      </w:r>
      <w:r w:rsidR="005A0BEC">
        <w:rPr>
          <w:rFonts w:ascii="Arial" w:hAnsi="Arial" w:cs="Arial"/>
        </w:rPr>
        <w:t>c</w:t>
      </w:r>
      <w:r w:rsidRPr="00BE43F1">
        <w:rPr>
          <w:rFonts w:ascii="Arial" w:hAnsi="Arial" w:cs="Arial"/>
        </w:rPr>
        <w:t xml:space="preserve">apacity tracker </w:t>
      </w:r>
      <w:r w:rsidR="00A21242">
        <w:rPr>
          <w:rFonts w:ascii="Arial" w:hAnsi="Arial" w:cs="Arial"/>
        </w:rPr>
        <w:t>should be</w:t>
      </w:r>
      <w:r w:rsidRPr="00BE43F1">
        <w:rPr>
          <w:rFonts w:ascii="Arial" w:hAnsi="Arial" w:cs="Arial"/>
        </w:rPr>
        <w:t xml:space="preserve"> recorded and kept up to date </w:t>
      </w:r>
      <w:proofErr w:type="gramStart"/>
      <w:r w:rsidRPr="00BE43F1">
        <w:rPr>
          <w:rFonts w:ascii="Arial" w:hAnsi="Arial" w:cs="Arial"/>
        </w:rPr>
        <w:t>on a daily basis</w:t>
      </w:r>
      <w:proofErr w:type="gramEnd"/>
      <w:r w:rsidR="00A21242">
        <w:rPr>
          <w:rFonts w:ascii="Arial" w:hAnsi="Arial" w:cs="Arial"/>
        </w:rPr>
        <w:t xml:space="preserve"> at all stages of the pandemic.</w:t>
      </w:r>
    </w:p>
    <w:p w14:paraId="7B0E9C50" w14:textId="77777777" w:rsidR="00AC7552" w:rsidRDefault="00AC7552" w:rsidP="00285C1B">
      <w:pPr>
        <w:rPr>
          <w:rFonts w:ascii="Arial" w:hAnsi="Arial" w:cs="Arial"/>
          <w:b/>
        </w:rPr>
      </w:pPr>
    </w:p>
    <w:p w14:paraId="3BE05260" w14:textId="149A35CC" w:rsidR="00132335" w:rsidRPr="00132335" w:rsidRDefault="00132335" w:rsidP="00285C1B">
      <w:pPr>
        <w:rPr>
          <w:rFonts w:ascii="Arial" w:hAnsi="Arial" w:cs="Arial"/>
          <w:b/>
        </w:rPr>
      </w:pPr>
      <w:r w:rsidRPr="00132335">
        <w:rPr>
          <w:rFonts w:ascii="Arial" w:hAnsi="Arial" w:cs="Arial"/>
          <w:b/>
        </w:rPr>
        <w:t>Keeping in Touch Conversations (reviews)</w:t>
      </w:r>
    </w:p>
    <w:p w14:paraId="27C4FFE6" w14:textId="7E2051F0" w:rsidR="00132335" w:rsidRDefault="00132335" w:rsidP="00285C1B">
      <w:pPr>
        <w:rPr>
          <w:rFonts w:ascii="Arial" w:hAnsi="Arial" w:cs="Arial"/>
        </w:rPr>
      </w:pPr>
      <w:r w:rsidRPr="00132335">
        <w:rPr>
          <w:rFonts w:ascii="Arial" w:hAnsi="Arial" w:cs="Arial"/>
        </w:rPr>
        <w:t xml:space="preserve">Routine Care Act </w:t>
      </w:r>
      <w:r w:rsidR="005A0BEC">
        <w:rPr>
          <w:rFonts w:ascii="Arial" w:hAnsi="Arial" w:cs="Arial"/>
        </w:rPr>
        <w:t>reviews</w:t>
      </w:r>
      <w:r w:rsidRPr="00132335">
        <w:rPr>
          <w:rFonts w:ascii="Arial" w:hAnsi="Arial" w:cs="Arial"/>
        </w:rPr>
        <w:t xml:space="preserve"> would be suspended, whilst urgent reviews, </w:t>
      </w:r>
      <w:proofErr w:type="gramStart"/>
      <w:r w:rsidRPr="00132335">
        <w:rPr>
          <w:rFonts w:ascii="Arial" w:hAnsi="Arial" w:cs="Arial"/>
        </w:rPr>
        <w:t>in the event that</w:t>
      </w:r>
      <w:proofErr w:type="gramEnd"/>
      <w:r w:rsidRPr="00132335">
        <w:rPr>
          <w:rFonts w:ascii="Arial" w:hAnsi="Arial" w:cs="Arial"/>
        </w:rPr>
        <w:t xml:space="preserve"> individuals who are receiving </w:t>
      </w:r>
      <w:r w:rsidR="00264651">
        <w:rPr>
          <w:rFonts w:ascii="Arial" w:hAnsi="Arial" w:cs="Arial"/>
        </w:rPr>
        <w:t>c</w:t>
      </w:r>
      <w:r w:rsidRPr="00132335">
        <w:rPr>
          <w:rFonts w:ascii="Arial" w:hAnsi="Arial" w:cs="Arial"/>
        </w:rPr>
        <w:t xml:space="preserve">ouncil funded care services require immediate and significant changes to their care, would be maintained. Wellbeing checks will be put in place </w:t>
      </w:r>
      <w:r w:rsidR="00020064">
        <w:rPr>
          <w:rFonts w:ascii="Arial" w:hAnsi="Arial" w:cs="Arial"/>
        </w:rPr>
        <w:t>where</w:t>
      </w:r>
      <w:r w:rsidRPr="00132335">
        <w:rPr>
          <w:rFonts w:ascii="Arial" w:hAnsi="Arial" w:cs="Arial"/>
        </w:rPr>
        <w:t xml:space="preserve"> appropriate.</w:t>
      </w:r>
    </w:p>
    <w:p w14:paraId="4B99D7EC" w14:textId="77777777" w:rsidR="00B92A21" w:rsidRDefault="00B92A21" w:rsidP="00B92A21">
      <w:pPr>
        <w:rPr>
          <w:rFonts w:ascii="Arial" w:hAnsi="Arial" w:cs="Arial"/>
        </w:rPr>
      </w:pPr>
    </w:p>
    <w:p w14:paraId="5D15DC85" w14:textId="218F6758" w:rsidR="00B92A21" w:rsidRPr="0091694C" w:rsidRDefault="0091694C" w:rsidP="00B92A21">
      <w:pPr>
        <w:rPr>
          <w:rFonts w:ascii="Arial" w:hAnsi="Arial" w:cs="Arial"/>
          <w:b/>
        </w:rPr>
      </w:pPr>
      <w:r w:rsidRPr="0091694C">
        <w:rPr>
          <w:rFonts w:ascii="Arial" w:hAnsi="Arial" w:cs="Arial"/>
          <w:b/>
        </w:rPr>
        <w:t>Huddles</w:t>
      </w:r>
    </w:p>
    <w:p w14:paraId="2AB9C7F0" w14:textId="77777777" w:rsidR="00B92A21" w:rsidRDefault="00B92A21" w:rsidP="00285C1B">
      <w:pPr>
        <w:rPr>
          <w:rFonts w:ascii="Arial" w:hAnsi="Arial" w:cs="Arial"/>
        </w:rPr>
      </w:pPr>
      <w:r w:rsidRPr="00456A28">
        <w:rPr>
          <w:rFonts w:ascii="Arial" w:hAnsi="Arial" w:cs="Arial"/>
        </w:rPr>
        <w:t xml:space="preserve">Decision making about </w:t>
      </w:r>
      <w:r>
        <w:rPr>
          <w:rFonts w:ascii="Arial" w:hAnsi="Arial" w:cs="Arial"/>
        </w:rPr>
        <w:t xml:space="preserve">personal budgets and care plans should be kept as close to the front line as possible with minimum restraints on flexibility and innovation in how needs can be met. Restrictive administrative practice and bureaucracy should be avoided as much as possible. Huddles will continue twice a week with recourse to emergency huddles as and when required. </w:t>
      </w:r>
    </w:p>
    <w:p w14:paraId="34381210" w14:textId="77777777" w:rsidR="00B92A21" w:rsidRDefault="00B92A21" w:rsidP="00B92A21">
      <w:pPr>
        <w:ind w:left="720"/>
        <w:rPr>
          <w:rFonts w:ascii="Arial" w:hAnsi="Arial" w:cs="Arial"/>
          <w:color w:val="000000" w:themeColor="text1"/>
        </w:rPr>
      </w:pPr>
    </w:p>
    <w:p w14:paraId="6619BB6A" w14:textId="314A8E2B" w:rsidR="00B92A21" w:rsidRDefault="00B92A21" w:rsidP="00285C1B">
      <w:pPr>
        <w:rPr>
          <w:rFonts w:ascii="Arial" w:hAnsi="Arial" w:cs="Arial"/>
          <w:color w:val="FF0000"/>
        </w:rPr>
      </w:pPr>
      <w:r w:rsidRPr="00B254F4">
        <w:rPr>
          <w:rFonts w:ascii="Arial" w:hAnsi="Arial" w:cs="Arial"/>
          <w:color w:val="000000" w:themeColor="text1"/>
        </w:rPr>
        <w:t>There may need to be consideration of how huddles are organised where staffing is low. Separate sites in one service area may need to come together as one huddle at such times. Minimum numbers required for a huddle is detailed in separate huddle guidance.</w:t>
      </w:r>
      <w:r w:rsidRPr="00B254F4">
        <w:rPr>
          <w:color w:val="000000" w:themeColor="text1"/>
        </w:rPr>
        <w:t xml:space="preserve"> </w:t>
      </w:r>
    </w:p>
    <w:p w14:paraId="0437B5EA" w14:textId="77777777" w:rsidR="00B92A21" w:rsidRDefault="00B92A21" w:rsidP="00B92A21">
      <w:pPr>
        <w:ind w:left="720"/>
        <w:rPr>
          <w:rFonts w:ascii="Arial" w:hAnsi="Arial" w:cs="Arial"/>
        </w:rPr>
      </w:pPr>
    </w:p>
    <w:p w14:paraId="684A94C4" w14:textId="19FF61C6" w:rsidR="00B92A21" w:rsidRDefault="00B92A21" w:rsidP="00285C1B">
      <w:pPr>
        <w:rPr>
          <w:rFonts w:ascii="Arial" w:hAnsi="Arial" w:cs="Arial"/>
        </w:rPr>
      </w:pPr>
      <w:r>
        <w:rPr>
          <w:rFonts w:ascii="Arial" w:hAnsi="Arial" w:cs="Arial"/>
        </w:rPr>
        <w:t xml:space="preserve">Any spend in relation to Covid-19 must be recorded on the huddle spreadsheet. </w:t>
      </w:r>
    </w:p>
    <w:p w14:paraId="7556B4C1" w14:textId="1A61496D" w:rsidR="0091694C" w:rsidRDefault="0091694C" w:rsidP="00285C1B">
      <w:pPr>
        <w:rPr>
          <w:rFonts w:ascii="Arial" w:hAnsi="Arial" w:cs="Arial"/>
        </w:rPr>
      </w:pPr>
    </w:p>
    <w:p w14:paraId="44AC3B67" w14:textId="157C520B" w:rsidR="0091694C" w:rsidRPr="00BE43F1" w:rsidRDefault="0091694C" w:rsidP="0091694C">
      <w:pPr>
        <w:rPr>
          <w:rFonts w:ascii="Arial" w:hAnsi="Arial" w:cs="Arial"/>
          <w:b/>
        </w:rPr>
      </w:pPr>
      <w:r w:rsidRPr="00BE43F1">
        <w:rPr>
          <w:rFonts w:ascii="Arial" w:hAnsi="Arial" w:cs="Arial"/>
          <w:b/>
        </w:rPr>
        <w:t>Safeguarding</w:t>
      </w:r>
    </w:p>
    <w:p w14:paraId="214A9113" w14:textId="6B8D5B52" w:rsidR="0091694C" w:rsidRPr="00B671DC" w:rsidRDefault="0091694C" w:rsidP="00B671DC">
      <w:pPr>
        <w:rPr>
          <w:rFonts w:ascii="Arial" w:hAnsi="Arial" w:cs="Arial"/>
        </w:rPr>
      </w:pPr>
      <w:r w:rsidRPr="00BE43F1">
        <w:rPr>
          <w:rFonts w:ascii="Arial" w:hAnsi="Arial" w:cs="Arial"/>
        </w:rPr>
        <w:t xml:space="preserve">Duties in the Care Act relating to safeguarding adults at risk will continue. Safeguarding activity will be </w:t>
      </w:r>
      <w:proofErr w:type="spellStart"/>
      <w:r w:rsidRPr="00BE43F1">
        <w:rPr>
          <w:rFonts w:ascii="Arial" w:hAnsi="Arial" w:cs="Arial"/>
        </w:rPr>
        <w:t>prioritised</w:t>
      </w:r>
      <w:proofErr w:type="spellEnd"/>
      <w:r w:rsidRPr="00BE43F1">
        <w:rPr>
          <w:rFonts w:ascii="Arial" w:hAnsi="Arial" w:cs="Arial"/>
        </w:rPr>
        <w:t xml:space="preserve"> to ensure that </w:t>
      </w:r>
      <w:r>
        <w:rPr>
          <w:rFonts w:ascii="Arial" w:hAnsi="Arial" w:cs="Arial"/>
        </w:rPr>
        <w:t>concerns</w:t>
      </w:r>
      <w:r w:rsidRPr="00BE43F1">
        <w:rPr>
          <w:rFonts w:ascii="Arial" w:hAnsi="Arial" w:cs="Arial"/>
        </w:rPr>
        <w:t xml:space="preserve"> are investigated and resolved in a timely way proportionate to the severity of the concern.</w:t>
      </w:r>
      <w:r>
        <w:rPr>
          <w:rFonts w:ascii="Arial" w:hAnsi="Arial" w:cs="Arial"/>
        </w:rPr>
        <w:t xml:space="preserve"> </w:t>
      </w:r>
      <w:r w:rsidR="00B671DC">
        <w:rPr>
          <w:rFonts w:ascii="Arial" w:hAnsi="Arial" w:cs="Arial"/>
        </w:rPr>
        <w:t>To achieve this, safeguarding enquiries may have to be</w:t>
      </w:r>
      <w:r w:rsidRPr="00B671DC">
        <w:rPr>
          <w:rFonts w:ascii="Arial" w:hAnsi="Arial" w:cs="Arial"/>
        </w:rPr>
        <w:t xml:space="preserve"> allocate</w:t>
      </w:r>
      <w:r w:rsidR="00B671DC">
        <w:rPr>
          <w:rFonts w:ascii="Arial" w:hAnsi="Arial" w:cs="Arial"/>
        </w:rPr>
        <w:t>d</w:t>
      </w:r>
      <w:r w:rsidRPr="00B671DC">
        <w:rPr>
          <w:rFonts w:ascii="Arial" w:hAnsi="Arial" w:cs="Arial"/>
        </w:rPr>
        <w:t xml:space="preserve"> across all teams.</w:t>
      </w:r>
    </w:p>
    <w:p w14:paraId="672BB519" w14:textId="7BA666D7" w:rsidR="00DF1A69" w:rsidRDefault="00DF1A69" w:rsidP="00DF1A69">
      <w:pPr>
        <w:rPr>
          <w:rFonts w:ascii="Arial" w:hAnsi="Arial" w:cs="Arial"/>
        </w:rPr>
      </w:pPr>
    </w:p>
    <w:p w14:paraId="67FAA274" w14:textId="7746E605" w:rsidR="00DF1A69" w:rsidRPr="00DF1A69" w:rsidRDefault="00DF1A69" w:rsidP="00DF1A69">
      <w:pPr>
        <w:rPr>
          <w:rFonts w:ascii="Arial" w:hAnsi="Arial" w:cs="Arial"/>
          <w:b/>
        </w:rPr>
      </w:pPr>
      <w:r w:rsidRPr="00E75907">
        <w:rPr>
          <w:rFonts w:ascii="Arial" w:hAnsi="Arial" w:cs="Arial"/>
          <w:b/>
        </w:rPr>
        <w:t xml:space="preserve">Process for implementing </w:t>
      </w:r>
      <w:r>
        <w:rPr>
          <w:rFonts w:ascii="Arial" w:hAnsi="Arial" w:cs="Arial"/>
          <w:b/>
        </w:rPr>
        <w:t xml:space="preserve">stage three </w:t>
      </w:r>
      <w:r w:rsidRPr="00E75907">
        <w:rPr>
          <w:rFonts w:ascii="Arial" w:hAnsi="Arial" w:cs="Arial"/>
          <w:b/>
        </w:rPr>
        <w:t>easements</w:t>
      </w:r>
      <w:r>
        <w:rPr>
          <w:rFonts w:ascii="Arial" w:hAnsi="Arial" w:cs="Arial"/>
          <w:b/>
        </w:rPr>
        <w:t>:</w:t>
      </w:r>
    </w:p>
    <w:p w14:paraId="0EA17623" w14:textId="25644773" w:rsidR="004C0D10" w:rsidRDefault="004C0D10" w:rsidP="004C0D10">
      <w:pPr>
        <w:rPr>
          <w:rFonts w:ascii="Arial" w:hAnsi="Arial" w:cs="Arial"/>
        </w:rPr>
      </w:pPr>
      <w:r>
        <w:rPr>
          <w:rFonts w:ascii="Arial" w:hAnsi="Arial" w:cs="Arial"/>
        </w:rPr>
        <w:t xml:space="preserve">The relevant senior managers will discuss the situation with their Heads of Service </w:t>
      </w:r>
      <w:r w:rsidR="00111407">
        <w:rPr>
          <w:rFonts w:ascii="Arial" w:hAnsi="Arial" w:cs="Arial"/>
        </w:rPr>
        <w:t>who will</w:t>
      </w:r>
      <w:r>
        <w:rPr>
          <w:rFonts w:ascii="Arial" w:hAnsi="Arial" w:cs="Arial"/>
        </w:rPr>
        <w:t xml:space="preserve"> together agree whether the criteria for moving into stage three has been met. They will </w:t>
      </w:r>
      <w:r w:rsidR="00001401">
        <w:rPr>
          <w:rFonts w:ascii="Arial" w:hAnsi="Arial" w:cs="Arial"/>
        </w:rPr>
        <w:t xml:space="preserve">complete the </w:t>
      </w:r>
      <w:r w:rsidR="00D3665A">
        <w:rPr>
          <w:rFonts w:ascii="Arial" w:hAnsi="Arial" w:cs="Arial"/>
        </w:rPr>
        <w:t>request</w:t>
      </w:r>
      <w:r w:rsidR="001D7EF7">
        <w:rPr>
          <w:rFonts w:ascii="Arial" w:hAnsi="Arial" w:cs="Arial"/>
        </w:rPr>
        <w:t xml:space="preserve"> form (appendix 7)</w:t>
      </w:r>
      <w:r w:rsidR="00001401">
        <w:rPr>
          <w:rFonts w:ascii="Arial" w:hAnsi="Arial" w:cs="Arial"/>
        </w:rPr>
        <w:t xml:space="preserve"> and send to </w:t>
      </w:r>
      <w:r w:rsidR="00D3665A">
        <w:rPr>
          <w:rFonts w:ascii="Arial" w:hAnsi="Arial" w:cs="Arial"/>
        </w:rPr>
        <w:t xml:space="preserve">the </w:t>
      </w:r>
      <w:r w:rsidR="00001401">
        <w:rPr>
          <w:rFonts w:ascii="Arial" w:hAnsi="Arial" w:cs="Arial"/>
        </w:rPr>
        <w:t>DASS and PSW</w:t>
      </w:r>
      <w:r w:rsidR="00D3665A" w:rsidRPr="009936E7">
        <w:rPr>
          <w:rFonts w:ascii="Arial" w:hAnsi="Arial" w:cs="Arial"/>
        </w:rPr>
        <w:t>.</w:t>
      </w:r>
      <w:r w:rsidR="009936E7" w:rsidRPr="009936E7">
        <w:rPr>
          <w:rFonts w:ascii="Arial" w:hAnsi="Arial" w:cs="Arial"/>
        </w:rPr>
        <w:t xml:space="preserve"> The form will be</w:t>
      </w:r>
      <w:r w:rsidR="009936E7">
        <w:t xml:space="preserve"> </w:t>
      </w:r>
      <w:r w:rsidR="009936E7" w:rsidRPr="009936E7">
        <w:rPr>
          <w:rFonts w:ascii="Arial" w:hAnsi="Arial" w:cs="Arial"/>
        </w:rPr>
        <w:t>saved to the adult social care decision tracker.</w:t>
      </w:r>
    </w:p>
    <w:p w14:paraId="61B0F86C" w14:textId="77777777" w:rsidR="00D3665A" w:rsidRPr="001E5BAF" w:rsidRDefault="00D3665A" w:rsidP="004C0D10">
      <w:pPr>
        <w:rPr>
          <w:rFonts w:ascii="Arial" w:hAnsi="Arial" w:cs="Arial"/>
        </w:rPr>
      </w:pPr>
    </w:p>
    <w:p w14:paraId="633DC6F9" w14:textId="579FBDDD" w:rsidR="004C0D10" w:rsidRDefault="004C0D10" w:rsidP="004C0D10">
      <w:pPr>
        <w:rPr>
          <w:rFonts w:ascii="Arial" w:hAnsi="Arial" w:cs="Arial"/>
        </w:rPr>
      </w:pPr>
      <w:r w:rsidRPr="001E5BAF">
        <w:rPr>
          <w:rFonts w:ascii="Arial" w:hAnsi="Arial" w:cs="Arial"/>
        </w:rPr>
        <w:t xml:space="preserve">Where the PSW </w:t>
      </w:r>
      <w:r w:rsidR="00D3665A">
        <w:rPr>
          <w:rFonts w:ascii="Arial" w:hAnsi="Arial" w:cs="Arial"/>
        </w:rPr>
        <w:t xml:space="preserve">and DASS </w:t>
      </w:r>
      <w:r w:rsidRPr="001E5BAF">
        <w:rPr>
          <w:rFonts w:ascii="Arial" w:hAnsi="Arial" w:cs="Arial"/>
        </w:rPr>
        <w:t>is satisfied that all alternatives have been exhausted t</w:t>
      </w:r>
      <w:r w:rsidR="00D3665A">
        <w:rPr>
          <w:rFonts w:ascii="Arial" w:hAnsi="Arial" w:cs="Arial"/>
        </w:rPr>
        <w:t>his will be discussed</w:t>
      </w:r>
      <w:r>
        <w:rPr>
          <w:rFonts w:ascii="Arial" w:hAnsi="Arial" w:cs="Arial"/>
        </w:rPr>
        <w:t xml:space="preserve"> at the daily Care Act easement meeting with members of Adult Leadership team (ALT). The </w:t>
      </w:r>
      <w:r w:rsidR="00DF50FF">
        <w:rPr>
          <w:rFonts w:ascii="Arial" w:hAnsi="Arial" w:cs="Arial"/>
        </w:rPr>
        <w:t>Monitoring Officer</w:t>
      </w:r>
      <w:r>
        <w:rPr>
          <w:rFonts w:ascii="Arial" w:hAnsi="Arial" w:cs="Arial"/>
        </w:rPr>
        <w:t xml:space="preserve"> will be included in these discussions or consulted as soon as possible that same day. </w:t>
      </w:r>
      <w:r w:rsidR="00725B87">
        <w:rPr>
          <w:rFonts w:ascii="Arial" w:hAnsi="Arial" w:cs="Arial"/>
        </w:rPr>
        <w:t xml:space="preserve">Key </w:t>
      </w:r>
      <w:r w:rsidR="000C72AF">
        <w:rPr>
          <w:rFonts w:ascii="Arial" w:hAnsi="Arial" w:cs="Arial"/>
        </w:rPr>
        <w:t>h</w:t>
      </w:r>
      <w:r w:rsidR="00725B87">
        <w:rPr>
          <w:rFonts w:ascii="Arial" w:hAnsi="Arial" w:cs="Arial"/>
        </w:rPr>
        <w:t>ealth partners will also be consulted and engaged in this decision making.</w:t>
      </w:r>
    </w:p>
    <w:p w14:paraId="5FC10B9E" w14:textId="77777777" w:rsidR="004C0D10" w:rsidRDefault="004C0D10" w:rsidP="004C0D10">
      <w:pPr>
        <w:rPr>
          <w:rFonts w:ascii="Arial" w:hAnsi="Arial" w:cs="Arial"/>
        </w:rPr>
      </w:pPr>
    </w:p>
    <w:p w14:paraId="0BE78352" w14:textId="42AD5F63" w:rsidR="004C0D10" w:rsidRDefault="004C0D10" w:rsidP="004C0D10">
      <w:pPr>
        <w:rPr>
          <w:rFonts w:ascii="Arial" w:hAnsi="Arial" w:cs="Arial"/>
        </w:rPr>
      </w:pPr>
      <w:r>
        <w:rPr>
          <w:rFonts w:ascii="Arial" w:hAnsi="Arial" w:cs="Arial"/>
        </w:rPr>
        <w:t>Once agreed, the Director of Adult Services (DASS) will brief the lead member.</w:t>
      </w:r>
    </w:p>
    <w:p w14:paraId="4BA588E0" w14:textId="77777777" w:rsidR="004C0D10" w:rsidRDefault="004C0D10" w:rsidP="004C0D10">
      <w:pPr>
        <w:rPr>
          <w:rFonts w:ascii="Arial" w:hAnsi="Arial" w:cs="Arial"/>
        </w:rPr>
      </w:pPr>
    </w:p>
    <w:p w14:paraId="2880DA09" w14:textId="5CBDA465" w:rsidR="004C0D10" w:rsidRDefault="004C0D10" w:rsidP="004C0D10">
      <w:pPr>
        <w:rPr>
          <w:rFonts w:ascii="Arial" w:hAnsi="Arial" w:cs="Arial"/>
        </w:rPr>
      </w:pPr>
      <w:r w:rsidRPr="00D73010">
        <w:rPr>
          <w:rFonts w:ascii="Arial" w:hAnsi="Arial" w:cs="Arial"/>
        </w:rPr>
        <w:lastRenderedPageBreak/>
        <w:t xml:space="preserve">The decision </w:t>
      </w:r>
      <w:r w:rsidR="004E286A">
        <w:rPr>
          <w:rFonts w:ascii="Arial" w:hAnsi="Arial" w:cs="Arial"/>
        </w:rPr>
        <w:t>will</w:t>
      </w:r>
      <w:r w:rsidRPr="00D73010">
        <w:rPr>
          <w:rFonts w:ascii="Arial" w:hAnsi="Arial" w:cs="Arial"/>
        </w:rPr>
        <w:t xml:space="preserve"> also be reported </w:t>
      </w:r>
      <w:r>
        <w:rPr>
          <w:rFonts w:ascii="Arial" w:hAnsi="Arial" w:cs="Arial"/>
        </w:rPr>
        <w:t>by the DASS</w:t>
      </w:r>
      <w:r w:rsidR="002067E3">
        <w:rPr>
          <w:rFonts w:ascii="Arial" w:hAnsi="Arial" w:cs="Arial"/>
        </w:rPr>
        <w:t xml:space="preserve"> </w:t>
      </w:r>
      <w:r w:rsidRPr="00D73010">
        <w:rPr>
          <w:rFonts w:ascii="Arial" w:hAnsi="Arial" w:cs="Arial"/>
        </w:rPr>
        <w:t>to the Department of Health and Social Care</w:t>
      </w:r>
      <w:r w:rsidR="004E286A">
        <w:rPr>
          <w:rFonts w:ascii="Arial" w:hAnsi="Arial" w:cs="Arial"/>
        </w:rPr>
        <w:t xml:space="preserve"> via email: </w:t>
      </w:r>
      <w:hyperlink r:id="rId19" w:history="1">
        <w:r w:rsidRPr="00F14CFC">
          <w:rPr>
            <w:rStyle w:val="Hyperlink"/>
            <w:rFonts w:ascii="Arial" w:hAnsi="Arial" w:cs="Arial"/>
          </w:rPr>
          <w:t>CareActEasements@dhsc.gov.uk</w:t>
        </w:r>
      </w:hyperlink>
    </w:p>
    <w:p w14:paraId="72394AE2" w14:textId="77777777" w:rsidR="004C0D10" w:rsidRDefault="004C0D10" w:rsidP="004C0D10">
      <w:pPr>
        <w:rPr>
          <w:rFonts w:ascii="Arial" w:hAnsi="Arial" w:cs="Arial"/>
        </w:rPr>
      </w:pPr>
    </w:p>
    <w:p w14:paraId="1AFAA21C" w14:textId="4F6E38B3" w:rsidR="004C0D10" w:rsidRDefault="004E286A" w:rsidP="004C0D10">
      <w:pPr>
        <w:rPr>
          <w:rFonts w:ascii="Arial" w:hAnsi="Arial" w:cs="Arial"/>
        </w:rPr>
      </w:pPr>
      <w:r>
        <w:rPr>
          <w:rFonts w:ascii="Arial" w:hAnsi="Arial" w:cs="Arial"/>
        </w:rPr>
        <w:t>Partners</w:t>
      </w:r>
      <w:r w:rsidR="00111407">
        <w:rPr>
          <w:rFonts w:ascii="Arial" w:hAnsi="Arial" w:cs="Arial"/>
        </w:rPr>
        <w:t>, people, carers</w:t>
      </w:r>
      <w:r>
        <w:rPr>
          <w:rFonts w:ascii="Arial" w:hAnsi="Arial" w:cs="Arial"/>
        </w:rPr>
        <w:t xml:space="preserve"> and stakeholders</w:t>
      </w:r>
      <w:r w:rsidR="004C0D10" w:rsidRPr="00534507">
        <w:rPr>
          <w:rFonts w:ascii="Arial" w:hAnsi="Arial" w:cs="Arial"/>
        </w:rPr>
        <w:t xml:space="preserve"> will be informed about the decision </w:t>
      </w:r>
      <w:r>
        <w:rPr>
          <w:rFonts w:ascii="Arial" w:hAnsi="Arial" w:cs="Arial"/>
        </w:rPr>
        <w:t xml:space="preserve">and </w:t>
      </w:r>
      <w:r w:rsidR="00111407">
        <w:rPr>
          <w:rFonts w:ascii="Arial" w:hAnsi="Arial" w:cs="Arial"/>
        </w:rPr>
        <w:t xml:space="preserve">provided with </w:t>
      </w:r>
      <w:r>
        <w:rPr>
          <w:rFonts w:ascii="Arial" w:hAnsi="Arial" w:cs="Arial"/>
        </w:rPr>
        <w:t xml:space="preserve">any other relevant information. </w:t>
      </w:r>
    </w:p>
    <w:p w14:paraId="6BA85706" w14:textId="4F7435FE" w:rsidR="00DF1A69" w:rsidRDefault="00DF1A69" w:rsidP="004E286A">
      <w:pPr>
        <w:rPr>
          <w:rFonts w:ascii="Arial" w:hAnsi="Arial" w:cs="Arial"/>
        </w:rPr>
      </w:pPr>
    </w:p>
    <w:p w14:paraId="341F7C4A" w14:textId="77777777" w:rsidR="00DF1A69" w:rsidRPr="009472E2" w:rsidRDefault="00DF1A69" w:rsidP="00DF1A69">
      <w:pPr>
        <w:rPr>
          <w:rFonts w:ascii="Arial" w:hAnsi="Arial" w:cs="Arial"/>
          <w:b/>
        </w:rPr>
      </w:pPr>
      <w:r w:rsidRPr="009472E2">
        <w:rPr>
          <w:rFonts w:ascii="Arial" w:hAnsi="Arial" w:cs="Arial"/>
          <w:b/>
        </w:rPr>
        <w:t>Governance arrangements:</w:t>
      </w:r>
    </w:p>
    <w:p w14:paraId="7CC40DB0" w14:textId="5DA3FA2A" w:rsidR="00190325" w:rsidRDefault="004E286A" w:rsidP="004E286A">
      <w:pPr>
        <w:rPr>
          <w:rFonts w:ascii="Arial" w:hAnsi="Arial" w:cs="Arial"/>
        </w:rPr>
      </w:pPr>
      <w:r>
        <w:rPr>
          <w:rFonts w:ascii="Arial" w:hAnsi="Arial" w:cs="Arial"/>
        </w:rPr>
        <w:t>There will be a daily review by ALT, including the PSW</w:t>
      </w:r>
      <w:r w:rsidR="00BE7A26">
        <w:rPr>
          <w:rFonts w:ascii="Arial" w:hAnsi="Arial" w:cs="Arial"/>
        </w:rPr>
        <w:t xml:space="preserve"> and DASS</w:t>
      </w:r>
      <w:r>
        <w:rPr>
          <w:rFonts w:ascii="Arial" w:hAnsi="Arial" w:cs="Arial"/>
        </w:rPr>
        <w:t>, to agree whether easements at this stage need to continue</w:t>
      </w:r>
      <w:r w:rsidR="006F46E8">
        <w:rPr>
          <w:rFonts w:ascii="Arial" w:hAnsi="Arial" w:cs="Arial"/>
        </w:rPr>
        <w:t>.</w:t>
      </w:r>
    </w:p>
    <w:p w14:paraId="35A8FD1A" w14:textId="77777777" w:rsidR="00190325" w:rsidRDefault="00190325" w:rsidP="004E286A">
      <w:pPr>
        <w:rPr>
          <w:rFonts w:ascii="Arial" w:hAnsi="Arial" w:cs="Arial"/>
        </w:rPr>
      </w:pPr>
    </w:p>
    <w:p w14:paraId="683FFECA" w14:textId="3BA23A3A" w:rsidR="00190325" w:rsidRPr="00190325" w:rsidRDefault="00190325" w:rsidP="00190325">
      <w:pPr>
        <w:rPr>
          <w:rFonts w:ascii="Arial" w:hAnsi="Arial" w:cs="Arial"/>
        </w:rPr>
      </w:pPr>
      <w:r w:rsidRPr="00190325">
        <w:rPr>
          <w:rFonts w:ascii="Arial" w:hAnsi="Arial" w:cs="Arial"/>
        </w:rPr>
        <w:t xml:space="preserve">A </w:t>
      </w:r>
      <w:proofErr w:type="spellStart"/>
      <w:r w:rsidRPr="00190325">
        <w:rPr>
          <w:rFonts w:ascii="Arial" w:hAnsi="Arial" w:cs="Arial"/>
        </w:rPr>
        <w:t>formalised</w:t>
      </w:r>
      <w:proofErr w:type="spellEnd"/>
      <w:r w:rsidRPr="00190325">
        <w:rPr>
          <w:rFonts w:ascii="Arial" w:hAnsi="Arial" w:cs="Arial"/>
        </w:rPr>
        <w:t xml:space="preserve"> review of Care Act </w:t>
      </w:r>
      <w:r w:rsidR="006F46E8">
        <w:rPr>
          <w:rFonts w:ascii="Arial" w:hAnsi="Arial" w:cs="Arial"/>
        </w:rPr>
        <w:t>e</w:t>
      </w:r>
      <w:r w:rsidRPr="00190325">
        <w:rPr>
          <w:rFonts w:ascii="Arial" w:hAnsi="Arial" w:cs="Arial"/>
        </w:rPr>
        <w:t>asement status for the previous week would be documented on the first working day of the following week and recorded in the adult social care decision tracker.</w:t>
      </w:r>
    </w:p>
    <w:p w14:paraId="7F62CC78" w14:textId="77777777" w:rsidR="00190325" w:rsidRDefault="00190325" w:rsidP="00190325">
      <w:pPr>
        <w:rPr>
          <w:rFonts w:ascii="Arial" w:hAnsi="Arial" w:cs="Arial"/>
        </w:rPr>
      </w:pPr>
    </w:p>
    <w:p w14:paraId="2A48BFEE" w14:textId="67928666" w:rsidR="004E286A" w:rsidRDefault="00190325" w:rsidP="00190325">
      <w:pPr>
        <w:rPr>
          <w:rFonts w:ascii="Arial" w:hAnsi="Arial" w:cs="Arial"/>
        </w:rPr>
      </w:pPr>
      <w:r w:rsidRPr="00190325">
        <w:rPr>
          <w:rFonts w:ascii="Arial" w:hAnsi="Arial" w:cs="Arial"/>
        </w:rPr>
        <w:t xml:space="preserve">Any decision to implement easements under stage </w:t>
      </w:r>
      <w:r>
        <w:rPr>
          <w:rFonts w:ascii="Arial" w:hAnsi="Arial" w:cs="Arial"/>
        </w:rPr>
        <w:t xml:space="preserve">three </w:t>
      </w:r>
      <w:r w:rsidRPr="00190325">
        <w:rPr>
          <w:rFonts w:ascii="Arial" w:hAnsi="Arial" w:cs="Arial"/>
        </w:rPr>
        <w:t xml:space="preserve">or stage </w:t>
      </w:r>
      <w:r>
        <w:rPr>
          <w:rFonts w:ascii="Arial" w:hAnsi="Arial" w:cs="Arial"/>
        </w:rPr>
        <w:t xml:space="preserve">four </w:t>
      </w:r>
      <w:r w:rsidRPr="00190325">
        <w:rPr>
          <w:rFonts w:ascii="Arial" w:hAnsi="Arial" w:cs="Arial"/>
        </w:rPr>
        <w:t>of the care act easements would be notified to Strategic Executive Board and reflected in the SEB decision tracker</w:t>
      </w:r>
      <w:r w:rsidR="004E286A">
        <w:rPr>
          <w:rFonts w:ascii="Arial" w:hAnsi="Arial" w:cs="Arial"/>
        </w:rPr>
        <w:t>.</w:t>
      </w:r>
    </w:p>
    <w:p w14:paraId="0994D344" w14:textId="77777777" w:rsidR="00DF1A69" w:rsidRPr="00DF1A69" w:rsidRDefault="00DF1A69" w:rsidP="00DF1A69">
      <w:pPr>
        <w:rPr>
          <w:rFonts w:ascii="Arial" w:hAnsi="Arial" w:cs="Arial"/>
        </w:rPr>
      </w:pPr>
    </w:p>
    <w:p w14:paraId="65A91CD2" w14:textId="77777777" w:rsidR="000B46D0" w:rsidRPr="0087300C" w:rsidRDefault="000B46D0" w:rsidP="000B46D0">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800"/>
      </w:tblGrid>
      <w:tr w:rsidR="0087300C" w:rsidRPr="0013289B" w14:paraId="2256B549" w14:textId="77777777" w:rsidTr="0087300C">
        <w:tc>
          <w:tcPr>
            <w:tcW w:w="9800" w:type="dxa"/>
            <w:shd w:val="clear" w:color="auto" w:fill="000000" w:themeFill="text1"/>
          </w:tcPr>
          <w:p w14:paraId="23C39C7A" w14:textId="528453F0" w:rsidR="0087300C" w:rsidRPr="0013289B" w:rsidRDefault="00240249" w:rsidP="000B46D0">
            <w:pPr>
              <w:rPr>
                <w:rFonts w:ascii="Arial" w:hAnsi="Arial" w:cs="Arial"/>
                <w:b/>
                <w:sz w:val="24"/>
                <w:szCs w:val="24"/>
              </w:rPr>
            </w:pPr>
            <w:r>
              <w:rPr>
                <w:rFonts w:ascii="Arial" w:hAnsi="Arial" w:cs="Arial"/>
                <w:b/>
                <w:sz w:val="24"/>
                <w:szCs w:val="24"/>
              </w:rPr>
              <w:t>10</w:t>
            </w:r>
            <w:r w:rsidR="006B4F5A">
              <w:rPr>
                <w:rFonts w:ascii="Arial" w:hAnsi="Arial" w:cs="Arial"/>
                <w:b/>
                <w:sz w:val="24"/>
                <w:szCs w:val="24"/>
              </w:rPr>
              <w:t>.0</w:t>
            </w:r>
            <w:r w:rsidR="0087300C" w:rsidRPr="0013289B">
              <w:rPr>
                <w:rFonts w:ascii="Arial" w:hAnsi="Arial" w:cs="Arial"/>
                <w:b/>
                <w:sz w:val="24"/>
                <w:szCs w:val="24"/>
              </w:rPr>
              <w:t xml:space="preserve">   Stage </w:t>
            </w:r>
            <w:r w:rsidR="00285C1B">
              <w:rPr>
                <w:rFonts w:ascii="Arial" w:hAnsi="Arial" w:cs="Arial"/>
                <w:b/>
                <w:sz w:val="24"/>
                <w:szCs w:val="24"/>
              </w:rPr>
              <w:t>four</w:t>
            </w:r>
            <w:r w:rsidR="0087300C" w:rsidRPr="0013289B">
              <w:rPr>
                <w:rFonts w:ascii="Arial" w:hAnsi="Arial" w:cs="Arial"/>
                <w:b/>
                <w:sz w:val="24"/>
                <w:szCs w:val="24"/>
              </w:rPr>
              <w:t xml:space="preserve"> – Prioritisation of care and support </w:t>
            </w:r>
          </w:p>
        </w:tc>
      </w:tr>
    </w:tbl>
    <w:p w14:paraId="73757780" w14:textId="77777777" w:rsidR="000B46D0" w:rsidRDefault="000B46D0" w:rsidP="000B46D0">
      <w:pPr>
        <w:rPr>
          <w:rFonts w:ascii="Arial" w:hAnsi="Arial" w:cs="Arial"/>
          <w:b/>
        </w:rPr>
      </w:pPr>
    </w:p>
    <w:p w14:paraId="7C765C5D" w14:textId="32A5A790" w:rsidR="0013289B" w:rsidRPr="003431CD" w:rsidRDefault="0013289B" w:rsidP="0004175C">
      <w:pPr>
        <w:rPr>
          <w:rFonts w:ascii="Arial" w:hAnsi="Arial" w:cs="Arial"/>
          <w:color w:val="FF0000"/>
        </w:rPr>
      </w:pPr>
      <w:r>
        <w:rPr>
          <w:rFonts w:ascii="Arial" w:hAnsi="Arial" w:cs="Arial"/>
        </w:rPr>
        <w:t>T</w:t>
      </w:r>
      <w:r w:rsidR="000B46D0">
        <w:rPr>
          <w:rFonts w:ascii="Arial" w:hAnsi="Arial" w:cs="Arial"/>
        </w:rPr>
        <w:t>his is the point at which C</w:t>
      </w:r>
      <w:r w:rsidR="00B671DC">
        <w:rPr>
          <w:rFonts w:ascii="Arial" w:hAnsi="Arial" w:cs="Arial"/>
        </w:rPr>
        <w:t>ity of Wolverhampton Council (C</w:t>
      </w:r>
      <w:r w:rsidR="000B46D0">
        <w:rPr>
          <w:rFonts w:ascii="Arial" w:hAnsi="Arial" w:cs="Arial"/>
        </w:rPr>
        <w:t>WC</w:t>
      </w:r>
      <w:r w:rsidR="00B671DC">
        <w:rPr>
          <w:rFonts w:ascii="Arial" w:hAnsi="Arial" w:cs="Arial"/>
        </w:rPr>
        <w:t>)</w:t>
      </w:r>
      <w:r w:rsidR="000B46D0">
        <w:rPr>
          <w:rFonts w:ascii="Arial" w:hAnsi="Arial" w:cs="Arial"/>
        </w:rPr>
        <w:t xml:space="preserve"> would </w:t>
      </w:r>
      <w:r w:rsidR="000A5A29">
        <w:rPr>
          <w:rFonts w:ascii="Arial" w:hAnsi="Arial" w:cs="Arial"/>
        </w:rPr>
        <w:t>need</w:t>
      </w:r>
      <w:r w:rsidR="000B46D0">
        <w:rPr>
          <w:rFonts w:ascii="Arial" w:hAnsi="Arial" w:cs="Arial"/>
        </w:rPr>
        <w:t xml:space="preserve"> to start making decisions about changing support for people and looking at capacity across the whole of A</w:t>
      </w:r>
      <w:r w:rsidR="000A5A29">
        <w:rPr>
          <w:rFonts w:ascii="Arial" w:hAnsi="Arial" w:cs="Arial"/>
        </w:rPr>
        <w:t>dult Social Care</w:t>
      </w:r>
      <w:r w:rsidR="000B46D0">
        <w:rPr>
          <w:rFonts w:ascii="Arial" w:hAnsi="Arial" w:cs="Arial"/>
        </w:rPr>
        <w:t xml:space="preserve">. </w:t>
      </w:r>
    </w:p>
    <w:p w14:paraId="63C24728" w14:textId="77777777" w:rsidR="0004175C" w:rsidRDefault="0004175C" w:rsidP="0004175C">
      <w:pPr>
        <w:rPr>
          <w:rFonts w:ascii="Arial" w:hAnsi="Arial" w:cs="Arial"/>
        </w:rPr>
      </w:pPr>
    </w:p>
    <w:p w14:paraId="2F30AE9C" w14:textId="5F8BE1A3" w:rsidR="000B46D0" w:rsidRDefault="000B46D0" w:rsidP="0004175C">
      <w:pPr>
        <w:rPr>
          <w:rFonts w:ascii="Arial" w:hAnsi="Arial" w:cs="Arial"/>
        </w:rPr>
      </w:pPr>
      <w:r>
        <w:rPr>
          <w:rFonts w:ascii="Arial" w:hAnsi="Arial" w:cs="Arial"/>
        </w:rPr>
        <w:t xml:space="preserve">This stage would be enacted as a last resort, where CWC consider, having followed the steps set out in </w:t>
      </w:r>
      <w:r w:rsidRPr="001163AC">
        <w:rPr>
          <w:rFonts w:ascii="Arial" w:hAnsi="Arial" w:cs="Arial"/>
          <w:color w:val="000000" w:themeColor="text1"/>
        </w:rPr>
        <w:t xml:space="preserve">the governance </w:t>
      </w:r>
      <w:r w:rsidR="004F151A" w:rsidRPr="001163AC">
        <w:rPr>
          <w:rFonts w:ascii="Arial" w:hAnsi="Arial" w:cs="Arial"/>
          <w:color w:val="000000" w:themeColor="text1"/>
        </w:rPr>
        <w:t>process</w:t>
      </w:r>
      <w:r w:rsidRPr="00285C1B">
        <w:rPr>
          <w:rFonts w:ascii="Arial" w:hAnsi="Arial" w:cs="Arial"/>
          <w:b/>
          <w:i/>
          <w:color w:val="000000" w:themeColor="text1"/>
        </w:rPr>
        <w:t>,</w:t>
      </w:r>
      <w:r w:rsidRPr="001163AC">
        <w:rPr>
          <w:rFonts w:ascii="Arial" w:hAnsi="Arial" w:cs="Arial"/>
          <w:color w:val="000000" w:themeColor="text1"/>
        </w:rPr>
        <w:t xml:space="preserve"> </w:t>
      </w:r>
      <w:r>
        <w:rPr>
          <w:rFonts w:ascii="Arial" w:hAnsi="Arial" w:cs="Arial"/>
        </w:rPr>
        <w:t xml:space="preserve">that they need to prioritise </w:t>
      </w:r>
      <w:r w:rsidR="00D93EA5">
        <w:rPr>
          <w:rFonts w:ascii="Arial" w:hAnsi="Arial" w:cs="Arial"/>
        </w:rPr>
        <w:t xml:space="preserve">and redistribute </w:t>
      </w:r>
      <w:r>
        <w:rPr>
          <w:rFonts w:ascii="Arial" w:hAnsi="Arial" w:cs="Arial"/>
        </w:rPr>
        <w:t xml:space="preserve">care and support to ensure those most in need and at highest risk receive this support as a priority. </w:t>
      </w:r>
    </w:p>
    <w:p w14:paraId="492095CF" w14:textId="77777777" w:rsidR="00F35CD7" w:rsidRDefault="00F35CD7" w:rsidP="00F35CD7">
      <w:pPr>
        <w:rPr>
          <w:rFonts w:ascii="Arial" w:hAnsi="Arial" w:cs="Arial"/>
        </w:rPr>
      </w:pPr>
    </w:p>
    <w:p w14:paraId="022013E6" w14:textId="0B263EF6" w:rsidR="00D93EA5" w:rsidRDefault="00D93EA5" w:rsidP="00F35CD7">
      <w:pPr>
        <w:rPr>
          <w:rFonts w:ascii="Arial" w:hAnsi="Arial" w:cs="Arial"/>
        </w:rPr>
      </w:pPr>
      <w:r w:rsidRPr="00D93EA5">
        <w:rPr>
          <w:rFonts w:ascii="Arial" w:hAnsi="Arial" w:cs="Arial"/>
        </w:rPr>
        <w:t xml:space="preserve">Communication with </w:t>
      </w:r>
      <w:r>
        <w:rPr>
          <w:rFonts w:ascii="Arial" w:hAnsi="Arial" w:cs="Arial"/>
        </w:rPr>
        <w:t>stakeholders</w:t>
      </w:r>
      <w:r w:rsidR="00386032">
        <w:rPr>
          <w:rFonts w:ascii="Arial" w:hAnsi="Arial" w:cs="Arial"/>
        </w:rPr>
        <w:t xml:space="preserve"> </w:t>
      </w:r>
      <w:r>
        <w:rPr>
          <w:rFonts w:ascii="Arial" w:hAnsi="Arial" w:cs="Arial"/>
        </w:rPr>
        <w:t xml:space="preserve">/ </w:t>
      </w:r>
      <w:r w:rsidR="00386032">
        <w:rPr>
          <w:rFonts w:ascii="Arial" w:hAnsi="Arial" w:cs="Arial"/>
        </w:rPr>
        <w:t xml:space="preserve">the </w:t>
      </w:r>
      <w:r>
        <w:rPr>
          <w:rFonts w:ascii="Arial" w:hAnsi="Arial" w:cs="Arial"/>
        </w:rPr>
        <w:t>market</w:t>
      </w:r>
      <w:r w:rsidRPr="00D93EA5">
        <w:rPr>
          <w:rFonts w:ascii="Arial" w:hAnsi="Arial" w:cs="Arial"/>
        </w:rPr>
        <w:t xml:space="preserve"> will need to be maintained and decisions made accordingly based on need.</w:t>
      </w:r>
    </w:p>
    <w:p w14:paraId="23A80F09" w14:textId="77777777" w:rsidR="00E91E80" w:rsidRPr="00E91E80" w:rsidRDefault="00E91E80" w:rsidP="0013289B">
      <w:pPr>
        <w:ind w:left="720"/>
        <w:rPr>
          <w:rFonts w:ascii="Arial" w:hAnsi="Arial" w:cs="Arial"/>
          <w:b/>
        </w:rPr>
      </w:pPr>
    </w:p>
    <w:p w14:paraId="015593C2" w14:textId="77777777" w:rsidR="00E91E80" w:rsidRPr="00E91E80" w:rsidRDefault="00E91E80" w:rsidP="006B4F5A">
      <w:pPr>
        <w:rPr>
          <w:rFonts w:ascii="Arial" w:hAnsi="Arial" w:cs="Arial"/>
          <w:b/>
        </w:rPr>
      </w:pPr>
      <w:r w:rsidRPr="00E91E80">
        <w:rPr>
          <w:rFonts w:ascii="Arial" w:hAnsi="Arial" w:cs="Arial"/>
          <w:b/>
        </w:rPr>
        <w:t>What should have been explored before reaching this stage?</w:t>
      </w:r>
    </w:p>
    <w:p w14:paraId="4B122888" w14:textId="77777777" w:rsidR="00E91E80" w:rsidRPr="00E91E80" w:rsidRDefault="00E91E80" w:rsidP="00B222D2">
      <w:pPr>
        <w:numPr>
          <w:ilvl w:val="0"/>
          <w:numId w:val="6"/>
        </w:numPr>
        <w:contextualSpacing/>
        <w:rPr>
          <w:rFonts w:ascii="Arial" w:hAnsi="Arial" w:cs="Arial"/>
        </w:rPr>
      </w:pPr>
      <w:r w:rsidRPr="00E91E80">
        <w:rPr>
          <w:rFonts w:ascii="Arial" w:hAnsi="Arial" w:cs="Arial"/>
        </w:rPr>
        <w:t>Agency pool exhausted</w:t>
      </w:r>
    </w:p>
    <w:p w14:paraId="12A9C5F2" w14:textId="7D0BB354" w:rsidR="00E91E80" w:rsidRPr="00E91E80" w:rsidRDefault="00E91E80" w:rsidP="00B222D2">
      <w:pPr>
        <w:numPr>
          <w:ilvl w:val="0"/>
          <w:numId w:val="6"/>
        </w:numPr>
        <w:contextualSpacing/>
        <w:rPr>
          <w:rFonts w:ascii="Arial" w:hAnsi="Arial" w:cs="Arial"/>
        </w:rPr>
      </w:pPr>
      <w:r w:rsidRPr="00E91E80">
        <w:rPr>
          <w:rFonts w:ascii="Arial" w:hAnsi="Arial" w:cs="Arial"/>
        </w:rPr>
        <w:t xml:space="preserve">Provider exhausted stage </w:t>
      </w:r>
      <w:r w:rsidR="007305A8">
        <w:rPr>
          <w:rFonts w:ascii="Arial" w:hAnsi="Arial" w:cs="Arial"/>
        </w:rPr>
        <w:t>one</w:t>
      </w:r>
      <w:r w:rsidRPr="00E91E80">
        <w:rPr>
          <w:rFonts w:ascii="Arial" w:hAnsi="Arial" w:cs="Arial"/>
        </w:rPr>
        <w:t xml:space="preserve"> and </w:t>
      </w:r>
      <w:r w:rsidR="007305A8">
        <w:rPr>
          <w:rFonts w:ascii="Arial" w:hAnsi="Arial" w:cs="Arial"/>
        </w:rPr>
        <w:t>two</w:t>
      </w:r>
      <w:r w:rsidRPr="00E91E80">
        <w:rPr>
          <w:rFonts w:ascii="Arial" w:hAnsi="Arial" w:cs="Arial"/>
        </w:rPr>
        <w:t xml:space="preserve"> of contingency plans </w:t>
      </w:r>
    </w:p>
    <w:p w14:paraId="161BA05F" w14:textId="77777777" w:rsidR="00E91E80" w:rsidRPr="00E91E80" w:rsidRDefault="00E91E80" w:rsidP="00B222D2">
      <w:pPr>
        <w:numPr>
          <w:ilvl w:val="0"/>
          <w:numId w:val="6"/>
        </w:numPr>
        <w:contextualSpacing/>
        <w:rPr>
          <w:rFonts w:ascii="Arial" w:hAnsi="Arial" w:cs="Arial"/>
        </w:rPr>
      </w:pPr>
      <w:r w:rsidRPr="00E91E80">
        <w:rPr>
          <w:rFonts w:ascii="Arial" w:hAnsi="Arial" w:cs="Arial"/>
        </w:rPr>
        <w:t>Exhausted formal and informal support networks</w:t>
      </w:r>
    </w:p>
    <w:p w14:paraId="3CE40C9E" w14:textId="77777777" w:rsidR="00E91E80" w:rsidRPr="00E91E80" w:rsidRDefault="00E91E80" w:rsidP="00B222D2">
      <w:pPr>
        <w:numPr>
          <w:ilvl w:val="0"/>
          <w:numId w:val="6"/>
        </w:numPr>
        <w:contextualSpacing/>
        <w:rPr>
          <w:rFonts w:ascii="Arial" w:hAnsi="Arial" w:cs="Arial"/>
        </w:rPr>
      </w:pPr>
      <w:r w:rsidRPr="00E91E80">
        <w:rPr>
          <w:rFonts w:ascii="Arial" w:hAnsi="Arial" w:cs="Arial"/>
        </w:rPr>
        <w:t>Redeployment of staff across the sector</w:t>
      </w:r>
    </w:p>
    <w:p w14:paraId="13C4D468" w14:textId="77777777" w:rsidR="00E91E80" w:rsidRPr="00E91E80" w:rsidRDefault="00E91E80" w:rsidP="00B222D2">
      <w:pPr>
        <w:numPr>
          <w:ilvl w:val="0"/>
          <w:numId w:val="6"/>
        </w:numPr>
        <w:contextualSpacing/>
        <w:rPr>
          <w:rFonts w:ascii="Arial" w:hAnsi="Arial" w:cs="Arial"/>
        </w:rPr>
      </w:pPr>
      <w:r w:rsidRPr="00E91E80">
        <w:rPr>
          <w:rFonts w:ascii="Arial" w:hAnsi="Arial" w:cs="Arial"/>
        </w:rPr>
        <w:t>Capacity of in-house provision</w:t>
      </w:r>
      <w:r w:rsidRPr="00FF5E99">
        <w:rPr>
          <w:rFonts w:ascii="Arial" w:hAnsi="Arial" w:cs="Arial"/>
          <w:color w:val="FF0000"/>
        </w:rPr>
        <w:t xml:space="preserve"> </w:t>
      </w:r>
      <w:proofErr w:type="spellStart"/>
      <w:r w:rsidR="00FF5E99" w:rsidRPr="00D83585">
        <w:rPr>
          <w:rFonts w:ascii="Arial" w:hAnsi="Arial" w:cs="Arial"/>
        </w:rPr>
        <w:t>maximised</w:t>
      </w:r>
      <w:proofErr w:type="spellEnd"/>
    </w:p>
    <w:p w14:paraId="01154671" w14:textId="77777777" w:rsidR="00E91E80" w:rsidRDefault="00E91E80" w:rsidP="006B4F5A">
      <w:pPr>
        <w:rPr>
          <w:rFonts w:ascii="Arial" w:hAnsi="Arial" w:cs="Arial"/>
        </w:rPr>
      </w:pPr>
    </w:p>
    <w:p w14:paraId="283C1A6B" w14:textId="5BBD7FD8" w:rsidR="0013289B" w:rsidRPr="00D83585" w:rsidRDefault="000B46D0" w:rsidP="006B4F5A">
      <w:pPr>
        <w:rPr>
          <w:rFonts w:ascii="Arial" w:hAnsi="Arial" w:cs="Arial"/>
          <w:b/>
        </w:rPr>
      </w:pPr>
      <w:r w:rsidRPr="00E91E80">
        <w:rPr>
          <w:rFonts w:ascii="Arial" w:hAnsi="Arial" w:cs="Arial"/>
          <w:b/>
        </w:rPr>
        <w:t>Possible Scenarios</w:t>
      </w:r>
      <w:r w:rsidR="006B4F5A">
        <w:rPr>
          <w:rFonts w:ascii="Arial" w:hAnsi="Arial" w:cs="Arial"/>
          <w:b/>
        </w:rPr>
        <w:t>:</w:t>
      </w:r>
    </w:p>
    <w:p w14:paraId="24CE4BA6" w14:textId="1E02FE6F" w:rsidR="008436C0" w:rsidRPr="00386854" w:rsidRDefault="000B46D0" w:rsidP="00B222D2">
      <w:pPr>
        <w:pStyle w:val="ListParagraph"/>
        <w:numPr>
          <w:ilvl w:val="0"/>
          <w:numId w:val="6"/>
        </w:numPr>
        <w:rPr>
          <w:rFonts w:ascii="Arial" w:hAnsi="Arial" w:cs="Arial"/>
          <w:color w:val="000000" w:themeColor="text1"/>
        </w:rPr>
      </w:pPr>
      <w:r w:rsidRPr="00386854">
        <w:rPr>
          <w:rFonts w:ascii="Arial" w:hAnsi="Arial" w:cs="Arial"/>
          <w:color w:val="000000" w:themeColor="text1"/>
        </w:rPr>
        <w:t xml:space="preserve">Demand </w:t>
      </w:r>
      <w:r w:rsidR="007B237B">
        <w:rPr>
          <w:rFonts w:ascii="Arial" w:hAnsi="Arial" w:cs="Arial"/>
          <w:color w:val="000000" w:themeColor="text1"/>
        </w:rPr>
        <w:t>increased</w:t>
      </w:r>
      <w:r w:rsidR="00802F82">
        <w:rPr>
          <w:rFonts w:ascii="Arial" w:hAnsi="Arial" w:cs="Arial"/>
          <w:color w:val="000000" w:themeColor="text1"/>
        </w:rPr>
        <w:t xml:space="preserve"> </w:t>
      </w:r>
      <w:r w:rsidRPr="00386854">
        <w:rPr>
          <w:rFonts w:ascii="Arial" w:hAnsi="Arial" w:cs="Arial"/>
          <w:color w:val="000000" w:themeColor="text1"/>
        </w:rPr>
        <w:t>for new packages of care / increased support for existing packages of care</w:t>
      </w:r>
      <w:r w:rsidR="00802F82" w:rsidRPr="00802F82">
        <w:rPr>
          <w:rFonts w:ascii="Arial" w:hAnsi="Arial" w:cs="Arial"/>
          <w:color w:val="000000" w:themeColor="text1"/>
        </w:rPr>
        <w:t xml:space="preserve"> (indicated by an increase in DTOC / PST not being able to find suitable provision</w:t>
      </w:r>
      <w:r w:rsidR="00802F82">
        <w:rPr>
          <w:rFonts w:ascii="Arial" w:hAnsi="Arial" w:cs="Arial"/>
          <w:color w:val="000000" w:themeColor="text1"/>
        </w:rPr>
        <w:t xml:space="preserve">) and / or </w:t>
      </w:r>
      <w:r w:rsidRPr="00386854">
        <w:rPr>
          <w:rFonts w:ascii="Arial" w:hAnsi="Arial" w:cs="Arial"/>
          <w:color w:val="000000" w:themeColor="text1"/>
        </w:rPr>
        <w:t xml:space="preserve">care home resources exceeds capacity </w:t>
      </w:r>
      <w:r w:rsidR="0058389B" w:rsidRPr="00386854">
        <w:rPr>
          <w:rFonts w:ascii="Arial" w:hAnsi="Arial" w:cs="Arial"/>
          <w:color w:val="000000" w:themeColor="text1"/>
        </w:rPr>
        <w:t xml:space="preserve">(external providers) </w:t>
      </w:r>
      <w:r w:rsidRPr="00386854">
        <w:rPr>
          <w:rFonts w:ascii="Arial" w:hAnsi="Arial" w:cs="Arial"/>
          <w:color w:val="000000" w:themeColor="text1"/>
        </w:rPr>
        <w:t xml:space="preserve">– </w:t>
      </w:r>
      <w:proofErr w:type="gramStart"/>
      <w:r w:rsidRPr="00386854">
        <w:rPr>
          <w:rFonts w:ascii="Arial" w:hAnsi="Arial" w:cs="Arial"/>
          <w:color w:val="000000" w:themeColor="text1"/>
        </w:rPr>
        <w:t>particular risk</w:t>
      </w:r>
      <w:proofErr w:type="gramEnd"/>
      <w:r w:rsidRPr="00386854">
        <w:rPr>
          <w:rFonts w:ascii="Arial" w:hAnsi="Arial" w:cs="Arial"/>
          <w:color w:val="000000" w:themeColor="text1"/>
        </w:rPr>
        <w:t xml:space="preserve"> in terms of the COVID-19 hospital discharge pathway and those needing urgent support in the community. This w</w:t>
      </w:r>
      <w:r w:rsidR="00602237">
        <w:rPr>
          <w:rFonts w:ascii="Arial" w:hAnsi="Arial" w:cs="Arial"/>
          <w:color w:val="000000" w:themeColor="text1"/>
        </w:rPr>
        <w:t>ould</w:t>
      </w:r>
      <w:r w:rsidRPr="00386854">
        <w:rPr>
          <w:rFonts w:ascii="Arial" w:hAnsi="Arial" w:cs="Arial"/>
          <w:color w:val="000000" w:themeColor="text1"/>
        </w:rPr>
        <w:t xml:space="preserve"> delay acute hospital discharges and critical needs w</w:t>
      </w:r>
      <w:r w:rsidR="00602237">
        <w:rPr>
          <w:rFonts w:ascii="Arial" w:hAnsi="Arial" w:cs="Arial"/>
          <w:color w:val="000000" w:themeColor="text1"/>
        </w:rPr>
        <w:t>ould</w:t>
      </w:r>
      <w:r w:rsidRPr="00386854">
        <w:rPr>
          <w:rFonts w:ascii="Arial" w:hAnsi="Arial" w:cs="Arial"/>
          <w:color w:val="000000" w:themeColor="text1"/>
        </w:rPr>
        <w:t xml:space="preserve"> not be met which could result in significant harm / injury / neglect / </w:t>
      </w:r>
      <w:proofErr w:type="spellStart"/>
      <w:r w:rsidRPr="00386854">
        <w:rPr>
          <w:rFonts w:ascii="Arial" w:hAnsi="Arial" w:cs="Arial"/>
          <w:color w:val="000000" w:themeColor="text1"/>
        </w:rPr>
        <w:t>hospitalisation</w:t>
      </w:r>
      <w:proofErr w:type="spellEnd"/>
      <w:r w:rsidRPr="00386854">
        <w:rPr>
          <w:rFonts w:ascii="Arial" w:hAnsi="Arial" w:cs="Arial"/>
          <w:color w:val="000000" w:themeColor="text1"/>
        </w:rPr>
        <w:t xml:space="preserve"> etc.</w:t>
      </w:r>
    </w:p>
    <w:p w14:paraId="1938D6F1" w14:textId="77777777" w:rsidR="0058389B" w:rsidRPr="00386854" w:rsidRDefault="0058389B" w:rsidP="00B222D2">
      <w:pPr>
        <w:pStyle w:val="ListParagraph"/>
        <w:numPr>
          <w:ilvl w:val="0"/>
          <w:numId w:val="6"/>
        </w:numPr>
        <w:rPr>
          <w:rFonts w:ascii="Arial" w:hAnsi="Arial" w:cs="Arial"/>
          <w:color w:val="000000" w:themeColor="text1"/>
        </w:rPr>
      </w:pPr>
      <w:r w:rsidRPr="00386854">
        <w:rPr>
          <w:rFonts w:ascii="Arial" w:hAnsi="Arial" w:cs="Arial"/>
          <w:color w:val="000000" w:themeColor="text1"/>
        </w:rPr>
        <w:t>Staff shortage beyond business continuity plans</w:t>
      </w:r>
    </w:p>
    <w:p w14:paraId="349A9D27" w14:textId="77777777" w:rsidR="008436C0" w:rsidRPr="001163AC" w:rsidRDefault="008436C0" w:rsidP="00B222D2">
      <w:pPr>
        <w:pStyle w:val="ListParagraph"/>
        <w:numPr>
          <w:ilvl w:val="0"/>
          <w:numId w:val="6"/>
        </w:numPr>
        <w:rPr>
          <w:rFonts w:ascii="Arial" w:hAnsi="Arial" w:cs="Arial"/>
          <w:color w:val="000000" w:themeColor="text1"/>
        </w:rPr>
      </w:pPr>
      <w:r w:rsidRPr="001163AC">
        <w:rPr>
          <w:rFonts w:ascii="Arial" w:hAnsi="Arial" w:cs="Arial"/>
          <w:color w:val="000000" w:themeColor="text1"/>
        </w:rPr>
        <w:t>Risk of Provider Failure</w:t>
      </w:r>
      <w:r w:rsidR="00386854" w:rsidRPr="001163AC">
        <w:rPr>
          <w:rFonts w:ascii="Arial" w:hAnsi="Arial" w:cs="Arial"/>
          <w:color w:val="000000" w:themeColor="text1"/>
        </w:rPr>
        <w:t xml:space="preserve"> across </w:t>
      </w:r>
      <w:proofErr w:type="gramStart"/>
      <w:r w:rsidR="00386854" w:rsidRPr="001163AC">
        <w:rPr>
          <w:rFonts w:ascii="Arial" w:hAnsi="Arial" w:cs="Arial"/>
          <w:color w:val="000000" w:themeColor="text1"/>
        </w:rPr>
        <w:t>a number of</w:t>
      </w:r>
      <w:proofErr w:type="gramEnd"/>
      <w:r w:rsidR="00386854" w:rsidRPr="001163AC">
        <w:rPr>
          <w:rFonts w:ascii="Arial" w:hAnsi="Arial" w:cs="Arial"/>
          <w:color w:val="000000" w:themeColor="text1"/>
        </w:rPr>
        <w:t xml:space="preserve"> providers</w:t>
      </w:r>
    </w:p>
    <w:p w14:paraId="2A8BA8D7" w14:textId="06543EC7" w:rsidR="00386854" w:rsidRPr="00D83585" w:rsidRDefault="00602237" w:rsidP="00B222D2">
      <w:pPr>
        <w:pStyle w:val="ListParagraph"/>
        <w:numPr>
          <w:ilvl w:val="0"/>
          <w:numId w:val="6"/>
        </w:numPr>
        <w:shd w:val="clear" w:color="auto" w:fill="FFFFFF" w:themeFill="background1"/>
        <w:rPr>
          <w:rFonts w:ascii="Arial" w:hAnsi="Arial" w:cs="Arial"/>
          <w:color w:val="000000" w:themeColor="text1"/>
        </w:rPr>
      </w:pPr>
      <w:r>
        <w:rPr>
          <w:rFonts w:ascii="Arial" w:hAnsi="Arial" w:cs="Arial"/>
        </w:rPr>
        <w:t>A</w:t>
      </w:r>
      <w:r w:rsidR="00FF5E99" w:rsidRPr="00D83585">
        <w:rPr>
          <w:rFonts w:ascii="Arial" w:hAnsi="Arial" w:cs="Arial"/>
          <w:color w:val="000000" w:themeColor="text1"/>
        </w:rPr>
        <w:t>lternative care delivery models</w:t>
      </w:r>
      <w:r>
        <w:rPr>
          <w:rFonts w:ascii="Arial" w:hAnsi="Arial" w:cs="Arial"/>
          <w:color w:val="000000" w:themeColor="text1"/>
        </w:rPr>
        <w:t xml:space="preserve"> have been exhausted</w:t>
      </w:r>
    </w:p>
    <w:p w14:paraId="01658CF6" w14:textId="77777777" w:rsidR="000B46D0" w:rsidRPr="00E91E80" w:rsidRDefault="000B46D0" w:rsidP="006B4F5A">
      <w:pPr>
        <w:rPr>
          <w:rFonts w:ascii="Arial" w:hAnsi="Arial" w:cs="Arial"/>
          <w:b/>
        </w:rPr>
      </w:pPr>
      <w:r w:rsidRPr="00E91E80">
        <w:rPr>
          <w:rFonts w:ascii="Arial" w:hAnsi="Arial" w:cs="Arial"/>
          <w:b/>
        </w:rPr>
        <w:lastRenderedPageBreak/>
        <w:t>Proposed operating model:</w:t>
      </w:r>
    </w:p>
    <w:p w14:paraId="2FDD7982" w14:textId="0678FC49" w:rsidR="00FF5E99" w:rsidRDefault="00FF5E99" w:rsidP="00B222D2">
      <w:pPr>
        <w:pStyle w:val="ListParagraph"/>
        <w:numPr>
          <w:ilvl w:val="0"/>
          <w:numId w:val="7"/>
        </w:numPr>
        <w:rPr>
          <w:rFonts w:ascii="Arial" w:hAnsi="Arial" w:cs="Arial"/>
        </w:rPr>
      </w:pPr>
      <w:r>
        <w:rPr>
          <w:rFonts w:ascii="Arial" w:hAnsi="Arial" w:cs="Arial"/>
        </w:rPr>
        <w:t xml:space="preserve">Identifying the </w:t>
      </w:r>
      <w:r w:rsidR="00751554">
        <w:rPr>
          <w:rFonts w:ascii="Arial" w:hAnsi="Arial" w:cs="Arial"/>
        </w:rPr>
        <w:t>highest</w:t>
      </w:r>
      <w:r>
        <w:rPr>
          <w:rFonts w:ascii="Arial" w:hAnsi="Arial" w:cs="Arial"/>
        </w:rPr>
        <w:t xml:space="preserve"> risk from </w:t>
      </w:r>
      <w:r w:rsidR="00D83585">
        <w:rPr>
          <w:rFonts w:ascii="Arial" w:hAnsi="Arial" w:cs="Arial"/>
        </w:rPr>
        <w:t>the</w:t>
      </w:r>
      <w:r>
        <w:rPr>
          <w:rFonts w:ascii="Arial" w:hAnsi="Arial" w:cs="Arial"/>
        </w:rPr>
        <w:t xml:space="preserve"> already identified vulnerable group</w:t>
      </w:r>
      <w:r w:rsidR="00602237">
        <w:rPr>
          <w:rFonts w:ascii="Arial" w:hAnsi="Arial" w:cs="Arial"/>
        </w:rPr>
        <w:t xml:space="preserve"> </w:t>
      </w:r>
    </w:p>
    <w:p w14:paraId="5E8B3649" w14:textId="246FA74F" w:rsidR="00D83585" w:rsidRDefault="000B46D0" w:rsidP="00B222D2">
      <w:pPr>
        <w:pStyle w:val="ListParagraph"/>
        <w:numPr>
          <w:ilvl w:val="0"/>
          <w:numId w:val="7"/>
        </w:numPr>
        <w:rPr>
          <w:rFonts w:ascii="Arial" w:hAnsi="Arial" w:cs="Arial"/>
        </w:rPr>
      </w:pPr>
      <w:r>
        <w:rPr>
          <w:rFonts w:ascii="Arial" w:hAnsi="Arial" w:cs="Arial"/>
        </w:rPr>
        <w:t>Generate</w:t>
      </w:r>
      <w:r w:rsidRPr="008C6EFF">
        <w:rPr>
          <w:rFonts w:ascii="Arial" w:hAnsi="Arial" w:cs="Arial"/>
        </w:rPr>
        <w:t xml:space="preserve"> additional capacity by prioritising </w:t>
      </w:r>
      <w:r>
        <w:rPr>
          <w:rFonts w:ascii="Arial" w:hAnsi="Arial" w:cs="Arial"/>
        </w:rPr>
        <w:t>need</w:t>
      </w:r>
      <w:r w:rsidRPr="008C6EFF">
        <w:rPr>
          <w:rFonts w:ascii="Arial" w:hAnsi="Arial" w:cs="Arial"/>
        </w:rPr>
        <w:t xml:space="preserve"> </w:t>
      </w:r>
      <w:r w:rsidR="00EC661C">
        <w:rPr>
          <w:rFonts w:ascii="Arial" w:hAnsi="Arial" w:cs="Arial"/>
        </w:rPr>
        <w:t xml:space="preserve">by using relevant </w:t>
      </w:r>
      <w:r w:rsidRPr="008C6EFF">
        <w:rPr>
          <w:rFonts w:ascii="Arial" w:hAnsi="Arial" w:cs="Arial"/>
        </w:rPr>
        <w:t>prioritisation tool</w:t>
      </w:r>
      <w:r w:rsidR="00EC661C">
        <w:rPr>
          <w:rFonts w:ascii="Arial" w:hAnsi="Arial" w:cs="Arial"/>
        </w:rPr>
        <w:t>s</w:t>
      </w:r>
      <w:r w:rsidRPr="008C6EFF">
        <w:rPr>
          <w:rFonts w:ascii="Arial" w:hAnsi="Arial" w:cs="Arial"/>
        </w:rPr>
        <w:t xml:space="preserve"> </w:t>
      </w:r>
      <w:r w:rsidR="00EC661C">
        <w:rPr>
          <w:rFonts w:ascii="Arial" w:hAnsi="Arial" w:cs="Arial"/>
        </w:rPr>
        <w:t>(</w:t>
      </w:r>
      <w:r w:rsidRPr="008C6EFF">
        <w:rPr>
          <w:rFonts w:ascii="Arial" w:hAnsi="Arial" w:cs="Arial"/>
        </w:rPr>
        <w:t xml:space="preserve">Appendix </w:t>
      </w:r>
      <w:r w:rsidR="00D83585">
        <w:rPr>
          <w:rFonts w:ascii="Arial" w:hAnsi="Arial" w:cs="Arial"/>
        </w:rPr>
        <w:t>3</w:t>
      </w:r>
      <w:r w:rsidR="00EC661C">
        <w:rPr>
          <w:rFonts w:ascii="Arial" w:hAnsi="Arial" w:cs="Arial"/>
        </w:rPr>
        <w:t>)</w:t>
      </w:r>
      <w:r w:rsidRPr="008C6EFF">
        <w:rPr>
          <w:rFonts w:ascii="Arial" w:hAnsi="Arial" w:cs="Arial"/>
        </w:rPr>
        <w:t xml:space="preserve">. </w:t>
      </w:r>
      <w:r w:rsidR="00D83585">
        <w:rPr>
          <w:rFonts w:ascii="Arial" w:hAnsi="Arial" w:cs="Arial"/>
        </w:rPr>
        <w:t xml:space="preserve">Consideration of ethical framework </w:t>
      </w:r>
      <w:proofErr w:type="gramStart"/>
      <w:r w:rsidR="00D83585">
        <w:rPr>
          <w:rFonts w:ascii="Arial" w:hAnsi="Arial" w:cs="Arial"/>
        </w:rPr>
        <w:t>at all times</w:t>
      </w:r>
      <w:proofErr w:type="gramEnd"/>
      <w:r w:rsidR="00D83585">
        <w:rPr>
          <w:rFonts w:ascii="Arial" w:hAnsi="Arial" w:cs="Arial"/>
        </w:rPr>
        <w:t xml:space="preserve"> (</w:t>
      </w:r>
      <w:r w:rsidR="00354851">
        <w:rPr>
          <w:rFonts w:ascii="Arial" w:hAnsi="Arial" w:cs="Arial"/>
        </w:rPr>
        <w:t>A</w:t>
      </w:r>
      <w:r w:rsidR="00D83585">
        <w:rPr>
          <w:rFonts w:ascii="Arial" w:hAnsi="Arial" w:cs="Arial"/>
        </w:rPr>
        <w:t>ppendix 4)</w:t>
      </w:r>
    </w:p>
    <w:p w14:paraId="1DAE6D7E" w14:textId="6A723BFE" w:rsidR="000B46D0" w:rsidRDefault="00275D2E" w:rsidP="00B222D2">
      <w:pPr>
        <w:pStyle w:val="ListParagraph"/>
        <w:numPr>
          <w:ilvl w:val="0"/>
          <w:numId w:val="7"/>
        </w:numPr>
        <w:rPr>
          <w:rFonts w:ascii="Arial" w:hAnsi="Arial" w:cs="Arial"/>
        </w:rPr>
      </w:pPr>
      <w:r>
        <w:rPr>
          <w:rFonts w:ascii="Arial" w:hAnsi="Arial" w:cs="Arial"/>
        </w:rPr>
        <w:t xml:space="preserve">The flow chart in Appendix </w:t>
      </w:r>
      <w:r w:rsidR="00D83585">
        <w:rPr>
          <w:rFonts w:ascii="Arial" w:hAnsi="Arial" w:cs="Arial"/>
        </w:rPr>
        <w:t>5</w:t>
      </w:r>
      <w:r>
        <w:rPr>
          <w:rFonts w:ascii="Arial" w:hAnsi="Arial" w:cs="Arial"/>
        </w:rPr>
        <w:t xml:space="preserve"> should also be followed</w:t>
      </w:r>
    </w:p>
    <w:p w14:paraId="47AB4A33" w14:textId="3B746540" w:rsidR="000B46D0" w:rsidRDefault="000B46D0" w:rsidP="00B222D2">
      <w:pPr>
        <w:pStyle w:val="ListParagraph"/>
        <w:numPr>
          <w:ilvl w:val="0"/>
          <w:numId w:val="4"/>
        </w:numPr>
        <w:rPr>
          <w:rFonts w:ascii="Arial" w:hAnsi="Arial" w:cs="Arial"/>
        </w:rPr>
      </w:pPr>
      <w:r>
        <w:rPr>
          <w:rFonts w:ascii="Arial" w:hAnsi="Arial" w:cs="Arial"/>
        </w:rPr>
        <w:t>However, t</w:t>
      </w:r>
      <w:r w:rsidRPr="004E750B">
        <w:rPr>
          <w:rFonts w:ascii="Arial" w:hAnsi="Arial" w:cs="Arial"/>
        </w:rPr>
        <w:t>hroughout all stages must try to meet care act stat</w:t>
      </w:r>
      <w:r w:rsidR="005E08DC">
        <w:rPr>
          <w:rFonts w:ascii="Arial" w:hAnsi="Arial" w:cs="Arial"/>
        </w:rPr>
        <w:t>utory</w:t>
      </w:r>
      <w:r w:rsidRPr="004E750B">
        <w:rPr>
          <w:rFonts w:ascii="Arial" w:hAnsi="Arial" w:cs="Arial"/>
        </w:rPr>
        <w:t xml:space="preserve"> duties if we can / as soon as we can</w:t>
      </w:r>
    </w:p>
    <w:p w14:paraId="114A4EB0" w14:textId="77777777" w:rsidR="0058389B" w:rsidRDefault="0058389B" w:rsidP="00B222D2">
      <w:pPr>
        <w:pStyle w:val="ListParagraph"/>
        <w:numPr>
          <w:ilvl w:val="0"/>
          <w:numId w:val="4"/>
        </w:numPr>
        <w:rPr>
          <w:rFonts w:ascii="Arial" w:hAnsi="Arial" w:cs="Arial"/>
        </w:rPr>
      </w:pPr>
      <w:r w:rsidRPr="0058389B">
        <w:rPr>
          <w:rFonts w:ascii="Arial" w:hAnsi="Arial" w:cs="Arial"/>
        </w:rPr>
        <w:t>Food hub distribution – key stakeholders</w:t>
      </w:r>
    </w:p>
    <w:p w14:paraId="6AB96657" w14:textId="60DFF035" w:rsidR="0058389B" w:rsidRDefault="0058389B" w:rsidP="00B222D2">
      <w:pPr>
        <w:pStyle w:val="ListParagraph"/>
        <w:numPr>
          <w:ilvl w:val="0"/>
          <w:numId w:val="4"/>
        </w:numPr>
        <w:rPr>
          <w:rFonts w:ascii="Arial" w:hAnsi="Arial" w:cs="Arial"/>
        </w:rPr>
      </w:pPr>
      <w:r>
        <w:rPr>
          <w:rFonts w:ascii="Arial" w:hAnsi="Arial" w:cs="Arial"/>
        </w:rPr>
        <w:t>Provision of wellbeing checks</w:t>
      </w:r>
    </w:p>
    <w:p w14:paraId="6597FE7B" w14:textId="5116354D" w:rsidR="004643D2" w:rsidRDefault="008436C0" w:rsidP="00B222D2">
      <w:pPr>
        <w:pStyle w:val="ListParagraph"/>
        <w:numPr>
          <w:ilvl w:val="0"/>
          <w:numId w:val="4"/>
        </w:numPr>
        <w:rPr>
          <w:rFonts w:ascii="Arial" w:hAnsi="Arial" w:cs="Arial"/>
        </w:rPr>
      </w:pPr>
      <w:r w:rsidRPr="008436C0">
        <w:rPr>
          <w:rFonts w:ascii="Arial" w:hAnsi="Arial" w:cs="Arial"/>
        </w:rPr>
        <w:t xml:space="preserve">CWC </w:t>
      </w:r>
      <w:r w:rsidR="004E3BF5">
        <w:rPr>
          <w:rFonts w:ascii="Arial" w:hAnsi="Arial" w:cs="Arial"/>
        </w:rPr>
        <w:t xml:space="preserve">would </w:t>
      </w:r>
      <w:r w:rsidRPr="008436C0">
        <w:rPr>
          <w:rFonts w:ascii="Arial" w:hAnsi="Arial" w:cs="Arial"/>
        </w:rPr>
        <w:t xml:space="preserve">request prioritisation list </w:t>
      </w:r>
      <w:r>
        <w:rPr>
          <w:rFonts w:ascii="Arial" w:hAnsi="Arial" w:cs="Arial"/>
        </w:rPr>
        <w:t xml:space="preserve">from providers </w:t>
      </w:r>
      <w:r w:rsidRPr="008436C0">
        <w:rPr>
          <w:rFonts w:ascii="Arial" w:hAnsi="Arial" w:cs="Arial"/>
        </w:rPr>
        <w:t>– social workers / OTs to review prioritisation lists</w:t>
      </w:r>
    </w:p>
    <w:p w14:paraId="7EED08D1" w14:textId="77777777" w:rsidR="006B4F5A" w:rsidRPr="004643D2" w:rsidRDefault="006B4F5A" w:rsidP="006B4F5A">
      <w:pPr>
        <w:pStyle w:val="ListParagraph"/>
        <w:ind w:left="1080"/>
        <w:rPr>
          <w:rFonts w:ascii="Arial" w:hAnsi="Arial" w:cs="Arial"/>
        </w:rPr>
      </w:pPr>
    </w:p>
    <w:p w14:paraId="4A5694DE" w14:textId="22B79510" w:rsidR="006B4F5A" w:rsidRDefault="005E08DC" w:rsidP="006B4F5A">
      <w:pPr>
        <w:rPr>
          <w:rFonts w:ascii="Arial" w:hAnsi="Arial" w:cs="Arial"/>
          <w:b/>
        </w:rPr>
      </w:pPr>
      <w:r w:rsidRPr="00E91E80">
        <w:rPr>
          <w:rFonts w:ascii="Arial" w:hAnsi="Arial" w:cs="Arial"/>
          <w:b/>
        </w:rPr>
        <w:t>Wellbeing Checks</w:t>
      </w:r>
      <w:r w:rsidR="00773BE6">
        <w:rPr>
          <w:rFonts w:ascii="Arial" w:hAnsi="Arial" w:cs="Arial"/>
          <w:b/>
        </w:rPr>
        <w:t>:</w:t>
      </w:r>
    </w:p>
    <w:p w14:paraId="1D9A861C" w14:textId="2E714451" w:rsidR="005E08DC" w:rsidRPr="006B4F5A" w:rsidRDefault="005E08DC" w:rsidP="00B222D2">
      <w:pPr>
        <w:pStyle w:val="ListParagraph"/>
        <w:numPr>
          <w:ilvl w:val="0"/>
          <w:numId w:val="41"/>
        </w:numPr>
        <w:rPr>
          <w:rFonts w:ascii="Arial" w:hAnsi="Arial" w:cs="Arial"/>
          <w:b/>
        </w:rPr>
      </w:pPr>
      <w:r w:rsidRPr="006B4F5A">
        <w:rPr>
          <w:rFonts w:ascii="Arial" w:hAnsi="Arial" w:cs="Arial"/>
        </w:rPr>
        <w:t>A system of wellbeing checks will be put in place for individuals for whom any care has been deferred or suspended or is deemed at low risk and would benefit from this. These might include occasional care visits, voluntary and community sector support, and / or telephone contacts. These checks will be overseen and lead by the Community Support Team, with support from others such as SIOs, volunteers etc.</w:t>
      </w:r>
    </w:p>
    <w:p w14:paraId="4C17ACF9" w14:textId="202E4D5B" w:rsidR="00F96E8F" w:rsidRDefault="005E08DC" w:rsidP="00B222D2">
      <w:pPr>
        <w:pStyle w:val="ListParagraph"/>
        <w:numPr>
          <w:ilvl w:val="0"/>
          <w:numId w:val="14"/>
        </w:numPr>
        <w:rPr>
          <w:rFonts w:ascii="Arial" w:hAnsi="Arial" w:cs="Arial"/>
        </w:rPr>
      </w:pPr>
      <w:r w:rsidRPr="00E91E80">
        <w:rPr>
          <w:rFonts w:ascii="Arial" w:hAnsi="Arial" w:cs="Arial"/>
        </w:rPr>
        <w:t>Each team will keep a record of all people who have not received care or care has been reduced because of prioritisation and ensure that as soon as easements are lifted conversations take place and care plans reviewed as soon as possible.</w:t>
      </w:r>
    </w:p>
    <w:p w14:paraId="2B5A6F75" w14:textId="77777777" w:rsidR="00773BE6" w:rsidRDefault="00773BE6" w:rsidP="00773BE6">
      <w:pPr>
        <w:pStyle w:val="ListParagraph"/>
        <w:rPr>
          <w:rFonts w:ascii="Arial" w:hAnsi="Arial" w:cs="Arial"/>
        </w:rPr>
      </w:pPr>
    </w:p>
    <w:p w14:paraId="36D5C519" w14:textId="77777777" w:rsidR="00773BE6" w:rsidRDefault="00773BE6" w:rsidP="00347C2E">
      <w:pPr>
        <w:outlineLvl w:val="1"/>
        <w:rPr>
          <w:rFonts w:ascii="Arial" w:eastAsia="Times New Roman" w:hAnsi="Arial" w:cs="Arial"/>
          <w:b/>
          <w:iCs/>
          <w:kern w:val="32"/>
          <w:lang w:val="en-GB" w:eastAsia="en-GB"/>
        </w:rPr>
      </w:pPr>
      <w:bookmarkStart w:id="3" w:name="_Toc442474809"/>
      <w:r w:rsidRPr="00773BE6">
        <w:rPr>
          <w:rFonts w:ascii="Arial" w:eastAsia="Times New Roman" w:hAnsi="Arial" w:cs="Arial"/>
          <w:b/>
          <w:iCs/>
          <w:kern w:val="32"/>
          <w:lang w:val="en-GB" w:eastAsia="en-GB"/>
        </w:rPr>
        <w:t>Safeguarding</w:t>
      </w:r>
      <w:r>
        <w:rPr>
          <w:rFonts w:ascii="Arial" w:eastAsia="Times New Roman" w:hAnsi="Arial" w:cs="Arial"/>
          <w:b/>
          <w:iCs/>
          <w:kern w:val="32"/>
          <w:lang w:val="en-GB" w:eastAsia="en-GB"/>
        </w:rPr>
        <w:t>:</w:t>
      </w:r>
    </w:p>
    <w:p w14:paraId="1E868FAB" w14:textId="10F7B306" w:rsidR="00DC6A62" w:rsidRPr="00126D33" w:rsidRDefault="00E7745C" w:rsidP="00347C2E">
      <w:pPr>
        <w:outlineLvl w:val="1"/>
        <w:rPr>
          <w:rFonts w:ascii="Arial" w:eastAsia="Times New Roman" w:hAnsi="Arial" w:cs="Arial"/>
          <w:iCs/>
          <w:kern w:val="32"/>
          <w:lang w:val="en-GB" w:eastAsia="en-GB"/>
        </w:rPr>
      </w:pPr>
      <w:r w:rsidRPr="00E7745C">
        <w:rPr>
          <w:rFonts w:ascii="Arial" w:eastAsia="Times New Roman" w:hAnsi="Arial" w:cs="Arial"/>
          <w:iCs/>
          <w:kern w:val="32"/>
          <w:lang w:val="en-GB" w:eastAsia="en-GB"/>
        </w:rPr>
        <w:t xml:space="preserve">Where there are significant capacity issues in </w:t>
      </w:r>
      <w:r w:rsidR="009D7AAD">
        <w:rPr>
          <w:rFonts w:ascii="Arial" w:eastAsia="Times New Roman" w:hAnsi="Arial" w:cs="Arial"/>
          <w:iCs/>
          <w:kern w:val="32"/>
          <w:lang w:val="en-GB" w:eastAsia="en-GB"/>
        </w:rPr>
        <w:t xml:space="preserve">the </w:t>
      </w:r>
      <w:r w:rsidRPr="00E7745C">
        <w:rPr>
          <w:rFonts w:ascii="Arial" w:eastAsia="Times New Roman" w:hAnsi="Arial" w:cs="Arial"/>
          <w:iCs/>
          <w:kern w:val="32"/>
          <w:lang w:val="en-GB" w:eastAsia="en-GB"/>
        </w:rPr>
        <w:t>provider market</w:t>
      </w:r>
      <w:r>
        <w:rPr>
          <w:rFonts w:ascii="Arial" w:eastAsia="Times New Roman" w:hAnsi="Arial" w:cs="Arial"/>
          <w:iCs/>
          <w:kern w:val="32"/>
          <w:lang w:val="en-GB" w:eastAsia="en-GB"/>
        </w:rPr>
        <w:t xml:space="preserve"> </w:t>
      </w:r>
      <w:r w:rsidR="004643D2">
        <w:rPr>
          <w:rFonts w:ascii="Arial" w:eastAsia="Times New Roman" w:hAnsi="Arial" w:cs="Arial"/>
          <w:iCs/>
          <w:kern w:val="32"/>
          <w:lang w:val="en-GB" w:eastAsia="en-GB"/>
        </w:rPr>
        <w:t xml:space="preserve">they may struggle to undertake delegated </w:t>
      </w:r>
      <w:r w:rsidR="003138AE">
        <w:rPr>
          <w:rFonts w:ascii="Arial" w:eastAsia="Times New Roman" w:hAnsi="Arial" w:cs="Arial"/>
          <w:iCs/>
          <w:kern w:val="32"/>
          <w:lang w:val="en-GB" w:eastAsia="en-GB"/>
        </w:rPr>
        <w:t xml:space="preserve">safeguarding </w:t>
      </w:r>
      <w:r w:rsidR="004643D2">
        <w:rPr>
          <w:rFonts w:ascii="Arial" w:eastAsia="Times New Roman" w:hAnsi="Arial" w:cs="Arial"/>
          <w:iCs/>
          <w:kern w:val="32"/>
          <w:lang w:val="en-GB" w:eastAsia="en-GB"/>
        </w:rPr>
        <w:t xml:space="preserve">enquiries. </w:t>
      </w:r>
      <w:r w:rsidR="0063079C" w:rsidRPr="0063079C">
        <w:rPr>
          <w:rFonts w:ascii="Arial" w:eastAsia="Times New Roman" w:hAnsi="Arial" w:cs="Arial"/>
          <w:iCs/>
          <w:kern w:val="32"/>
          <w:lang w:val="en-GB" w:eastAsia="en-GB"/>
        </w:rPr>
        <w:t xml:space="preserve">Timescales </w:t>
      </w:r>
      <w:r w:rsidR="00426399">
        <w:rPr>
          <w:rFonts w:ascii="Arial" w:eastAsia="Times New Roman" w:hAnsi="Arial" w:cs="Arial"/>
          <w:iCs/>
          <w:kern w:val="32"/>
          <w:lang w:val="en-GB" w:eastAsia="en-GB"/>
        </w:rPr>
        <w:t>will</w:t>
      </w:r>
      <w:r w:rsidR="0063079C" w:rsidRPr="0063079C">
        <w:rPr>
          <w:rFonts w:ascii="Arial" w:eastAsia="Times New Roman" w:hAnsi="Arial" w:cs="Arial"/>
          <w:iCs/>
          <w:kern w:val="32"/>
          <w:lang w:val="en-GB" w:eastAsia="en-GB"/>
        </w:rPr>
        <w:t xml:space="preserve"> be negotiable </w:t>
      </w:r>
      <w:proofErr w:type="gramStart"/>
      <w:r w:rsidR="0063079C" w:rsidRPr="0063079C">
        <w:rPr>
          <w:rFonts w:ascii="Arial" w:eastAsia="Times New Roman" w:hAnsi="Arial" w:cs="Arial"/>
          <w:iCs/>
          <w:kern w:val="32"/>
          <w:lang w:val="en-GB" w:eastAsia="en-GB"/>
        </w:rPr>
        <w:t>in order to</w:t>
      </w:r>
      <w:proofErr w:type="gramEnd"/>
      <w:r w:rsidR="0063079C" w:rsidRPr="0063079C">
        <w:rPr>
          <w:rFonts w:ascii="Arial" w:eastAsia="Times New Roman" w:hAnsi="Arial" w:cs="Arial"/>
          <w:iCs/>
          <w:kern w:val="32"/>
          <w:lang w:val="en-GB" w:eastAsia="en-GB"/>
        </w:rPr>
        <w:t xml:space="preserve"> take into consideration the challenges the homes are currently facing whilst carefully balancing the level of risk to the adult; nature of the concerns; any wider concerns, risk to others etc.</w:t>
      </w:r>
      <w:r w:rsidR="0063079C">
        <w:rPr>
          <w:rFonts w:ascii="Arial" w:eastAsia="Times New Roman" w:hAnsi="Arial" w:cs="Arial"/>
          <w:iCs/>
          <w:kern w:val="32"/>
          <w:lang w:val="en-GB" w:eastAsia="en-GB"/>
        </w:rPr>
        <w:t xml:space="preserve"> </w:t>
      </w:r>
      <w:r w:rsidR="004643D2">
        <w:rPr>
          <w:rFonts w:ascii="Arial" w:eastAsia="Times New Roman" w:hAnsi="Arial" w:cs="Arial"/>
          <w:iCs/>
          <w:kern w:val="32"/>
          <w:lang w:val="en-GB" w:eastAsia="en-GB"/>
        </w:rPr>
        <w:t>Other actions may include:</w:t>
      </w:r>
    </w:p>
    <w:p w14:paraId="41421170" w14:textId="7C523CF5" w:rsidR="00DC6A62" w:rsidRPr="00DC6A62" w:rsidRDefault="00126D33" w:rsidP="00B222D2">
      <w:pPr>
        <w:pStyle w:val="ListParagraph"/>
        <w:numPr>
          <w:ilvl w:val="0"/>
          <w:numId w:val="17"/>
        </w:numPr>
        <w:rPr>
          <w:rFonts w:ascii="Arial" w:eastAsia="Times New Roman" w:hAnsi="Arial" w:cs="Arial"/>
          <w:iCs/>
          <w:kern w:val="32"/>
          <w:lang w:val="en-GB" w:eastAsia="en-GB"/>
        </w:rPr>
      </w:pPr>
      <w:r>
        <w:rPr>
          <w:rFonts w:ascii="Arial" w:eastAsia="Times New Roman" w:hAnsi="Arial" w:cs="Arial"/>
          <w:iCs/>
          <w:kern w:val="32"/>
          <w:lang w:val="en-GB" w:eastAsia="en-GB"/>
        </w:rPr>
        <w:t>Continue to t</w:t>
      </w:r>
      <w:r w:rsidR="00DC6A62">
        <w:rPr>
          <w:rFonts w:ascii="Arial" w:eastAsia="Times New Roman" w:hAnsi="Arial" w:cs="Arial"/>
          <w:iCs/>
          <w:kern w:val="32"/>
          <w:lang w:val="en-GB" w:eastAsia="en-GB"/>
        </w:rPr>
        <w:t>riage all referrals, f</w:t>
      </w:r>
      <w:r w:rsidR="00DC6A62" w:rsidRPr="00DC6A62">
        <w:rPr>
          <w:rFonts w:ascii="Arial" w:eastAsia="Times New Roman" w:hAnsi="Arial" w:cs="Arial"/>
          <w:iCs/>
          <w:kern w:val="32"/>
          <w:lang w:val="en-GB" w:eastAsia="en-GB"/>
        </w:rPr>
        <w:t xml:space="preserve">ocussing on reds/ambers after rag rating as a priority </w:t>
      </w:r>
      <w:r w:rsidR="004B2C53">
        <w:rPr>
          <w:rFonts w:ascii="Arial" w:eastAsia="Times New Roman" w:hAnsi="Arial" w:cs="Arial"/>
          <w:iCs/>
          <w:kern w:val="32"/>
          <w:lang w:val="en-GB" w:eastAsia="en-GB"/>
        </w:rPr>
        <w:t xml:space="preserve">but all safeguarding concerns / enquiries where criteria </w:t>
      </w:r>
      <w:proofErr w:type="gramStart"/>
      <w:r w:rsidR="004B2C53">
        <w:rPr>
          <w:rFonts w:ascii="Arial" w:eastAsia="Times New Roman" w:hAnsi="Arial" w:cs="Arial"/>
          <w:iCs/>
          <w:kern w:val="32"/>
          <w:lang w:val="en-GB" w:eastAsia="en-GB"/>
        </w:rPr>
        <w:t>is</w:t>
      </w:r>
      <w:proofErr w:type="gramEnd"/>
      <w:r w:rsidR="004B2C53">
        <w:rPr>
          <w:rFonts w:ascii="Arial" w:eastAsia="Times New Roman" w:hAnsi="Arial" w:cs="Arial"/>
          <w:iCs/>
          <w:kern w:val="32"/>
          <w:lang w:val="en-GB" w:eastAsia="en-GB"/>
        </w:rPr>
        <w:t xml:space="preserve"> met </w:t>
      </w:r>
      <w:r w:rsidR="008D76CC">
        <w:rPr>
          <w:rFonts w:ascii="Arial" w:eastAsia="Times New Roman" w:hAnsi="Arial" w:cs="Arial"/>
          <w:iCs/>
          <w:kern w:val="32"/>
          <w:lang w:val="en-GB" w:eastAsia="en-GB"/>
        </w:rPr>
        <w:t>has to</w:t>
      </w:r>
      <w:r w:rsidR="004B2C53">
        <w:rPr>
          <w:rFonts w:ascii="Arial" w:eastAsia="Times New Roman" w:hAnsi="Arial" w:cs="Arial"/>
          <w:iCs/>
          <w:kern w:val="32"/>
          <w:lang w:val="en-GB" w:eastAsia="en-GB"/>
        </w:rPr>
        <w:t xml:space="preserve"> continue</w:t>
      </w:r>
    </w:p>
    <w:p w14:paraId="6003AFAD" w14:textId="10D1FF8B" w:rsidR="00126D33" w:rsidRPr="00A75046" w:rsidRDefault="008D4FE7" w:rsidP="00B222D2">
      <w:pPr>
        <w:numPr>
          <w:ilvl w:val="0"/>
          <w:numId w:val="17"/>
        </w:numPr>
        <w:spacing w:before="100" w:beforeAutospacing="1" w:after="100" w:afterAutospacing="1"/>
        <w:outlineLvl w:val="1"/>
        <w:rPr>
          <w:rFonts w:ascii="Arial" w:eastAsia="Times New Roman" w:hAnsi="Arial" w:cs="Arial"/>
          <w:iCs/>
          <w:kern w:val="32"/>
          <w:lang w:val="en-GB" w:eastAsia="en-GB"/>
        </w:rPr>
      </w:pPr>
      <w:r w:rsidRPr="00A75046">
        <w:rPr>
          <w:rFonts w:ascii="Arial" w:eastAsia="Times New Roman" w:hAnsi="Arial" w:cs="Arial"/>
          <w:iCs/>
          <w:kern w:val="32"/>
          <w:lang w:val="en-GB" w:eastAsia="en-GB"/>
        </w:rPr>
        <w:t>Prioritise</w:t>
      </w:r>
      <w:r w:rsidR="00126D33" w:rsidRPr="00A75046">
        <w:rPr>
          <w:rFonts w:ascii="Arial" w:eastAsia="Times New Roman" w:hAnsi="Arial" w:cs="Arial"/>
          <w:iCs/>
          <w:kern w:val="32"/>
          <w:lang w:val="en-GB" w:eastAsia="en-GB"/>
        </w:rPr>
        <w:t xml:space="preserve"> those at greatest risk of harm</w:t>
      </w:r>
      <w:r w:rsidR="004D5051">
        <w:rPr>
          <w:rFonts w:ascii="Arial" w:eastAsia="Times New Roman" w:hAnsi="Arial" w:cs="Arial"/>
          <w:iCs/>
          <w:kern w:val="32"/>
          <w:lang w:val="en-GB" w:eastAsia="en-GB"/>
        </w:rPr>
        <w:t xml:space="preserve">, </w:t>
      </w:r>
      <w:r w:rsidR="004D5051" w:rsidRPr="004D5051">
        <w:rPr>
          <w:rFonts w:ascii="Arial" w:eastAsia="Times New Roman" w:hAnsi="Arial" w:cs="Arial"/>
          <w:iCs/>
          <w:kern w:val="32"/>
          <w:lang w:val="en-GB" w:eastAsia="en-GB"/>
        </w:rPr>
        <w:t>including acts of ill treatment and wilful neglect</w:t>
      </w:r>
      <w:r w:rsidR="004D5051">
        <w:rPr>
          <w:rFonts w:ascii="Arial" w:eastAsia="Times New Roman" w:hAnsi="Arial" w:cs="Arial"/>
          <w:iCs/>
          <w:kern w:val="32"/>
          <w:lang w:val="en-GB" w:eastAsia="en-GB"/>
        </w:rPr>
        <w:t>,</w:t>
      </w:r>
      <w:r w:rsidR="00126D33" w:rsidRPr="00A75046">
        <w:rPr>
          <w:rFonts w:ascii="Arial" w:eastAsia="Times New Roman" w:hAnsi="Arial" w:cs="Arial"/>
          <w:iCs/>
          <w:kern w:val="32"/>
          <w:lang w:val="en-GB" w:eastAsia="en-GB"/>
        </w:rPr>
        <w:t xml:space="preserve"> </w:t>
      </w:r>
      <w:r w:rsidR="000864BC" w:rsidRPr="00A75046">
        <w:rPr>
          <w:rFonts w:ascii="Arial" w:eastAsia="Times New Roman" w:hAnsi="Arial" w:cs="Arial"/>
          <w:iCs/>
          <w:kern w:val="32"/>
          <w:lang w:val="en-GB" w:eastAsia="en-GB"/>
        </w:rPr>
        <w:t xml:space="preserve">whilst acknowledging that all duties regarding safeguarding </w:t>
      </w:r>
      <w:r w:rsidR="00067904" w:rsidRPr="00A75046">
        <w:rPr>
          <w:rFonts w:ascii="Arial" w:eastAsia="Times New Roman" w:hAnsi="Arial" w:cs="Arial"/>
          <w:iCs/>
          <w:kern w:val="32"/>
          <w:lang w:val="en-GB" w:eastAsia="en-GB"/>
        </w:rPr>
        <w:t>continues</w:t>
      </w:r>
      <w:r w:rsidR="00A75046">
        <w:t xml:space="preserve"> </w:t>
      </w:r>
    </w:p>
    <w:bookmarkEnd w:id="3"/>
    <w:p w14:paraId="1D47DB72" w14:textId="77777777" w:rsidR="00D83585" w:rsidRDefault="00D83585" w:rsidP="00B222D2">
      <w:pPr>
        <w:pStyle w:val="ListParagraph"/>
        <w:numPr>
          <w:ilvl w:val="0"/>
          <w:numId w:val="17"/>
        </w:numPr>
        <w:rPr>
          <w:rFonts w:ascii="Arial" w:eastAsia="Times New Roman" w:hAnsi="Arial" w:cs="Arial"/>
          <w:iCs/>
          <w:kern w:val="32"/>
          <w:lang w:val="en-GB" w:eastAsia="en-GB"/>
        </w:rPr>
      </w:pPr>
      <w:r w:rsidRPr="00D83585">
        <w:rPr>
          <w:rFonts w:ascii="Arial" w:eastAsia="Times New Roman" w:hAnsi="Arial" w:cs="Arial"/>
          <w:iCs/>
          <w:kern w:val="32"/>
          <w:lang w:val="en-GB" w:eastAsia="en-GB"/>
        </w:rPr>
        <w:t>Due to capacity issues providers may struggle to undertake delegated enquiries – this will be discussed with each provider on a case by case basis</w:t>
      </w:r>
    </w:p>
    <w:p w14:paraId="77A6F274" w14:textId="33C2917B" w:rsidR="00F36685" w:rsidRDefault="00D83585" w:rsidP="00B222D2">
      <w:pPr>
        <w:pStyle w:val="ListParagraph"/>
        <w:numPr>
          <w:ilvl w:val="0"/>
          <w:numId w:val="17"/>
        </w:numPr>
        <w:rPr>
          <w:rFonts w:ascii="Arial" w:eastAsia="Times New Roman" w:hAnsi="Arial" w:cs="Arial"/>
          <w:iCs/>
          <w:kern w:val="32"/>
          <w:lang w:val="en-GB" w:eastAsia="en-GB"/>
        </w:rPr>
      </w:pPr>
      <w:r>
        <w:rPr>
          <w:rFonts w:ascii="Arial" w:eastAsia="Times New Roman" w:hAnsi="Arial" w:cs="Arial"/>
          <w:iCs/>
          <w:kern w:val="32"/>
          <w:lang w:val="en-GB" w:eastAsia="en-GB"/>
        </w:rPr>
        <w:t xml:space="preserve">Consider if asking for information from </w:t>
      </w:r>
      <w:r w:rsidRPr="00D83585">
        <w:rPr>
          <w:rFonts w:ascii="Arial" w:eastAsia="Times New Roman" w:hAnsi="Arial" w:cs="Arial"/>
          <w:iCs/>
          <w:kern w:val="32"/>
          <w:lang w:val="en-GB" w:eastAsia="en-GB"/>
        </w:rPr>
        <w:t xml:space="preserve">partners </w:t>
      </w:r>
      <w:r>
        <w:rPr>
          <w:rFonts w:ascii="Arial" w:eastAsia="Times New Roman" w:hAnsi="Arial" w:cs="Arial"/>
          <w:iCs/>
          <w:kern w:val="32"/>
          <w:lang w:val="en-GB" w:eastAsia="en-GB"/>
        </w:rPr>
        <w:t>is required / essential</w:t>
      </w:r>
    </w:p>
    <w:p w14:paraId="4A53E63D" w14:textId="77777777" w:rsidR="00A75046" w:rsidRPr="00A75046" w:rsidRDefault="00A75046" w:rsidP="00A75046">
      <w:pPr>
        <w:pStyle w:val="ListParagraph"/>
        <w:rPr>
          <w:rFonts w:ascii="Arial" w:eastAsia="Times New Roman" w:hAnsi="Arial" w:cs="Arial"/>
          <w:iCs/>
          <w:kern w:val="32"/>
          <w:lang w:val="en-GB" w:eastAsia="en-GB"/>
        </w:rPr>
      </w:pPr>
    </w:p>
    <w:p w14:paraId="0E667D47" w14:textId="77777777" w:rsidR="00C57033" w:rsidRDefault="00F36685" w:rsidP="00C57033">
      <w:pPr>
        <w:rPr>
          <w:rFonts w:ascii="Arial" w:hAnsi="Arial" w:cs="Arial"/>
          <w:b/>
        </w:rPr>
      </w:pPr>
      <w:r w:rsidRPr="00F36685">
        <w:rPr>
          <w:rFonts w:ascii="Arial" w:hAnsi="Arial" w:cs="Arial"/>
          <w:b/>
        </w:rPr>
        <w:t>Process for implementing stage four easements</w:t>
      </w:r>
      <w:r>
        <w:rPr>
          <w:rFonts w:ascii="Arial" w:hAnsi="Arial" w:cs="Arial"/>
          <w:b/>
        </w:rPr>
        <w:t>:</w:t>
      </w:r>
    </w:p>
    <w:p w14:paraId="4BFE4B15" w14:textId="2B9857A1" w:rsidR="005B14D7" w:rsidRPr="00C57033" w:rsidRDefault="00F36685" w:rsidP="00C57033">
      <w:pPr>
        <w:rPr>
          <w:rFonts w:ascii="Arial" w:hAnsi="Arial" w:cs="Arial"/>
          <w:b/>
        </w:rPr>
      </w:pPr>
      <w:r>
        <w:rPr>
          <w:rFonts w:ascii="Arial" w:hAnsi="Arial" w:cs="Arial"/>
        </w:rPr>
        <w:t>The relevant managers</w:t>
      </w:r>
      <w:r w:rsidR="003513D2">
        <w:rPr>
          <w:rFonts w:ascii="Arial" w:hAnsi="Arial" w:cs="Arial"/>
        </w:rPr>
        <w:t>, or providers, should</w:t>
      </w:r>
      <w:r w:rsidR="00663BDF">
        <w:rPr>
          <w:rFonts w:ascii="Arial" w:hAnsi="Arial" w:cs="Arial"/>
        </w:rPr>
        <w:t xml:space="preserve"> escalat</w:t>
      </w:r>
      <w:r w:rsidR="00542A6B">
        <w:rPr>
          <w:rFonts w:ascii="Arial" w:hAnsi="Arial" w:cs="Arial"/>
        </w:rPr>
        <w:t>e</w:t>
      </w:r>
      <w:r w:rsidR="00663BDF">
        <w:rPr>
          <w:rFonts w:ascii="Arial" w:hAnsi="Arial" w:cs="Arial"/>
        </w:rPr>
        <w:t xml:space="preserve"> any concerns</w:t>
      </w:r>
      <w:r w:rsidR="003513D2">
        <w:rPr>
          <w:rFonts w:ascii="Arial" w:hAnsi="Arial" w:cs="Arial"/>
        </w:rPr>
        <w:t xml:space="preserve"> to the</w:t>
      </w:r>
      <w:r w:rsidR="00542A6B">
        <w:rPr>
          <w:rFonts w:ascii="Arial" w:hAnsi="Arial" w:cs="Arial"/>
        </w:rPr>
        <w:t>ir</w:t>
      </w:r>
      <w:r w:rsidR="003513D2">
        <w:rPr>
          <w:rFonts w:ascii="Arial" w:hAnsi="Arial" w:cs="Arial"/>
        </w:rPr>
        <w:t xml:space="preserve"> relevant Head</w:t>
      </w:r>
      <w:r w:rsidR="005B14D7">
        <w:rPr>
          <w:rFonts w:ascii="Arial" w:hAnsi="Arial" w:cs="Arial"/>
        </w:rPr>
        <w:t>s</w:t>
      </w:r>
      <w:r w:rsidR="003513D2">
        <w:rPr>
          <w:rFonts w:ascii="Arial" w:hAnsi="Arial" w:cs="Arial"/>
        </w:rPr>
        <w:t xml:space="preserve"> of Service in the local authority</w:t>
      </w:r>
      <w:r w:rsidR="00542A6B">
        <w:rPr>
          <w:rFonts w:ascii="Arial" w:hAnsi="Arial" w:cs="Arial"/>
        </w:rPr>
        <w:t xml:space="preserve">. External </w:t>
      </w:r>
      <w:r w:rsidR="003513D2">
        <w:rPr>
          <w:rFonts w:ascii="Arial" w:hAnsi="Arial" w:cs="Arial"/>
        </w:rPr>
        <w:t xml:space="preserve">providers </w:t>
      </w:r>
      <w:r w:rsidR="00542A6B">
        <w:rPr>
          <w:rFonts w:ascii="Arial" w:hAnsi="Arial" w:cs="Arial"/>
        </w:rPr>
        <w:t>should</w:t>
      </w:r>
      <w:r w:rsidR="003513D2">
        <w:rPr>
          <w:rFonts w:ascii="Arial" w:hAnsi="Arial" w:cs="Arial"/>
        </w:rPr>
        <w:t xml:space="preserve"> escalate to their designated local authority lead</w:t>
      </w:r>
      <w:r w:rsidR="00663BDF">
        <w:rPr>
          <w:rFonts w:ascii="Arial" w:hAnsi="Arial" w:cs="Arial"/>
        </w:rPr>
        <w:t xml:space="preserve"> who will </w:t>
      </w:r>
      <w:r w:rsidR="00FA4ECC">
        <w:rPr>
          <w:rFonts w:ascii="Arial" w:hAnsi="Arial" w:cs="Arial"/>
        </w:rPr>
        <w:t>then inform senior managers and ALT.</w:t>
      </w:r>
      <w:r w:rsidR="00663BDF">
        <w:rPr>
          <w:rFonts w:ascii="Arial" w:hAnsi="Arial" w:cs="Arial"/>
        </w:rPr>
        <w:t xml:space="preserve"> </w:t>
      </w:r>
    </w:p>
    <w:p w14:paraId="2AA58C3A" w14:textId="77777777" w:rsidR="005B14D7" w:rsidRDefault="005B14D7" w:rsidP="00C57033">
      <w:pPr>
        <w:rPr>
          <w:rFonts w:ascii="Arial" w:hAnsi="Arial" w:cs="Arial"/>
        </w:rPr>
      </w:pPr>
    </w:p>
    <w:p w14:paraId="4CF6AC8E" w14:textId="7F630406" w:rsidR="00F36685" w:rsidRPr="000419E8" w:rsidRDefault="00663BDF" w:rsidP="00BE7A26">
      <w:pPr>
        <w:rPr>
          <w:rFonts w:ascii="Arial" w:hAnsi="Arial" w:cs="Arial"/>
        </w:rPr>
      </w:pPr>
      <w:r>
        <w:rPr>
          <w:rFonts w:ascii="Arial" w:hAnsi="Arial" w:cs="Arial"/>
        </w:rPr>
        <w:t xml:space="preserve">When </w:t>
      </w:r>
      <w:r w:rsidR="009D19FC">
        <w:rPr>
          <w:rFonts w:ascii="Arial" w:hAnsi="Arial" w:cs="Arial"/>
        </w:rPr>
        <w:t>evidence</w:t>
      </w:r>
      <w:r w:rsidR="001C62F0">
        <w:rPr>
          <w:rFonts w:ascii="Arial" w:hAnsi="Arial" w:cs="Arial"/>
        </w:rPr>
        <w:t xml:space="preserve"> indicates</w:t>
      </w:r>
      <w:r>
        <w:rPr>
          <w:rFonts w:ascii="Arial" w:hAnsi="Arial" w:cs="Arial"/>
        </w:rPr>
        <w:t xml:space="preserve"> that stage four </w:t>
      </w:r>
      <w:r w:rsidR="00227B6C">
        <w:rPr>
          <w:rFonts w:ascii="Arial" w:hAnsi="Arial" w:cs="Arial"/>
        </w:rPr>
        <w:t xml:space="preserve">easements </w:t>
      </w:r>
      <w:r>
        <w:rPr>
          <w:rFonts w:ascii="Arial" w:hAnsi="Arial" w:cs="Arial"/>
        </w:rPr>
        <w:t xml:space="preserve">should be implemented </w:t>
      </w:r>
      <w:r w:rsidR="00BD0EF3">
        <w:rPr>
          <w:rFonts w:ascii="Arial" w:hAnsi="Arial" w:cs="Arial"/>
        </w:rPr>
        <w:t xml:space="preserve">a </w:t>
      </w:r>
      <w:r w:rsidR="00F36685">
        <w:rPr>
          <w:rFonts w:ascii="Arial" w:hAnsi="Arial" w:cs="Arial"/>
        </w:rPr>
        <w:t xml:space="preserve">Head of Service will </w:t>
      </w:r>
      <w:r w:rsidR="00BE7A26">
        <w:rPr>
          <w:rFonts w:ascii="Arial" w:hAnsi="Arial" w:cs="Arial"/>
        </w:rPr>
        <w:t>complete the request form (appendix 7) and share with the PSW and DASS.</w:t>
      </w:r>
      <w:r w:rsidR="009936E7" w:rsidRPr="009936E7">
        <w:t xml:space="preserve"> </w:t>
      </w:r>
      <w:r w:rsidR="009936E7" w:rsidRPr="009936E7">
        <w:rPr>
          <w:rFonts w:ascii="Arial" w:hAnsi="Arial" w:cs="Arial"/>
        </w:rPr>
        <w:t>The form will be</w:t>
      </w:r>
      <w:r w:rsidR="009936E7">
        <w:t xml:space="preserve"> </w:t>
      </w:r>
      <w:r w:rsidR="009936E7" w:rsidRPr="009936E7">
        <w:rPr>
          <w:rFonts w:ascii="Arial" w:hAnsi="Arial" w:cs="Arial"/>
        </w:rPr>
        <w:t>saved to the adult social care decision tracker.</w:t>
      </w:r>
    </w:p>
    <w:p w14:paraId="2E468F91" w14:textId="77777777" w:rsidR="00F36685" w:rsidRPr="001E5BAF" w:rsidRDefault="00F36685" w:rsidP="00F36685">
      <w:pPr>
        <w:rPr>
          <w:rFonts w:ascii="Arial" w:hAnsi="Arial" w:cs="Arial"/>
        </w:rPr>
      </w:pPr>
    </w:p>
    <w:p w14:paraId="23360C6D" w14:textId="5F76BF92" w:rsidR="00F36685" w:rsidRDefault="00F36685" w:rsidP="00F36685">
      <w:pPr>
        <w:rPr>
          <w:rFonts w:ascii="Arial" w:hAnsi="Arial" w:cs="Arial"/>
        </w:rPr>
      </w:pPr>
      <w:r w:rsidRPr="001E5BAF">
        <w:rPr>
          <w:rFonts w:ascii="Arial" w:hAnsi="Arial" w:cs="Arial"/>
        </w:rPr>
        <w:t>Where the PSW</w:t>
      </w:r>
      <w:r w:rsidR="00BE7A26">
        <w:rPr>
          <w:rFonts w:ascii="Arial" w:hAnsi="Arial" w:cs="Arial"/>
        </w:rPr>
        <w:t xml:space="preserve"> and DASS</w:t>
      </w:r>
      <w:r w:rsidRPr="001E5BAF">
        <w:rPr>
          <w:rFonts w:ascii="Arial" w:hAnsi="Arial" w:cs="Arial"/>
        </w:rPr>
        <w:t xml:space="preserve"> is satisfied that all other options and alternatives have been exhausted and there </w:t>
      </w:r>
      <w:r w:rsidRPr="000419E8">
        <w:rPr>
          <w:rFonts w:ascii="Arial" w:hAnsi="Arial" w:cs="Arial"/>
        </w:rPr>
        <w:t xml:space="preserve">is no other option but to enact the Care Act easement at this stage the PSW will </w:t>
      </w:r>
      <w:r w:rsidR="00BE7A26">
        <w:rPr>
          <w:rFonts w:ascii="Arial" w:hAnsi="Arial" w:cs="Arial"/>
        </w:rPr>
        <w:t>arrange an</w:t>
      </w:r>
      <w:r>
        <w:rPr>
          <w:rFonts w:ascii="Arial" w:hAnsi="Arial" w:cs="Arial"/>
        </w:rPr>
        <w:t xml:space="preserve"> emergency decision meeting</w:t>
      </w:r>
      <w:r w:rsidRPr="000419E8">
        <w:rPr>
          <w:rFonts w:ascii="Arial" w:hAnsi="Arial" w:cs="Arial"/>
        </w:rPr>
        <w:t xml:space="preserve"> </w:t>
      </w:r>
      <w:r>
        <w:rPr>
          <w:rFonts w:ascii="Arial" w:hAnsi="Arial" w:cs="Arial"/>
        </w:rPr>
        <w:t xml:space="preserve">with the Director of Adult Services and </w:t>
      </w:r>
      <w:r w:rsidR="00BD0EF3">
        <w:rPr>
          <w:rFonts w:ascii="Arial" w:hAnsi="Arial" w:cs="Arial"/>
        </w:rPr>
        <w:t>Monitoring Officer</w:t>
      </w:r>
      <w:r>
        <w:rPr>
          <w:rFonts w:ascii="Arial" w:hAnsi="Arial" w:cs="Arial"/>
        </w:rPr>
        <w:t>. A decision about whether</w:t>
      </w:r>
      <w:r w:rsidR="00BD0EF3">
        <w:rPr>
          <w:rFonts w:ascii="Arial" w:hAnsi="Arial" w:cs="Arial"/>
        </w:rPr>
        <w:t xml:space="preserve">, </w:t>
      </w:r>
      <w:r>
        <w:rPr>
          <w:rFonts w:ascii="Arial" w:hAnsi="Arial" w:cs="Arial"/>
        </w:rPr>
        <w:t>and how</w:t>
      </w:r>
      <w:r w:rsidR="00BD0EF3">
        <w:rPr>
          <w:rFonts w:ascii="Arial" w:hAnsi="Arial" w:cs="Arial"/>
        </w:rPr>
        <w:t>, to</w:t>
      </w:r>
      <w:r>
        <w:rPr>
          <w:rFonts w:ascii="Arial" w:hAnsi="Arial" w:cs="Arial"/>
        </w:rPr>
        <w:t xml:space="preserve"> prioritise care and support across ASC will be made. </w:t>
      </w:r>
    </w:p>
    <w:p w14:paraId="69A01FE6" w14:textId="77777777" w:rsidR="00BE7A26" w:rsidRDefault="00BE7A26" w:rsidP="00F36685">
      <w:pPr>
        <w:rPr>
          <w:rFonts w:ascii="Arial" w:hAnsi="Arial" w:cs="Arial"/>
        </w:rPr>
      </w:pPr>
    </w:p>
    <w:p w14:paraId="6B876539" w14:textId="4F67F4E7" w:rsidR="00F36685" w:rsidRDefault="00F36685" w:rsidP="00F36685">
      <w:pPr>
        <w:rPr>
          <w:rFonts w:ascii="Arial" w:hAnsi="Arial" w:cs="Arial"/>
        </w:rPr>
      </w:pPr>
      <w:r>
        <w:rPr>
          <w:rFonts w:ascii="Arial" w:hAnsi="Arial" w:cs="Arial"/>
        </w:rPr>
        <w:lastRenderedPageBreak/>
        <w:t>Once formally agreed, the Director of Adult Services (DASS) will brief the lead member.</w:t>
      </w:r>
    </w:p>
    <w:p w14:paraId="44431B51" w14:textId="77777777" w:rsidR="00F36685" w:rsidRDefault="00F36685" w:rsidP="00F36685">
      <w:pPr>
        <w:rPr>
          <w:rFonts w:ascii="Arial" w:hAnsi="Arial" w:cs="Arial"/>
        </w:rPr>
      </w:pPr>
    </w:p>
    <w:p w14:paraId="5D7BC392" w14:textId="54E4C515" w:rsidR="00F36685" w:rsidRDefault="00F36685" w:rsidP="00F36685">
      <w:pPr>
        <w:rPr>
          <w:rFonts w:ascii="Arial" w:hAnsi="Arial" w:cs="Arial"/>
        </w:rPr>
      </w:pPr>
      <w:r w:rsidRPr="00D73010">
        <w:rPr>
          <w:rFonts w:ascii="Arial" w:hAnsi="Arial" w:cs="Arial"/>
        </w:rPr>
        <w:t xml:space="preserve">The decision </w:t>
      </w:r>
      <w:r w:rsidR="00240249">
        <w:rPr>
          <w:rFonts w:ascii="Arial" w:hAnsi="Arial" w:cs="Arial"/>
        </w:rPr>
        <w:t>will</w:t>
      </w:r>
      <w:r w:rsidRPr="00D73010">
        <w:rPr>
          <w:rFonts w:ascii="Arial" w:hAnsi="Arial" w:cs="Arial"/>
        </w:rPr>
        <w:t xml:space="preserve"> also be reported </w:t>
      </w:r>
      <w:r>
        <w:rPr>
          <w:rFonts w:ascii="Arial" w:hAnsi="Arial" w:cs="Arial"/>
        </w:rPr>
        <w:t xml:space="preserve">by the DASS </w:t>
      </w:r>
      <w:r w:rsidRPr="00D73010">
        <w:rPr>
          <w:rFonts w:ascii="Arial" w:hAnsi="Arial" w:cs="Arial"/>
        </w:rPr>
        <w:t>to the Department of Health and Social Care</w:t>
      </w:r>
      <w:r>
        <w:rPr>
          <w:rFonts w:ascii="Arial" w:hAnsi="Arial" w:cs="Arial"/>
        </w:rPr>
        <w:t xml:space="preserve">. </w:t>
      </w:r>
      <w:r w:rsidRPr="00D73010">
        <w:rPr>
          <w:rFonts w:ascii="Arial" w:hAnsi="Arial" w:cs="Arial"/>
        </w:rPr>
        <w:t xml:space="preserve">This should be communicated to </w:t>
      </w:r>
      <w:hyperlink r:id="rId20" w:history="1">
        <w:r w:rsidRPr="00F14CFC">
          <w:rPr>
            <w:rStyle w:val="Hyperlink"/>
            <w:rFonts w:ascii="Arial" w:hAnsi="Arial" w:cs="Arial"/>
          </w:rPr>
          <w:t>CareActEasements@dhsc.gov.uk</w:t>
        </w:r>
      </w:hyperlink>
    </w:p>
    <w:p w14:paraId="700AAD60" w14:textId="77777777" w:rsidR="00F36685" w:rsidRDefault="00F36685" w:rsidP="00F36685">
      <w:pPr>
        <w:rPr>
          <w:rFonts w:ascii="Arial" w:hAnsi="Arial" w:cs="Arial"/>
        </w:rPr>
      </w:pPr>
    </w:p>
    <w:p w14:paraId="64AA26F2" w14:textId="5590C891" w:rsidR="00F36685" w:rsidRDefault="00852C74" w:rsidP="00F36685">
      <w:pPr>
        <w:rPr>
          <w:rFonts w:ascii="Arial" w:hAnsi="Arial" w:cs="Arial"/>
        </w:rPr>
      </w:pPr>
      <w:r w:rsidRPr="00852C74">
        <w:rPr>
          <w:rFonts w:ascii="Arial" w:hAnsi="Arial" w:cs="Arial"/>
        </w:rPr>
        <w:t>Partners, people, carers and stakeholders will be informed about the decision and provided with any other relevant information.</w:t>
      </w:r>
    </w:p>
    <w:p w14:paraId="48C114EB" w14:textId="77777777" w:rsidR="003D4FAD" w:rsidRDefault="003D4FAD" w:rsidP="00240249">
      <w:pPr>
        <w:rPr>
          <w:rFonts w:ascii="Arial" w:hAnsi="Arial" w:cs="Arial"/>
        </w:rPr>
      </w:pPr>
    </w:p>
    <w:p w14:paraId="2E9811A7" w14:textId="6E54DD77" w:rsidR="00240249" w:rsidRPr="009472E2" w:rsidRDefault="00240249" w:rsidP="00240249">
      <w:pPr>
        <w:rPr>
          <w:rFonts w:ascii="Arial" w:hAnsi="Arial" w:cs="Arial"/>
          <w:b/>
        </w:rPr>
      </w:pPr>
      <w:r w:rsidRPr="009472E2">
        <w:rPr>
          <w:rFonts w:ascii="Arial" w:hAnsi="Arial" w:cs="Arial"/>
          <w:b/>
        </w:rPr>
        <w:t>Governance arrangements:</w:t>
      </w:r>
    </w:p>
    <w:p w14:paraId="0A0B355B" w14:textId="77777777" w:rsidR="00190325" w:rsidRDefault="00240249" w:rsidP="00F36685">
      <w:pPr>
        <w:rPr>
          <w:rFonts w:ascii="Arial" w:hAnsi="Arial" w:cs="Arial"/>
        </w:rPr>
      </w:pPr>
      <w:r>
        <w:rPr>
          <w:rFonts w:ascii="Arial" w:hAnsi="Arial" w:cs="Arial"/>
        </w:rPr>
        <w:t>Adult Leadership Team will review the situation daily</w:t>
      </w:r>
      <w:r w:rsidR="00F36685">
        <w:rPr>
          <w:rFonts w:ascii="Arial" w:hAnsi="Arial" w:cs="Arial"/>
        </w:rPr>
        <w:t>, including the PSW, to agree whether easements need to continue</w:t>
      </w:r>
      <w:r w:rsidR="00190325">
        <w:rPr>
          <w:rFonts w:ascii="Arial" w:hAnsi="Arial" w:cs="Arial"/>
        </w:rPr>
        <w:t>.</w:t>
      </w:r>
    </w:p>
    <w:p w14:paraId="101977CF" w14:textId="77777777" w:rsidR="00190325" w:rsidRDefault="00190325" w:rsidP="00F36685">
      <w:pPr>
        <w:rPr>
          <w:rFonts w:ascii="Arial" w:hAnsi="Arial" w:cs="Arial"/>
        </w:rPr>
      </w:pPr>
    </w:p>
    <w:p w14:paraId="311226DD" w14:textId="77777777" w:rsidR="00190325" w:rsidRPr="00190325" w:rsidRDefault="00190325" w:rsidP="00190325">
      <w:pPr>
        <w:rPr>
          <w:rFonts w:ascii="Arial" w:hAnsi="Arial" w:cs="Arial"/>
        </w:rPr>
      </w:pPr>
      <w:r w:rsidRPr="00190325">
        <w:rPr>
          <w:rFonts w:ascii="Arial" w:hAnsi="Arial" w:cs="Arial"/>
        </w:rPr>
        <w:t xml:space="preserve">A </w:t>
      </w:r>
      <w:proofErr w:type="spellStart"/>
      <w:r w:rsidRPr="00190325">
        <w:rPr>
          <w:rFonts w:ascii="Arial" w:hAnsi="Arial" w:cs="Arial"/>
        </w:rPr>
        <w:t>formalised</w:t>
      </w:r>
      <w:proofErr w:type="spellEnd"/>
      <w:r w:rsidRPr="00190325">
        <w:rPr>
          <w:rFonts w:ascii="Arial" w:hAnsi="Arial" w:cs="Arial"/>
        </w:rPr>
        <w:t xml:space="preserve"> review of Care Act Easement status for the previous week would also be documented on the first working day of the following week and recorded in the adult social care decision tracker.</w:t>
      </w:r>
    </w:p>
    <w:p w14:paraId="3FB44F6B" w14:textId="77777777" w:rsidR="00190325" w:rsidRDefault="00190325" w:rsidP="00190325">
      <w:pPr>
        <w:rPr>
          <w:rFonts w:ascii="Arial" w:hAnsi="Arial" w:cs="Arial"/>
        </w:rPr>
      </w:pPr>
    </w:p>
    <w:p w14:paraId="4B36B748" w14:textId="5FD783F9" w:rsidR="00F36685" w:rsidRDefault="00190325" w:rsidP="00190325">
      <w:pPr>
        <w:rPr>
          <w:rFonts w:ascii="Arial" w:hAnsi="Arial" w:cs="Arial"/>
        </w:rPr>
      </w:pPr>
      <w:r w:rsidRPr="00190325">
        <w:rPr>
          <w:rFonts w:ascii="Arial" w:hAnsi="Arial" w:cs="Arial"/>
        </w:rPr>
        <w:t xml:space="preserve">Any decision to implement easements under stage </w:t>
      </w:r>
      <w:r w:rsidR="00D10ADC">
        <w:rPr>
          <w:rFonts w:ascii="Arial" w:hAnsi="Arial" w:cs="Arial"/>
        </w:rPr>
        <w:t>three</w:t>
      </w:r>
      <w:r w:rsidRPr="00190325">
        <w:rPr>
          <w:rFonts w:ascii="Arial" w:hAnsi="Arial" w:cs="Arial"/>
        </w:rPr>
        <w:t xml:space="preserve"> or stage </w:t>
      </w:r>
      <w:r w:rsidR="00D10ADC">
        <w:rPr>
          <w:rFonts w:ascii="Arial" w:hAnsi="Arial" w:cs="Arial"/>
        </w:rPr>
        <w:t>four</w:t>
      </w:r>
      <w:r w:rsidRPr="00190325">
        <w:rPr>
          <w:rFonts w:ascii="Arial" w:hAnsi="Arial" w:cs="Arial"/>
        </w:rPr>
        <w:t xml:space="preserve"> of the </w:t>
      </w:r>
      <w:r w:rsidR="00D10ADC">
        <w:rPr>
          <w:rFonts w:ascii="Arial" w:hAnsi="Arial" w:cs="Arial"/>
        </w:rPr>
        <w:t>C</w:t>
      </w:r>
      <w:r w:rsidRPr="00190325">
        <w:rPr>
          <w:rFonts w:ascii="Arial" w:hAnsi="Arial" w:cs="Arial"/>
        </w:rPr>
        <w:t xml:space="preserve">are </w:t>
      </w:r>
      <w:r w:rsidR="00D10ADC">
        <w:rPr>
          <w:rFonts w:ascii="Arial" w:hAnsi="Arial" w:cs="Arial"/>
        </w:rPr>
        <w:t>A</w:t>
      </w:r>
      <w:r w:rsidRPr="00190325">
        <w:rPr>
          <w:rFonts w:ascii="Arial" w:hAnsi="Arial" w:cs="Arial"/>
        </w:rPr>
        <w:t xml:space="preserve">ct easements would be notified to Strategic Executive Board and reflected in the SEB decision tracker. </w:t>
      </w:r>
    </w:p>
    <w:p w14:paraId="7A9B71C4" w14:textId="77777777" w:rsidR="00E340BC" w:rsidRPr="00B92A21" w:rsidRDefault="00E340BC" w:rsidP="00033864">
      <w:pPr>
        <w:spacing w:after="160" w:line="259" w:lineRule="auto"/>
        <w:rPr>
          <w:rFonts w:ascii="Arial" w:hAnsi="Arial" w:cs="Arial"/>
        </w:rPr>
      </w:pPr>
    </w:p>
    <w:tbl>
      <w:tblPr>
        <w:tblStyle w:val="TableGrid"/>
        <w:tblW w:w="0" w:type="auto"/>
        <w:tblInd w:w="-5" w:type="dxa"/>
        <w:tblLook w:val="04A0" w:firstRow="1" w:lastRow="0" w:firstColumn="1" w:lastColumn="0" w:noHBand="0" w:noVBand="1"/>
      </w:tblPr>
      <w:tblGrid>
        <w:gridCol w:w="9805"/>
      </w:tblGrid>
      <w:tr w:rsidR="00033864" w14:paraId="169828B7" w14:textId="77777777" w:rsidTr="00B50CFA">
        <w:trPr>
          <w:trHeight w:val="292"/>
        </w:trPr>
        <w:tc>
          <w:tcPr>
            <w:tcW w:w="9805" w:type="dxa"/>
            <w:shd w:val="clear" w:color="auto" w:fill="000000" w:themeFill="text1"/>
          </w:tcPr>
          <w:p w14:paraId="6007641A" w14:textId="2609D30A" w:rsidR="00033864" w:rsidRPr="00BA4F11" w:rsidRDefault="00033864" w:rsidP="00B50CFA">
            <w:pPr>
              <w:spacing w:after="160" w:line="259" w:lineRule="auto"/>
              <w:rPr>
                <w:rFonts w:ascii="Arial" w:hAnsi="Arial" w:cs="Arial"/>
                <w:b/>
                <w:sz w:val="24"/>
                <w:szCs w:val="24"/>
              </w:rPr>
            </w:pPr>
            <w:r>
              <w:rPr>
                <w:rFonts w:ascii="Arial" w:hAnsi="Arial" w:cs="Arial"/>
                <w:b/>
                <w:sz w:val="24"/>
                <w:szCs w:val="24"/>
              </w:rPr>
              <w:t>1</w:t>
            </w:r>
            <w:r w:rsidR="00240249">
              <w:rPr>
                <w:rFonts w:ascii="Arial" w:hAnsi="Arial" w:cs="Arial"/>
                <w:b/>
                <w:sz w:val="24"/>
                <w:szCs w:val="24"/>
              </w:rPr>
              <w:t>1</w:t>
            </w:r>
            <w:r>
              <w:rPr>
                <w:rFonts w:ascii="Arial" w:hAnsi="Arial" w:cs="Arial"/>
                <w:b/>
                <w:sz w:val="24"/>
                <w:szCs w:val="24"/>
              </w:rPr>
              <w:t>.0</w:t>
            </w:r>
            <w:r w:rsidRPr="00BA4F11">
              <w:rPr>
                <w:rFonts w:ascii="Arial" w:hAnsi="Arial" w:cs="Arial"/>
                <w:b/>
                <w:sz w:val="24"/>
                <w:szCs w:val="24"/>
              </w:rPr>
              <w:t xml:space="preserve"> </w:t>
            </w:r>
            <w:r>
              <w:rPr>
                <w:rFonts w:ascii="Arial" w:hAnsi="Arial" w:cs="Arial"/>
                <w:b/>
                <w:sz w:val="24"/>
                <w:szCs w:val="24"/>
              </w:rPr>
              <w:t xml:space="preserve">      </w:t>
            </w:r>
            <w:r w:rsidRPr="00BA4F11">
              <w:rPr>
                <w:rFonts w:ascii="Arial" w:hAnsi="Arial" w:cs="Arial"/>
                <w:b/>
                <w:sz w:val="24"/>
                <w:szCs w:val="24"/>
              </w:rPr>
              <w:t xml:space="preserve">Mental Capacity </w:t>
            </w:r>
            <w:r>
              <w:rPr>
                <w:rFonts w:ascii="Arial" w:hAnsi="Arial" w:cs="Arial"/>
                <w:b/>
                <w:sz w:val="24"/>
                <w:szCs w:val="24"/>
              </w:rPr>
              <w:t xml:space="preserve">Conversations </w:t>
            </w:r>
            <w:r w:rsidRPr="00BA4F11">
              <w:rPr>
                <w:rFonts w:ascii="Arial" w:hAnsi="Arial" w:cs="Arial"/>
                <w:b/>
                <w:sz w:val="24"/>
                <w:szCs w:val="24"/>
              </w:rPr>
              <w:t>/</w:t>
            </w:r>
            <w:r>
              <w:rPr>
                <w:rFonts w:ascii="Arial" w:hAnsi="Arial" w:cs="Arial"/>
                <w:b/>
                <w:sz w:val="24"/>
                <w:szCs w:val="24"/>
              </w:rPr>
              <w:t xml:space="preserve"> DoLS / </w:t>
            </w:r>
            <w:r w:rsidRPr="00BA4F11">
              <w:rPr>
                <w:rFonts w:ascii="Arial" w:hAnsi="Arial" w:cs="Arial"/>
                <w:b/>
                <w:sz w:val="24"/>
                <w:szCs w:val="24"/>
              </w:rPr>
              <w:t xml:space="preserve">Advocacy </w:t>
            </w:r>
          </w:p>
        </w:tc>
      </w:tr>
    </w:tbl>
    <w:p w14:paraId="665EC434" w14:textId="77777777" w:rsidR="00033864" w:rsidRPr="00AC4BF5" w:rsidRDefault="00033864" w:rsidP="00033864">
      <w:pPr>
        <w:rPr>
          <w:rFonts w:ascii="Arial" w:hAnsi="Arial" w:cs="Arial"/>
          <w:b/>
          <w:i/>
        </w:rPr>
      </w:pPr>
    </w:p>
    <w:p w14:paraId="5C99E2EB" w14:textId="20BF2A63" w:rsidR="00033864" w:rsidRDefault="00033864" w:rsidP="00033864">
      <w:pPr>
        <w:rPr>
          <w:rFonts w:ascii="Arial" w:hAnsi="Arial" w:cs="Arial"/>
        </w:rPr>
      </w:pPr>
      <w:r w:rsidRPr="0087300C">
        <w:rPr>
          <w:rFonts w:ascii="Arial" w:hAnsi="Arial" w:cs="Arial"/>
        </w:rPr>
        <w:t xml:space="preserve">The Mental Capacity Act 2005 has not changed and nothing in the Coronavirus Act will change the obligations under it. However, the Mental Capacity Act </w:t>
      </w:r>
      <w:r w:rsidR="00E564BB">
        <w:rPr>
          <w:rFonts w:ascii="Arial" w:hAnsi="Arial" w:cs="Arial"/>
        </w:rPr>
        <w:t xml:space="preserve">(MCA) </w:t>
      </w:r>
      <w:r w:rsidRPr="0087300C">
        <w:rPr>
          <w:rFonts w:ascii="Arial" w:hAnsi="Arial" w:cs="Arial"/>
        </w:rPr>
        <w:t>needs to be applied in a different context, which requires us to think creatively and proportionately</w:t>
      </w:r>
      <w:r>
        <w:rPr>
          <w:rFonts w:ascii="Arial" w:hAnsi="Arial" w:cs="Arial"/>
        </w:rPr>
        <w:t xml:space="preserve"> about carrying out these conversations. </w:t>
      </w:r>
    </w:p>
    <w:p w14:paraId="16A33E05" w14:textId="77777777" w:rsidR="00033864" w:rsidRDefault="00033864" w:rsidP="00033864">
      <w:pPr>
        <w:ind w:left="720"/>
        <w:rPr>
          <w:rFonts w:ascii="Arial" w:hAnsi="Arial" w:cs="Arial"/>
        </w:rPr>
      </w:pPr>
    </w:p>
    <w:p w14:paraId="0F8F07D5" w14:textId="77777777" w:rsidR="00033864" w:rsidRPr="00934C4A" w:rsidRDefault="00033864" w:rsidP="00033864">
      <w:pPr>
        <w:rPr>
          <w:rFonts w:ascii="Arial" w:hAnsi="Arial" w:cs="Arial"/>
          <w:b/>
        </w:rPr>
      </w:pPr>
      <w:r w:rsidRPr="00934C4A">
        <w:rPr>
          <w:rFonts w:ascii="Arial" w:hAnsi="Arial" w:cs="Arial"/>
          <w:b/>
        </w:rPr>
        <w:t>Do</w:t>
      </w:r>
      <w:r>
        <w:rPr>
          <w:rFonts w:ascii="Arial" w:hAnsi="Arial" w:cs="Arial"/>
          <w:b/>
        </w:rPr>
        <w:t>LS</w:t>
      </w:r>
    </w:p>
    <w:p w14:paraId="7D2C2AD3" w14:textId="55EB5AE9" w:rsidR="00033864" w:rsidRPr="00934C4A" w:rsidRDefault="00033864" w:rsidP="00033864">
      <w:pPr>
        <w:rPr>
          <w:rFonts w:ascii="Arial" w:hAnsi="Arial" w:cs="Arial"/>
        </w:rPr>
      </w:pPr>
      <w:r w:rsidRPr="00934C4A">
        <w:rPr>
          <w:rFonts w:ascii="Arial" w:hAnsi="Arial" w:cs="Arial"/>
        </w:rPr>
        <w:t>DoLS are not covered by the Coronavirus Act 2020, but the</w:t>
      </w:r>
      <w:r w:rsidR="002A767C">
        <w:rPr>
          <w:rFonts w:ascii="Arial" w:hAnsi="Arial" w:cs="Arial"/>
        </w:rPr>
        <w:t xml:space="preserve"> government has issue</w:t>
      </w:r>
      <w:r w:rsidR="00E564BB">
        <w:rPr>
          <w:rFonts w:ascii="Arial" w:hAnsi="Arial" w:cs="Arial"/>
        </w:rPr>
        <w:t>d</w:t>
      </w:r>
      <w:r w:rsidR="002A767C">
        <w:rPr>
          <w:rFonts w:ascii="Arial" w:hAnsi="Arial" w:cs="Arial"/>
        </w:rPr>
        <w:t xml:space="preserve"> emergency guidance</w:t>
      </w:r>
      <w:r w:rsidR="004329A9">
        <w:rPr>
          <w:rFonts w:ascii="Arial" w:hAnsi="Arial" w:cs="Arial"/>
        </w:rPr>
        <w:t xml:space="preserve"> </w:t>
      </w:r>
      <w:r w:rsidR="00E564BB">
        <w:rPr>
          <w:rFonts w:ascii="Arial" w:hAnsi="Arial" w:cs="Arial"/>
        </w:rPr>
        <w:t xml:space="preserve">on DoLS and MCA </w:t>
      </w:r>
      <w:r w:rsidR="004329A9">
        <w:rPr>
          <w:rFonts w:ascii="Arial" w:hAnsi="Arial" w:cs="Arial"/>
        </w:rPr>
        <w:t xml:space="preserve">which can be accessed </w:t>
      </w:r>
      <w:hyperlink r:id="rId21" w:history="1">
        <w:r w:rsidR="009F31A0">
          <w:rPr>
            <w:rStyle w:val="Hyperlink"/>
            <w:rFonts w:ascii="Arial" w:hAnsi="Arial" w:cs="Arial"/>
          </w:rPr>
          <w:t>here.</w:t>
        </w:r>
      </w:hyperlink>
      <w:r w:rsidR="009F31A0">
        <w:rPr>
          <w:rFonts w:ascii="Arial" w:hAnsi="Arial" w:cs="Arial"/>
        </w:rPr>
        <w:t xml:space="preserve"> </w:t>
      </w:r>
      <w:r w:rsidRPr="00934C4A">
        <w:rPr>
          <w:rFonts w:ascii="Arial" w:hAnsi="Arial" w:cs="Arial"/>
        </w:rPr>
        <w:t>We continue to have a responsibility to continue to safeguard adults through the DoLS process and to act proportionately.</w:t>
      </w:r>
    </w:p>
    <w:p w14:paraId="2273E68D" w14:textId="77777777" w:rsidR="00033864" w:rsidRPr="0087300C" w:rsidRDefault="00033864" w:rsidP="00033864">
      <w:pPr>
        <w:rPr>
          <w:rFonts w:ascii="Arial" w:hAnsi="Arial" w:cs="Arial"/>
        </w:rPr>
      </w:pPr>
    </w:p>
    <w:p w14:paraId="5360797A" w14:textId="77777777" w:rsidR="00033864" w:rsidRPr="0087300C" w:rsidRDefault="00033864" w:rsidP="00033864">
      <w:pPr>
        <w:rPr>
          <w:rFonts w:ascii="Arial" w:hAnsi="Arial" w:cs="Arial"/>
          <w:b/>
        </w:rPr>
      </w:pPr>
      <w:r w:rsidRPr="0087300C">
        <w:rPr>
          <w:rFonts w:ascii="Arial" w:hAnsi="Arial" w:cs="Arial"/>
          <w:b/>
        </w:rPr>
        <w:t>Advocacy</w:t>
      </w:r>
    </w:p>
    <w:p w14:paraId="37211763" w14:textId="0D768458" w:rsidR="00033864" w:rsidRPr="00934C4A" w:rsidRDefault="00033864" w:rsidP="00033864">
      <w:pPr>
        <w:rPr>
          <w:rFonts w:ascii="Arial" w:hAnsi="Arial" w:cs="Arial"/>
        </w:rPr>
      </w:pPr>
      <w:r w:rsidRPr="00934C4A">
        <w:rPr>
          <w:rFonts w:ascii="Arial" w:hAnsi="Arial" w:cs="Arial"/>
        </w:rPr>
        <w:t xml:space="preserve">Advocacy will continue to be accessible for people with care and support needs. However, </w:t>
      </w:r>
      <w:r w:rsidR="0049553F">
        <w:rPr>
          <w:rFonts w:ascii="Arial" w:hAnsi="Arial" w:cs="Arial"/>
        </w:rPr>
        <w:t>the</w:t>
      </w:r>
      <w:r w:rsidR="007F53BC">
        <w:rPr>
          <w:rFonts w:ascii="Arial" w:hAnsi="Arial" w:cs="Arial"/>
        </w:rPr>
        <w:t xml:space="preserve"> advocacy provider</w:t>
      </w:r>
      <w:r w:rsidR="0049553F">
        <w:rPr>
          <w:rFonts w:ascii="Arial" w:hAnsi="Arial" w:cs="Arial"/>
        </w:rPr>
        <w:t xml:space="preserve"> would consider the following</w:t>
      </w:r>
      <w:r w:rsidR="005870B3">
        <w:rPr>
          <w:rFonts w:ascii="Arial" w:hAnsi="Arial" w:cs="Arial"/>
        </w:rPr>
        <w:t xml:space="preserve"> when working with people</w:t>
      </w:r>
      <w:r w:rsidRPr="00934C4A">
        <w:rPr>
          <w:rFonts w:ascii="Arial" w:hAnsi="Arial" w:cs="Arial"/>
        </w:rPr>
        <w:t xml:space="preserve">:  </w:t>
      </w:r>
    </w:p>
    <w:p w14:paraId="0B8AF12F" w14:textId="77777777" w:rsidR="00033864" w:rsidRPr="00934C4A" w:rsidRDefault="00033864" w:rsidP="00033864">
      <w:pPr>
        <w:ind w:left="720"/>
        <w:rPr>
          <w:rFonts w:ascii="Arial" w:hAnsi="Arial" w:cs="Arial"/>
        </w:rPr>
      </w:pPr>
      <w:r w:rsidRPr="00934C4A">
        <w:rPr>
          <w:rFonts w:ascii="Arial" w:hAnsi="Arial" w:cs="Arial"/>
        </w:rPr>
        <w:t>a.</w:t>
      </w:r>
      <w:r w:rsidRPr="00934C4A">
        <w:rPr>
          <w:rFonts w:ascii="Arial" w:hAnsi="Arial" w:cs="Arial"/>
        </w:rPr>
        <w:tab/>
        <w:t>They do not place the adult at risk of harm</w:t>
      </w:r>
    </w:p>
    <w:p w14:paraId="6C533EBC" w14:textId="77777777" w:rsidR="00033864" w:rsidRPr="00934C4A" w:rsidRDefault="00033864" w:rsidP="00033864">
      <w:pPr>
        <w:ind w:left="1440" w:hanging="720"/>
        <w:rPr>
          <w:rFonts w:ascii="Arial" w:hAnsi="Arial" w:cs="Arial"/>
        </w:rPr>
      </w:pPr>
      <w:r w:rsidRPr="00934C4A">
        <w:rPr>
          <w:rFonts w:ascii="Arial" w:hAnsi="Arial" w:cs="Arial"/>
        </w:rPr>
        <w:t>b.</w:t>
      </w:r>
      <w:r w:rsidRPr="00934C4A">
        <w:rPr>
          <w:rFonts w:ascii="Arial" w:hAnsi="Arial" w:cs="Arial"/>
        </w:rPr>
        <w:tab/>
        <w:t>Alternative ways are explored that could be used to gather relevant information i.e. technology (skype, phone, email), third parties (family members, other essential visiting professionals) – who are independent</w:t>
      </w:r>
    </w:p>
    <w:p w14:paraId="509AA802" w14:textId="77777777" w:rsidR="00033864" w:rsidRDefault="00033864" w:rsidP="00033864">
      <w:pPr>
        <w:ind w:left="720"/>
        <w:rPr>
          <w:rFonts w:ascii="Arial" w:hAnsi="Arial" w:cs="Arial"/>
        </w:rPr>
      </w:pPr>
    </w:p>
    <w:p w14:paraId="582C3C5A" w14:textId="77777777" w:rsidR="00033864" w:rsidRPr="006549FE" w:rsidRDefault="00033864" w:rsidP="00033864">
      <w:pPr>
        <w:rPr>
          <w:rFonts w:ascii="Arial" w:hAnsi="Arial" w:cs="Arial"/>
          <w:color w:val="000000" w:themeColor="text1"/>
        </w:rPr>
      </w:pPr>
      <w:r w:rsidRPr="006549FE">
        <w:rPr>
          <w:rFonts w:ascii="Arial" w:hAnsi="Arial" w:cs="Arial"/>
          <w:color w:val="000000" w:themeColor="text1"/>
        </w:rPr>
        <w:t xml:space="preserve">Where access is restricted or prevented </w:t>
      </w:r>
      <w:proofErr w:type="spellStart"/>
      <w:r w:rsidRPr="006549FE">
        <w:rPr>
          <w:rFonts w:ascii="Arial" w:hAnsi="Arial" w:cs="Arial"/>
          <w:color w:val="000000" w:themeColor="text1"/>
        </w:rPr>
        <w:t>POhWER</w:t>
      </w:r>
      <w:proofErr w:type="spellEnd"/>
      <w:r w:rsidRPr="006549FE">
        <w:rPr>
          <w:rFonts w:ascii="Arial" w:hAnsi="Arial" w:cs="Arial"/>
          <w:color w:val="000000" w:themeColor="text1"/>
        </w:rPr>
        <w:t xml:space="preserve"> will continue to support people using a remote rights</w:t>
      </w:r>
      <w:r>
        <w:rPr>
          <w:rFonts w:ascii="Arial" w:hAnsi="Arial" w:cs="Arial"/>
          <w:color w:val="000000" w:themeColor="text1"/>
        </w:rPr>
        <w:t>-</w:t>
      </w:r>
      <w:r w:rsidRPr="006549FE">
        <w:rPr>
          <w:rFonts w:ascii="Arial" w:hAnsi="Arial" w:cs="Arial"/>
          <w:color w:val="000000" w:themeColor="text1"/>
        </w:rPr>
        <w:t>based model and alternative working models depending on the type of advocacy required.</w:t>
      </w:r>
    </w:p>
    <w:p w14:paraId="34142A8D" w14:textId="77777777" w:rsidR="00033864" w:rsidRPr="006549FE" w:rsidRDefault="00033864" w:rsidP="00033864">
      <w:pPr>
        <w:rPr>
          <w:rFonts w:ascii="Arial" w:hAnsi="Arial" w:cs="Arial"/>
          <w:color w:val="000000" w:themeColor="text1"/>
        </w:rPr>
      </w:pPr>
    </w:p>
    <w:p w14:paraId="595D75F9" w14:textId="032C48CA" w:rsidR="00033864" w:rsidRPr="006549FE" w:rsidRDefault="00033864" w:rsidP="00033864">
      <w:pPr>
        <w:rPr>
          <w:rFonts w:ascii="Arial" w:hAnsi="Arial" w:cs="Arial"/>
          <w:iCs/>
          <w:color w:val="000000" w:themeColor="text1"/>
        </w:rPr>
      </w:pPr>
      <w:r w:rsidRPr="006549FE">
        <w:rPr>
          <w:rFonts w:ascii="Arial" w:hAnsi="Arial" w:cs="Arial"/>
          <w:iCs/>
          <w:color w:val="000000" w:themeColor="text1"/>
        </w:rPr>
        <w:t xml:space="preserve">Health and social care professionals’ legal duties to </w:t>
      </w:r>
      <w:r w:rsidR="00EA68A6">
        <w:rPr>
          <w:rFonts w:ascii="Arial" w:hAnsi="Arial" w:cs="Arial"/>
          <w:iCs/>
          <w:color w:val="000000" w:themeColor="text1"/>
        </w:rPr>
        <w:t>connect</w:t>
      </w:r>
      <w:r w:rsidRPr="006549FE">
        <w:rPr>
          <w:rFonts w:ascii="Arial" w:hAnsi="Arial" w:cs="Arial"/>
          <w:iCs/>
          <w:color w:val="000000" w:themeColor="text1"/>
        </w:rPr>
        <w:t xml:space="preserve"> eligible people </w:t>
      </w:r>
      <w:r w:rsidR="00EA68A6">
        <w:rPr>
          <w:rFonts w:ascii="Arial" w:hAnsi="Arial" w:cs="Arial"/>
          <w:iCs/>
          <w:color w:val="000000" w:themeColor="text1"/>
        </w:rPr>
        <w:t>to</w:t>
      </w:r>
      <w:r w:rsidRPr="006549FE">
        <w:rPr>
          <w:rFonts w:ascii="Arial" w:hAnsi="Arial" w:cs="Arial"/>
          <w:iCs/>
          <w:color w:val="000000" w:themeColor="text1"/>
        </w:rPr>
        <w:t xml:space="preserve"> advocacy still apply. There is nothing in the Coronavirus Act that could suspend people’s rights to advocacy under the Mental Health Act 1983, Mental Capacity Act 2005 or the Care Act 2014. It is possible for a member of the family or friend to take on this role </w:t>
      </w:r>
      <w:r w:rsidR="00B468B6">
        <w:rPr>
          <w:rFonts w:ascii="Arial" w:hAnsi="Arial" w:cs="Arial"/>
          <w:iCs/>
          <w:color w:val="000000" w:themeColor="text1"/>
        </w:rPr>
        <w:t xml:space="preserve">and </w:t>
      </w:r>
      <w:r w:rsidRPr="006549FE">
        <w:rPr>
          <w:rFonts w:ascii="Arial" w:hAnsi="Arial" w:cs="Arial"/>
          <w:iCs/>
          <w:color w:val="000000" w:themeColor="text1"/>
        </w:rPr>
        <w:t xml:space="preserve">this will always be explored </w:t>
      </w:r>
      <w:r w:rsidR="00B468B6">
        <w:rPr>
          <w:rFonts w:ascii="Arial" w:hAnsi="Arial" w:cs="Arial"/>
          <w:iCs/>
          <w:color w:val="000000" w:themeColor="text1"/>
        </w:rPr>
        <w:t xml:space="preserve">and </w:t>
      </w:r>
      <w:r w:rsidRPr="006549FE">
        <w:rPr>
          <w:rFonts w:ascii="Arial" w:hAnsi="Arial" w:cs="Arial"/>
          <w:iCs/>
          <w:color w:val="000000" w:themeColor="text1"/>
        </w:rPr>
        <w:t>clearly record</w:t>
      </w:r>
      <w:r w:rsidR="00B468B6">
        <w:rPr>
          <w:rFonts w:ascii="Arial" w:hAnsi="Arial" w:cs="Arial"/>
          <w:iCs/>
          <w:color w:val="000000" w:themeColor="text1"/>
        </w:rPr>
        <w:t>ed</w:t>
      </w:r>
      <w:r w:rsidRPr="006549FE">
        <w:rPr>
          <w:rFonts w:ascii="Arial" w:hAnsi="Arial" w:cs="Arial"/>
          <w:iCs/>
          <w:color w:val="000000" w:themeColor="text1"/>
        </w:rPr>
        <w:t xml:space="preserve"> if someone is unable to be part of the process</w:t>
      </w:r>
      <w:r w:rsidR="00B468B6">
        <w:rPr>
          <w:rFonts w:ascii="Arial" w:hAnsi="Arial" w:cs="Arial"/>
          <w:iCs/>
          <w:color w:val="000000" w:themeColor="text1"/>
        </w:rPr>
        <w:t>.</w:t>
      </w:r>
    </w:p>
    <w:p w14:paraId="5411C63A" w14:textId="18980904" w:rsidR="00D83585" w:rsidRPr="00E340BC" w:rsidRDefault="00D83585" w:rsidP="00E340BC">
      <w:pPr>
        <w:rPr>
          <w:rFonts w:ascii="Arial" w:eastAsia="Times New Roman" w:hAnsi="Arial" w:cs="Arial"/>
          <w:iCs/>
          <w:kern w:val="32"/>
          <w:lang w:val="en-GB" w:eastAsia="en-GB"/>
        </w:rPr>
      </w:pPr>
    </w:p>
    <w:tbl>
      <w:tblPr>
        <w:tblStyle w:val="TableGrid"/>
        <w:tblW w:w="0" w:type="auto"/>
        <w:shd w:val="clear" w:color="auto" w:fill="000000" w:themeFill="text1"/>
        <w:tblLook w:val="04A0" w:firstRow="1" w:lastRow="0" w:firstColumn="1" w:lastColumn="0" w:noHBand="0" w:noVBand="1"/>
      </w:tblPr>
      <w:tblGrid>
        <w:gridCol w:w="9800"/>
      </w:tblGrid>
      <w:tr w:rsidR="0013289B" w:rsidRPr="0013289B" w14:paraId="7FFA704E" w14:textId="77777777" w:rsidTr="0013289B">
        <w:tc>
          <w:tcPr>
            <w:tcW w:w="9800" w:type="dxa"/>
            <w:shd w:val="clear" w:color="auto" w:fill="000000" w:themeFill="text1"/>
          </w:tcPr>
          <w:p w14:paraId="48EE7B3B" w14:textId="5A0E99F7" w:rsidR="0013289B" w:rsidRPr="0085714A" w:rsidRDefault="0013289B" w:rsidP="000B46D0">
            <w:pPr>
              <w:rPr>
                <w:rFonts w:ascii="Arial" w:hAnsi="Arial" w:cs="Arial"/>
                <w:b/>
                <w:color w:val="FFFFFF" w:themeColor="background1"/>
                <w:sz w:val="24"/>
                <w:szCs w:val="24"/>
              </w:rPr>
            </w:pPr>
            <w:r w:rsidRPr="0085714A">
              <w:rPr>
                <w:rFonts w:ascii="Arial" w:hAnsi="Arial" w:cs="Arial"/>
                <w:b/>
                <w:color w:val="FFFFFF" w:themeColor="background1"/>
                <w:sz w:val="24"/>
                <w:szCs w:val="24"/>
              </w:rPr>
              <w:t>1</w:t>
            </w:r>
            <w:r w:rsidR="00240249">
              <w:rPr>
                <w:rFonts w:ascii="Arial" w:hAnsi="Arial" w:cs="Arial"/>
                <w:b/>
                <w:color w:val="FFFFFF" w:themeColor="background1"/>
                <w:sz w:val="24"/>
                <w:szCs w:val="24"/>
              </w:rPr>
              <w:t>2</w:t>
            </w:r>
            <w:r w:rsidRPr="0085714A">
              <w:rPr>
                <w:rFonts w:ascii="Arial" w:hAnsi="Arial" w:cs="Arial"/>
                <w:b/>
                <w:color w:val="FFFFFF" w:themeColor="background1"/>
                <w:sz w:val="24"/>
                <w:szCs w:val="24"/>
              </w:rPr>
              <w:t>.0   Complaints Process</w:t>
            </w:r>
            <w:r w:rsidR="00FB42EB">
              <w:rPr>
                <w:rFonts w:ascii="Arial" w:hAnsi="Arial" w:cs="Arial"/>
                <w:b/>
                <w:color w:val="FFFFFF" w:themeColor="background1"/>
                <w:sz w:val="24"/>
                <w:szCs w:val="24"/>
              </w:rPr>
              <w:t xml:space="preserve"> </w:t>
            </w:r>
          </w:p>
        </w:tc>
      </w:tr>
    </w:tbl>
    <w:p w14:paraId="45B3536D" w14:textId="77777777" w:rsidR="0013289B" w:rsidRPr="006249F1" w:rsidRDefault="0013289B" w:rsidP="000B46D0">
      <w:pPr>
        <w:rPr>
          <w:rFonts w:ascii="Arial" w:hAnsi="Arial" w:cs="Arial"/>
          <w:color w:val="FF0000"/>
        </w:rPr>
      </w:pPr>
    </w:p>
    <w:p w14:paraId="30364710" w14:textId="26C4E6B5" w:rsidR="00C57C14" w:rsidRDefault="008732C9" w:rsidP="00C57C14">
      <w:pPr>
        <w:rPr>
          <w:rFonts w:ascii="Arial" w:hAnsi="Arial" w:cs="Arial"/>
          <w:lang w:val="en"/>
        </w:rPr>
      </w:pPr>
      <w:r>
        <w:rPr>
          <w:rFonts w:ascii="Arial" w:hAnsi="Arial" w:cs="Arial"/>
        </w:rPr>
        <w:t>P</w:t>
      </w:r>
      <w:r w:rsidR="000B46D0" w:rsidRPr="00020961">
        <w:rPr>
          <w:rFonts w:ascii="Arial" w:hAnsi="Arial" w:cs="Arial"/>
        </w:rPr>
        <w:t xml:space="preserve">eople and carers </w:t>
      </w:r>
      <w:r>
        <w:rPr>
          <w:rFonts w:ascii="Arial" w:hAnsi="Arial" w:cs="Arial"/>
        </w:rPr>
        <w:t xml:space="preserve">must have a </w:t>
      </w:r>
      <w:r w:rsidR="00373F4F">
        <w:rPr>
          <w:rFonts w:ascii="Arial" w:hAnsi="Arial" w:cs="Arial"/>
        </w:rPr>
        <w:t>clear and transparent way of raising</w:t>
      </w:r>
      <w:r w:rsidR="000B46D0" w:rsidRPr="00020961">
        <w:rPr>
          <w:rFonts w:ascii="Arial" w:hAnsi="Arial" w:cs="Arial"/>
        </w:rPr>
        <w:t xml:space="preserve"> concerns</w:t>
      </w:r>
      <w:r w:rsidR="00373F4F">
        <w:rPr>
          <w:rFonts w:ascii="Arial" w:hAnsi="Arial" w:cs="Arial"/>
        </w:rPr>
        <w:t xml:space="preserve"> quickly</w:t>
      </w:r>
      <w:r w:rsidR="000B46D0" w:rsidRPr="00020961">
        <w:rPr>
          <w:rFonts w:ascii="Arial" w:hAnsi="Arial" w:cs="Arial"/>
        </w:rPr>
        <w:t xml:space="preserve"> if they believe the decision </w:t>
      </w:r>
      <w:r>
        <w:rPr>
          <w:rFonts w:ascii="Arial" w:hAnsi="Arial" w:cs="Arial"/>
        </w:rPr>
        <w:t xml:space="preserve">about their care and support </w:t>
      </w:r>
      <w:r w:rsidR="00CD1B73">
        <w:rPr>
          <w:rFonts w:ascii="Arial" w:hAnsi="Arial" w:cs="Arial"/>
        </w:rPr>
        <w:t xml:space="preserve">or the support they are receiving </w:t>
      </w:r>
      <w:r w:rsidR="005E08DC" w:rsidRPr="00020961">
        <w:rPr>
          <w:rFonts w:ascii="Arial" w:hAnsi="Arial" w:cs="Arial"/>
        </w:rPr>
        <w:t xml:space="preserve">is a breach of their </w:t>
      </w:r>
      <w:r w:rsidR="00C57C14">
        <w:rPr>
          <w:rFonts w:ascii="Arial" w:hAnsi="Arial" w:cs="Arial"/>
        </w:rPr>
        <w:t>h</w:t>
      </w:r>
      <w:r w:rsidR="005E08DC" w:rsidRPr="00020961">
        <w:rPr>
          <w:rFonts w:ascii="Arial" w:hAnsi="Arial" w:cs="Arial"/>
        </w:rPr>
        <w:t xml:space="preserve">uman </w:t>
      </w:r>
      <w:r w:rsidR="00C57C14">
        <w:rPr>
          <w:rFonts w:ascii="Arial" w:hAnsi="Arial" w:cs="Arial"/>
        </w:rPr>
        <w:t>r</w:t>
      </w:r>
      <w:r w:rsidR="005E08DC" w:rsidRPr="00020961">
        <w:rPr>
          <w:rFonts w:ascii="Arial" w:hAnsi="Arial" w:cs="Arial"/>
        </w:rPr>
        <w:t>ights</w:t>
      </w:r>
      <w:r w:rsidR="00C57C14">
        <w:rPr>
          <w:rFonts w:ascii="Arial" w:hAnsi="Arial" w:cs="Arial"/>
        </w:rPr>
        <w:t xml:space="preserve"> under the European Convention of Human Rights</w:t>
      </w:r>
      <w:r>
        <w:rPr>
          <w:rFonts w:ascii="Arial" w:hAnsi="Arial" w:cs="Arial"/>
        </w:rPr>
        <w:t>.</w:t>
      </w:r>
      <w:r w:rsidR="00C57C14">
        <w:rPr>
          <w:rFonts w:ascii="Arial" w:hAnsi="Arial" w:cs="Arial"/>
        </w:rPr>
        <w:t xml:space="preserve"> </w:t>
      </w:r>
      <w:r w:rsidR="00C57C14" w:rsidRPr="008963E0">
        <w:rPr>
          <w:rFonts w:ascii="Arial" w:hAnsi="Arial" w:cs="Arial"/>
          <w:lang w:val="en"/>
        </w:rPr>
        <w:t xml:space="preserve">Every attempt will be made to address these locally within the relevant team / service on an informal basis in a timely way and / or formally via the complaints, appeals and representations procedure and mediation process.  </w:t>
      </w:r>
    </w:p>
    <w:p w14:paraId="2B18647E" w14:textId="77777777" w:rsidR="00C57C14" w:rsidRPr="008963E0" w:rsidRDefault="00C57C14" w:rsidP="00C57C14">
      <w:pPr>
        <w:rPr>
          <w:rFonts w:ascii="Arial" w:hAnsi="Arial" w:cs="Arial"/>
        </w:rPr>
      </w:pPr>
    </w:p>
    <w:p w14:paraId="2D50EC9B" w14:textId="254B2954" w:rsidR="00C57C14" w:rsidRDefault="00C57C14" w:rsidP="00C57C14">
      <w:pPr>
        <w:rPr>
          <w:rFonts w:ascii="Arial" w:hAnsi="Arial" w:cs="Arial"/>
        </w:rPr>
      </w:pPr>
      <w:r w:rsidRPr="008963E0">
        <w:rPr>
          <w:rFonts w:ascii="Arial" w:eastAsia="Times New Roman" w:hAnsi="Arial" w:cs="Arial"/>
        </w:rPr>
        <w:t>There is no requirement for a separate Human Rights Complaint Procedure under the Care Act Easements. All complaints will be dealt with via the</w:t>
      </w:r>
      <w:r w:rsidRPr="008963E0">
        <w:rPr>
          <w:rFonts w:ascii="Arial" w:hAnsi="Arial" w:cs="Arial"/>
        </w:rPr>
        <w:t xml:space="preserve"> </w:t>
      </w:r>
      <w:hyperlink r:id="rId22" w:history="1">
        <w:r>
          <w:rPr>
            <w:rStyle w:val="Hyperlink"/>
            <w:rFonts w:ascii="Arial" w:hAnsi="Arial" w:cs="Arial"/>
          </w:rPr>
          <w:t>Adult Services Complaints, Appeals and Representations Procedure</w:t>
        </w:r>
      </w:hyperlink>
      <w:r>
        <w:rPr>
          <w:rFonts w:ascii="Arial" w:hAnsi="Arial" w:cs="Arial"/>
        </w:rPr>
        <w:t xml:space="preserve"> . </w:t>
      </w:r>
    </w:p>
    <w:p w14:paraId="4E18EF8B" w14:textId="77777777" w:rsidR="00C57C14" w:rsidRDefault="00C57C14" w:rsidP="00C57C14">
      <w:pPr>
        <w:pStyle w:val="NormalWeb"/>
        <w:spacing w:before="0" w:beforeAutospacing="0" w:after="0" w:afterAutospacing="0" w:line="240" w:lineRule="auto"/>
        <w:rPr>
          <w:rFonts w:ascii="Arial" w:hAnsi="Arial" w:cs="Arial"/>
          <w:b/>
          <w:lang w:val="en-US"/>
        </w:rPr>
      </w:pPr>
    </w:p>
    <w:p w14:paraId="38A056D7" w14:textId="122C71DD" w:rsidR="00C57C14" w:rsidRPr="0085768A" w:rsidRDefault="00C57C14" w:rsidP="00C57C14">
      <w:pPr>
        <w:pStyle w:val="NormalWeb"/>
        <w:spacing w:before="0" w:beforeAutospacing="0" w:after="0" w:afterAutospacing="0" w:line="240" w:lineRule="auto"/>
        <w:rPr>
          <w:rFonts w:ascii="Arial" w:hAnsi="Arial" w:cs="Arial"/>
          <w:b/>
          <w:lang w:val="en-US"/>
        </w:rPr>
      </w:pPr>
      <w:r w:rsidRPr="0085768A">
        <w:rPr>
          <w:rFonts w:ascii="Arial" w:hAnsi="Arial" w:cs="Arial"/>
          <w:b/>
          <w:lang w:val="en-US"/>
        </w:rPr>
        <w:t>Timescale</w:t>
      </w:r>
    </w:p>
    <w:p w14:paraId="732C4E66" w14:textId="4E04663E" w:rsidR="00C57C14" w:rsidRDefault="00C57C14" w:rsidP="00C57C14">
      <w:pPr>
        <w:rPr>
          <w:rFonts w:ascii="Arial" w:hAnsi="Arial" w:cs="Arial"/>
        </w:rPr>
      </w:pPr>
      <w:r w:rsidRPr="0085768A">
        <w:rPr>
          <w:rFonts w:ascii="Arial" w:hAnsi="Arial" w:cs="Arial"/>
        </w:rPr>
        <w:t xml:space="preserve">During the pandemic, the normal timescales for dealing with complaints will be followed as far as possible. An acknowledgement of the complaint will be provided to the complainant or their representative within </w:t>
      </w:r>
      <w:r>
        <w:rPr>
          <w:rFonts w:ascii="Arial" w:hAnsi="Arial" w:cs="Arial"/>
        </w:rPr>
        <w:t>three</w:t>
      </w:r>
      <w:r w:rsidRPr="0085768A">
        <w:rPr>
          <w:rFonts w:ascii="Arial" w:hAnsi="Arial" w:cs="Arial"/>
        </w:rPr>
        <w:t xml:space="preserve"> working days by the complaints team. </w:t>
      </w:r>
    </w:p>
    <w:p w14:paraId="781D4C23" w14:textId="77777777" w:rsidR="00C57C14" w:rsidRDefault="00C57C14" w:rsidP="00C57C14">
      <w:pPr>
        <w:rPr>
          <w:rFonts w:ascii="Arial" w:hAnsi="Arial" w:cs="Arial"/>
        </w:rPr>
      </w:pPr>
    </w:p>
    <w:p w14:paraId="4A1E5B52" w14:textId="77777777" w:rsidR="00C57C14" w:rsidRDefault="00C57C14" w:rsidP="00C57C14">
      <w:pPr>
        <w:rPr>
          <w:rFonts w:ascii="Arial" w:hAnsi="Arial" w:cs="Arial"/>
        </w:rPr>
      </w:pPr>
      <w:r w:rsidRPr="0085768A">
        <w:rPr>
          <w:rFonts w:ascii="Arial" w:hAnsi="Arial" w:cs="Arial"/>
        </w:rPr>
        <w:t xml:space="preserve">The complaints team will forward the details to the relevant Head of Service/Director of Adult Services for investigation and they will involve the council’s legal team where appropriate.  </w:t>
      </w:r>
    </w:p>
    <w:p w14:paraId="31209DC5" w14:textId="77777777" w:rsidR="00C57C14" w:rsidRDefault="00C57C14" w:rsidP="00C57C14">
      <w:pPr>
        <w:rPr>
          <w:rFonts w:ascii="Arial" w:hAnsi="Arial" w:cs="Arial"/>
        </w:rPr>
      </w:pPr>
    </w:p>
    <w:p w14:paraId="7A30478D" w14:textId="4B515E97" w:rsidR="00C57C14" w:rsidRPr="0085768A" w:rsidRDefault="00C57C14" w:rsidP="00C57C14">
      <w:pPr>
        <w:rPr>
          <w:rFonts w:ascii="Arial" w:hAnsi="Arial" w:cs="Arial"/>
        </w:rPr>
      </w:pPr>
      <w:r w:rsidRPr="0085768A">
        <w:rPr>
          <w:rFonts w:ascii="Arial" w:hAnsi="Arial" w:cs="Arial"/>
        </w:rPr>
        <w:t xml:space="preserve">Resolution to the issue should be within 10 working days of receipt of the complaint. Where this is not possible, for example, because the complaint is complex, or because of delays in appointing an advocate, the complaints manager may, with the agreement of the complainant, extend the </w:t>
      </w:r>
      <w:proofErr w:type="gramStart"/>
      <w:r w:rsidRPr="0085768A">
        <w:rPr>
          <w:rFonts w:ascii="Arial" w:hAnsi="Arial" w:cs="Arial"/>
        </w:rPr>
        <w:t>time period</w:t>
      </w:r>
      <w:proofErr w:type="gramEnd"/>
      <w:r w:rsidRPr="0085768A">
        <w:rPr>
          <w:rFonts w:ascii="Arial" w:hAnsi="Arial" w:cs="Arial"/>
        </w:rPr>
        <w:t xml:space="preserve"> for consideration of the complaint.</w:t>
      </w:r>
    </w:p>
    <w:p w14:paraId="03EB127E" w14:textId="77777777" w:rsidR="00C57C14" w:rsidRDefault="00C57C14" w:rsidP="00C57C14">
      <w:pPr>
        <w:rPr>
          <w:rFonts w:ascii="Arial" w:hAnsi="Arial" w:cs="Arial"/>
          <w:b/>
        </w:rPr>
      </w:pPr>
    </w:p>
    <w:p w14:paraId="2935D712" w14:textId="2DAA938B" w:rsidR="00C57C14" w:rsidRDefault="00C57C14" w:rsidP="00C57C14">
      <w:pPr>
        <w:rPr>
          <w:rFonts w:ascii="Arial" w:hAnsi="Arial" w:cs="Arial"/>
          <w:b/>
        </w:rPr>
      </w:pPr>
      <w:r w:rsidRPr="0085768A">
        <w:rPr>
          <w:rFonts w:ascii="Arial" w:hAnsi="Arial" w:cs="Arial"/>
          <w:b/>
        </w:rPr>
        <w:t xml:space="preserve">Any complaint that comes in which states that </w:t>
      </w:r>
      <w:r>
        <w:rPr>
          <w:rFonts w:ascii="Arial" w:hAnsi="Arial" w:cs="Arial"/>
          <w:b/>
        </w:rPr>
        <w:t>any change to support</w:t>
      </w:r>
      <w:r w:rsidRPr="0085768A">
        <w:rPr>
          <w:rFonts w:ascii="Arial" w:hAnsi="Arial" w:cs="Arial"/>
          <w:b/>
        </w:rPr>
        <w:t xml:space="preserve"> has placed someone at risk must be acted upon immediately</w:t>
      </w:r>
      <w:r>
        <w:rPr>
          <w:rFonts w:ascii="Arial" w:hAnsi="Arial" w:cs="Arial"/>
          <w:b/>
        </w:rPr>
        <w:t>.</w:t>
      </w:r>
    </w:p>
    <w:p w14:paraId="4935F023" w14:textId="77777777" w:rsidR="00B03220" w:rsidRDefault="00B03220" w:rsidP="004C15E5">
      <w:pPr>
        <w:rPr>
          <w:rFonts w:ascii="Arial" w:hAnsi="Arial" w:cs="Arial"/>
          <w:b/>
        </w:rPr>
      </w:pPr>
    </w:p>
    <w:p w14:paraId="354A3AC5" w14:textId="77777777" w:rsidR="00B03220" w:rsidRDefault="00B03220" w:rsidP="0013289B">
      <w:pPr>
        <w:ind w:left="720"/>
        <w:rPr>
          <w:rFonts w:ascii="Arial" w:hAnsi="Arial" w:cs="Arial"/>
          <w:b/>
        </w:rPr>
      </w:pPr>
    </w:p>
    <w:p w14:paraId="7BBD590D" w14:textId="77777777" w:rsidR="00B03220" w:rsidRDefault="00B03220" w:rsidP="0013289B">
      <w:pPr>
        <w:ind w:left="720"/>
        <w:rPr>
          <w:rFonts w:ascii="Arial" w:hAnsi="Arial" w:cs="Arial"/>
          <w:b/>
        </w:rPr>
      </w:pPr>
    </w:p>
    <w:p w14:paraId="2A0E3E7C" w14:textId="77777777" w:rsidR="00B03220" w:rsidRDefault="00B03220" w:rsidP="0013289B">
      <w:pPr>
        <w:ind w:left="720"/>
        <w:rPr>
          <w:rFonts w:ascii="Arial" w:hAnsi="Arial" w:cs="Arial"/>
          <w:b/>
        </w:rPr>
      </w:pPr>
    </w:p>
    <w:p w14:paraId="7F7FF123" w14:textId="77777777" w:rsidR="00B03220" w:rsidRDefault="00B03220" w:rsidP="0013289B">
      <w:pPr>
        <w:ind w:left="720"/>
        <w:rPr>
          <w:rFonts w:ascii="Arial" w:hAnsi="Arial" w:cs="Arial"/>
          <w:b/>
        </w:rPr>
      </w:pPr>
    </w:p>
    <w:p w14:paraId="6A52C09A" w14:textId="77777777" w:rsidR="00B03220" w:rsidRDefault="00B03220" w:rsidP="0013289B">
      <w:pPr>
        <w:ind w:left="720"/>
        <w:rPr>
          <w:rFonts w:ascii="Arial" w:hAnsi="Arial" w:cs="Arial"/>
          <w:b/>
        </w:rPr>
      </w:pPr>
    </w:p>
    <w:p w14:paraId="03B3BB93" w14:textId="77777777" w:rsidR="00B03220" w:rsidRDefault="00B03220" w:rsidP="0013289B">
      <w:pPr>
        <w:ind w:left="720"/>
        <w:rPr>
          <w:rFonts w:ascii="Arial" w:hAnsi="Arial" w:cs="Arial"/>
          <w:b/>
        </w:rPr>
      </w:pPr>
    </w:p>
    <w:p w14:paraId="212FB1E6" w14:textId="77777777" w:rsidR="00B03220" w:rsidRDefault="00B03220" w:rsidP="0013289B">
      <w:pPr>
        <w:ind w:left="720"/>
        <w:rPr>
          <w:rFonts w:ascii="Arial" w:hAnsi="Arial" w:cs="Arial"/>
          <w:b/>
        </w:rPr>
      </w:pPr>
    </w:p>
    <w:p w14:paraId="3DC88093" w14:textId="77777777" w:rsidR="00B03220" w:rsidRDefault="00B03220" w:rsidP="001163AC">
      <w:pPr>
        <w:rPr>
          <w:rFonts w:ascii="Arial" w:hAnsi="Arial" w:cs="Arial"/>
          <w:b/>
        </w:rPr>
      </w:pPr>
    </w:p>
    <w:p w14:paraId="4FF94DD6" w14:textId="77777777" w:rsidR="00B03220" w:rsidRDefault="00B03220" w:rsidP="00532EC3">
      <w:pPr>
        <w:rPr>
          <w:rFonts w:ascii="Arial" w:hAnsi="Arial" w:cs="Arial"/>
          <w:b/>
        </w:rPr>
        <w:sectPr w:rsidR="00B03220" w:rsidSect="002F314B">
          <w:headerReference w:type="even" r:id="rId23"/>
          <w:headerReference w:type="default" r:id="rId24"/>
          <w:footerReference w:type="even" r:id="rId25"/>
          <w:footerReference w:type="default" r:id="rId26"/>
          <w:headerReference w:type="first" r:id="rId27"/>
          <w:footerReference w:type="first" r:id="rId28"/>
          <w:pgSz w:w="11900" w:h="16840"/>
          <w:pgMar w:top="1044" w:right="1010" w:bottom="1440" w:left="1080" w:header="720" w:footer="720" w:gutter="0"/>
          <w:cols w:space="720"/>
          <w:docGrid w:linePitch="360"/>
        </w:sectPr>
      </w:pPr>
    </w:p>
    <w:p w14:paraId="6F718ADF" w14:textId="77777777" w:rsidR="0013289B" w:rsidRDefault="0013289B" w:rsidP="0013289B">
      <w:pPr>
        <w:rPr>
          <w:rFonts w:ascii="Arial" w:hAnsi="Arial" w:cs="Arial"/>
          <w:b/>
        </w:rPr>
      </w:pPr>
    </w:p>
    <w:tbl>
      <w:tblPr>
        <w:tblStyle w:val="TableGrid"/>
        <w:tblW w:w="0" w:type="auto"/>
        <w:shd w:val="clear" w:color="auto" w:fill="000000" w:themeFill="text1"/>
        <w:tblLook w:val="04A0" w:firstRow="1" w:lastRow="0" w:firstColumn="1" w:lastColumn="0" w:noHBand="0" w:noVBand="1"/>
      </w:tblPr>
      <w:tblGrid>
        <w:gridCol w:w="13877"/>
      </w:tblGrid>
      <w:tr w:rsidR="0013289B" w:rsidRPr="00122CA4" w14:paraId="2312BFD2" w14:textId="77777777" w:rsidTr="00B03220">
        <w:trPr>
          <w:trHeight w:val="298"/>
        </w:trPr>
        <w:tc>
          <w:tcPr>
            <w:tcW w:w="13877" w:type="dxa"/>
            <w:shd w:val="clear" w:color="auto" w:fill="000000" w:themeFill="text1"/>
          </w:tcPr>
          <w:p w14:paraId="71E96D4B" w14:textId="5AD3CE09" w:rsidR="0013289B" w:rsidRPr="00122CA4" w:rsidRDefault="0013289B" w:rsidP="0013289B">
            <w:pPr>
              <w:rPr>
                <w:rFonts w:ascii="Arial" w:hAnsi="Arial" w:cs="Arial"/>
                <w:b/>
                <w:sz w:val="24"/>
                <w:szCs w:val="24"/>
              </w:rPr>
            </w:pPr>
            <w:r w:rsidRPr="00122CA4">
              <w:rPr>
                <w:rFonts w:ascii="Arial" w:hAnsi="Arial" w:cs="Arial"/>
                <w:b/>
                <w:sz w:val="24"/>
                <w:szCs w:val="24"/>
              </w:rPr>
              <w:t>1</w:t>
            </w:r>
            <w:r w:rsidR="00240249">
              <w:rPr>
                <w:rFonts w:ascii="Arial" w:hAnsi="Arial" w:cs="Arial"/>
                <w:b/>
                <w:sz w:val="24"/>
                <w:szCs w:val="24"/>
              </w:rPr>
              <w:t>3</w:t>
            </w:r>
            <w:r w:rsidRPr="00122CA4">
              <w:rPr>
                <w:rFonts w:ascii="Arial" w:hAnsi="Arial" w:cs="Arial"/>
                <w:b/>
                <w:sz w:val="24"/>
                <w:szCs w:val="24"/>
              </w:rPr>
              <w:t xml:space="preserve">.0    </w:t>
            </w:r>
            <w:r w:rsidR="00122CA4" w:rsidRPr="00122CA4">
              <w:rPr>
                <w:rFonts w:ascii="Arial" w:hAnsi="Arial" w:cs="Arial"/>
                <w:b/>
                <w:sz w:val="24"/>
                <w:szCs w:val="24"/>
              </w:rPr>
              <w:t>Consultation</w:t>
            </w:r>
            <w:r w:rsidRPr="00122CA4">
              <w:rPr>
                <w:rFonts w:ascii="Arial" w:hAnsi="Arial" w:cs="Arial"/>
                <w:b/>
                <w:sz w:val="24"/>
                <w:szCs w:val="24"/>
              </w:rPr>
              <w:t>/Involvement of partners and stakeholders</w:t>
            </w:r>
          </w:p>
        </w:tc>
      </w:tr>
    </w:tbl>
    <w:p w14:paraId="2155B295" w14:textId="77777777" w:rsidR="00B03220" w:rsidRPr="009343AB" w:rsidRDefault="00B03220" w:rsidP="00B03220">
      <w:pPr>
        <w:rPr>
          <w:b/>
          <w:sz w:val="28"/>
          <w:szCs w:val="28"/>
        </w:rPr>
      </w:pPr>
    </w:p>
    <w:tbl>
      <w:tblPr>
        <w:tblW w:w="14543" w:type="dxa"/>
        <w:tblInd w:w="-65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2493"/>
        <w:gridCol w:w="3324"/>
        <w:gridCol w:w="2908"/>
        <w:gridCol w:w="2909"/>
        <w:gridCol w:w="2909"/>
      </w:tblGrid>
      <w:tr w:rsidR="00B03220" w:rsidRPr="00BF1B7C" w14:paraId="1AEFD372" w14:textId="77777777" w:rsidTr="00E6657C">
        <w:trPr>
          <w:trHeight w:val="1732"/>
        </w:trPr>
        <w:tc>
          <w:tcPr>
            <w:tcW w:w="2493" w:type="dxa"/>
            <w:shd w:val="clear" w:color="auto" w:fill="D9D9D9"/>
            <w:vAlign w:val="center"/>
          </w:tcPr>
          <w:p w14:paraId="6FB0C90E" w14:textId="77777777" w:rsidR="00B03220" w:rsidRPr="00BF1B7C" w:rsidRDefault="00B03220" w:rsidP="00B03220">
            <w:pPr>
              <w:rPr>
                <w:rFonts w:ascii="Arial" w:hAnsi="Arial" w:cs="Arial"/>
                <w:b/>
              </w:rPr>
            </w:pPr>
            <w:r w:rsidRPr="00BF1B7C">
              <w:rPr>
                <w:rFonts w:ascii="Arial" w:hAnsi="Arial" w:cs="Arial"/>
                <w:b/>
              </w:rPr>
              <w:t xml:space="preserve">Power / Interest </w:t>
            </w:r>
          </w:p>
        </w:tc>
        <w:tc>
          <w:tcPr>
            <w:tcW w:w="3324" w:type="dxa"/>
            <w:shd w:val="clear" w:color="auto" w:fill="D9D9D9"/>
            <w:vAlign w:val="center"/>
          </w:tcPr>
          <w:p w14:paraId="6C1E1080" w14:textId="77777777" w:rsidR="00B03220" w:rsidRPr="00E6657C" w:rsidRDefault="00B03220" w:rsidP="00B03220">
            <w:pPr>
              <w:rPr>
                <w:rFonts w:ascii="Arial" w:hAnsi="Arial" w:cs="Arial"/>
                <w:b/>
                <w:sz w:val="22"/>
                <w:szCs w:val="22"/>
              </w:rPr>
            </w:pPr>
            <w:r w:rsidRPr="00E6657C">
              <w:rPr>
                <w:rFonts w:ascii="Arial" w:hAnsi="Arial" w:cs="Arial"/>
                <w:b/>
                <w:sz w:val="22"/>
                <w:szCs w:val="22"/>
              </w:rPr>
              <w:t xml:space="preserve">Key players </w:t>
            </w:r>
          </w:p>
          <w:p w14:paraId="586BE66D" w14:textId="77777777" w:rsidR="00B03220" w:rsidRPr="00E6657C" w:rsidRDefault="00B03220" w:rsidP="00B03220">
            <w:pPr>
              <w:rPr>
                <w:rFonts w:ascii="Arial" w:hAnsi="Arial" w:cs="Arial"/>
                <w:b/>
                <w:sz w:val="22"/>
                <w:szCs w:val="22"/>
              </w:rPr>
            </w:pPr>
            <w:r w:rsidRPr="00E6657C">
              <w:rPr>
                <w:rFonts w:ascii="Arial" w:hAnsi="Arial" w:cs="Arial"/>
                <w:b/>
                <w:sz w:val="22"/>
                <w:szCs w:val="22"/>
              </w:rPr>
              <w:t>(high/high)</w:t>
            </w:r>
          </w:p>
        </w:tc>
        <w:tc>
          <w:tcPr>
            <w:tcW w:w="2908" w:type="dxa"/>
            <w:shd w:val="clear" w:color="auto" w:fill="D9D9D9"/>
            <w:vAlign w:val="center"/>
          </w:tcPr>
          <w:p w14:paraId="3E73BB0A" w14:textId="77777777" w:rsidR="00B03220" w:rsidRPr="00E6657C" w:rsidRDefault="00B03220" w:rsidP="00B03220">
            <w:pPr>
              <w:rPr>
                <w:rFonts w:ascii="Arial" w:hAnsi="Arial" w:cs="Arial"/>
                <w:b/>
                <w:sz w:val="22"/>
                <w:szCs w:val="22"/>
              </w:rPr>
            </w:pPr>
            <w:r w:rsidRPr="00E6657C">
              <w:rPr>
                <w:rFonts w:ascii="Arial" w:hAnsi="Arial" w:cs="Arial"/>
                <w:b/>
                <w:sz w:val="22"/>
                <w:szCs w:val="22"/>
              </w:rPr>
              <w:t>Keep involved</w:t>
            </w:r>
          </w:p>
          <w:p w14:paraId="78DB477F" w14:textId="77777777" w:rsidR="00B03220" w:rsidRPr="00E6657C" w:rsidRDefault="00B03220" w:rsidP="00B03220">
            <w:pPr>
              <w:rPr>
                <w:rFonts w:ascii="Arial" w:hAnsi="Arial" w:cs="Arial"/>
                <w:color w:val="606060"/>
                <w:sz w:val="22"/>
                <w:szCs w:val="22"/>
              </w:rPr>
            </w:pPr>
            <w:r w:rsidRPr="00E6657C">
              <w:rPr>
                <w:rFonts w:ascii="Arial" w:hAnsi="Arial" w:cs="Arial"/>
                <w:b/>
                <w:sz w:val="22"/>
                <w:szCs w:val="22"/>
              </w:rPr>
              <w:t xml:space="preserve"> (low/high)</w:t>
            </w:r>
          </w:p>
        </w:tc>
        <w:tc>
          <w:tcPr>
            <w:tcW w:w="2909" w:type="dxa"/>
            <w:shd w:val="clear" w:color="auto" w:fill="D9D9D9"/>
            <w:vAlign w:val="center"/>
          </w:tcPr>
          <w:p w14:paraId="0F52BD50" w14:textId="77777777" w:rsidR="00B03220" w:rsidRPr="00E6657C" w:rsidRDefault="00B03220" w:rsidP="00B03220">
            <w:pPr>
              <w:rPr>
                <w:rFonts w:ascii="Arial" w:hAnsi="Arial" w:cs="Arial"/>
                <w:b/>
                <w:sz w:val="22"/>
                <w:szCs w:val="22"/>
              </w:rPr>
            </w:pPr>
            <w:r w:rsidRPr="00E6657C">
              <w:rPr>
                <w:rFonts w:ascii="Arial" w:hAnsi="Arial" w:cs="Arial"/>
                <w:b/>
                <w:sz w:val="22"/>
                <w:szCs w:val="22"/>
              </w:rPr>
              <w:t xml:space="preserve">Keep Satisfied  </w:t>
            </w:r>
          </w:p>
          <w:p w14:paraId="7435685F" w14:textId="77777777" w:rsidR="00B03220" w:rsidRPr="00E6657C" w:rsidRDefault="00B03220" w:rsidP="00B03220">
            <w:pPr>
              <w:rPr>
                <w:rFonts w:ascii="Arial" w:hAnsi="Arial" w:cs="Arial"/>
                <w:color w:val="606060"/>
                <w:sz w:val="22"/>
                <w:szCs w:val="22"/>
              </w:rPr>
            </w:pPr>
            <w:r w:rsidRPr="00E6657C">
              <w:rPr>
                <w:rFonts w:ascii="Arial" w:hAnsi="Arial" w:cs="Arial"/>
                <w:b/>
                <w:sz w:val="22"/>
                <w:szCs w:val="22"/>
              </w:rPr>
              <w:t>(high/low)</w:t>
            </w:r>
          </w:p>
        </w:tc>
        <w:tc>
          <w:tcPr>
            <w:tcW w:w="2909" w:type="dxa"/>
            <w:shd w:val="clear" w:color="auto" w:fill="D9D9D9"/>
            <w:vAlign w:val="center"/>
          </w:tcPr>
          <w:p w14:paraId="3FF1FB33" w14:textId="77777777" w:rsidR="00B03220" w:rsidRPr="00E6657C" w:rsidRDefault="00B03220" w:rsidP="00B03220">
            <w:pPr>
              <w:rPr>
                <w:rFonts w:ascii="Arial" w:hAnsi="Arial" w:cs="Arial"/>
                <w:b/>
                <w:sz w:val="22"/>
                <w:szCs w:val="22"/>
              </w:rPr>
            </w:pPr>
            <w:r w:rsidRPr="00E6657C">
              <w:rPr>
                <w:rFonts w:ascii="Arial" w:hAnsi="Arial" w:cs="Arial"/>
                <w:b/>
                <w:sz w:val="22"/>
                <w:szCs w:val="22"/>
              </w:rPr>
              <w:t xml:space="preserve">Keep Aware  </w:t>
            </w:r>
          </w:p>
          <w:p w14:paraId="413EA294" w14:textId="77777777" w:rsidR="00B03220" w:rsidRPr="00E6657C" w:rsidRDefault="00B03220" w:rsidP="00B03220">
            <w:pPr>
              <w:rPr>
                <w:rFonts w:ascii="Arial" w:hAnsi="Arial" w:cs="Arial"/>
                <w:b/>
                <w:color w:val="606060"/>
                <w:sz w:val="22"/>
                <w:szCs w:val="22"/>
                <w:lang w:eastAsia="en-GB"/>
              </w:rPr>
            </w:pPr>
            <w:r w:rsidRPr="00E6657C">
              <w:rPr>
                <w:rFonts w:ascii="Arial" w:hAnsi="Arial" w:cs="Arial"/>
                <w:b/>
                <w:sz w:val="22"/>
                <w:szCs w:val="22"/>
              </w:rPr>
              <w:t>(low/low)</w:t>
            </w:r>
          </w:p>
        </w:tc>
      </w:tr>
      <w:tr w:rsidR="00B03220" w:rsidRPr="00BF1B7C" w14:paraId="728CE920" w14:textId="77777777" w:rsidTr="00E6657C">
        <w:trPr>
          <w:trHeight w:val="1247"/>
        </w:trPr>
        <w:tc>
          <w:tcPr>
            <w:tcW w:w="2493" w:type="dxa"/>
            <w:shd w:val="clear" w:color="auto" w:fill="F3F3F3"/>
          </w:tcPr>
          <w:p w14:paraId="7D8F816B" w14:textId="77777777" w:rsidR="00B03220" w:rsidRPr="001163AC" w:rsidRDefault="00B03220" w:rsidP="00B03220">
            <w:pPr>
              <w:jc w:val="both"/>
              <w:rPr>
                <w:rFonts w:ascii="Arial" w:hAnsi="Arial" w:cs="Arial"/>
                <w:b/>
                <w:color w:val="000000" w:themeColor="text1"/>
              </w:rPr>
            </w:pPr>
            <w:r w:rsidRPr="001163AC">
              <w:rPr>
                <w:rFonts w:ascii="Arial" w:hAnsi="Arial" w:cs="Arial"/>
                <w:b/>
                <w:color w:val="000000" w:themeColor="text1"/>
              </w:rPr>
              <w:t xml:space="preserve">Stakeholder </w:t>
            </w:r>
          </w:p>
        </w:tc>
        <w:tc>
          <w:tcPr>
            <w:tcW w:w="3324" w:type="dxa"/>
          </w:tcPr>
          <w:p w14:paraId="0564F13E" w14:textId="77777777" w:rsidR="00B03220" w:rsidRPr="00E6657C" w:rsidRDefault="00480E05" w:rsidP="00480E05">
            <w:pPr>
              <w:rPr>
                <w:rFonts w:ascii="Arial" w:hAnsi="Arial" w:cs="Arial"/>
                <w:color w:val="000000" w:themeColor="text1"/>
                <w:sz w:val="22"/>
                <w:szCs w:val="22"/>
              </w:rPr>
            </w:pPr>
            <w:r w:rsidRPr="00E6657C">
              <w:rPr>
                <w:rFonts w:ascii="Arial" w:hAnsi="Arial" w:cs="Arial"/>
                <w:color w:val="000000" w:themeColor="text1"/>
                <w:sz w:val="22"/>
                <w:szCs w:val="22"/>
              </w:rPr>
              <w:t>People</w:t>
            </w:r>
            <w:r w:rsidR="00B03220" w:rsidRPr="00E6657C">
              <w:rPr>
                <w:rFonts w:ascii="Arial" w:hAnsi="Arial" w:cs="Arial"/>
                <w:color w:val="000000" w:themeColor="text1"/>
                <w:sz w:val="22"/>
                <w:szCs w:val="22"/>
              </w:rPr>
              <w:t xml:space="preserve"> </w:t>
            </w:r>
          </w:p>
          <w:p w14:paraId="0C87854F" w14:textId="77777777" w:rsidR="00B03220" w:rsidRPr="00E6657C" w:rsidRDefault="00B03220" w:rsidP="00480E05">
            <w:pPr>
              <w:rPr>
                <w:rFonts w:ascii="Arial" w:hAnsi="Arial" w:cs="Arial"/>
                <w:color w:val="000000" w:themeColor="text1"/>
                <w:sz w:val="22"/>
                <w:szCs w:val="22"/>
              </w:rPr>
            </w:pPr>
            <w:r w:rsidRPr="00E6657C">
              <w:rPr>
                <w:rFonts w:ascii="Arial" w:hAnsi="Arial" w:cs="Arial"/>
                <w:color w:val="000000" w:themeColor="text1"/>
                <w:sz w:val="22"/>
                <w:szCs w:val="22"/>
              </w:rPr>
              <w:t>Carers</w:t>
            </w:r>
          </w:p>
          <w:p w14:paraId="4611DA80" w14:textId="77777777" w:rsidR="00B03220" w:rsidRPr="00E6657C" w:rsidRDefault="00B03220" w:rsidP="00480E05">
            <w:pPr>
              <w:rPr>
                <w:rFonts w:ascii="Arial" w:hAnsi="Arial" w:cs="Arial"/>
                <w:color w:val="000000" w:themeColor="text1"/>
                <w:sz w:val="22"/>
                <w:szCs w:val="22"/>
              </w:rPr>
            </w:pPr>
            <w:r w:rsidRPr="00E6657C">
              <w:rPr>
                <w:rFonts w:ascii="Arial" w:hAnsi="Arial" w:cs="Arial"/>
                <w:color w:val="000000" w:themeColor="text1"/>
                <w:sz w:val="22"/>
                <w:szCs w:val="22"/>
              </w:rPr>
              <w:t>Providers</w:t>
            </w:r>
          </w:p>
          <w:p w14:paraId="35F8402F" w14:textId="77777777" w:rsidR="00D3058A" w:rsidRPr="00E6657C" w:rsidRDefault="00D3058A" w:rsidP="00480E05">
            <w:pPr>
              <w:rPr>
                <w:rFonts w:ascii="Arial" w:hAnsi="Arial" w:cs="Arial"/>
                <w:color w:val="000000" w:themeColor="text1"/>
                <w:sz w:val="22"/>
                <w:szCs w:val="22"/>
              </w:rPr>
            </w:pPr>
            <w:r w:rsidRPr="00E6657C">
              <w:rPr>
                <w:rFonts w:ascii="Arial" w:hAnsi="Arial" w:cs="Arial"/>
                <w:color w:val="000000" w:themeColor="text1"/>
                <w:sz w:val="22"/>
                <w:szCs w:val="22"/>
              </w:rPr>
              <w:t>ALT</w:t>
            </w:r>
          </w:p>
          <w:p w14:paraId="0FC32331" w14:textId="77777777" w:rsidR="00D3058A" w:rsidRPr="00E6657C" w:rsidRDefault="00D3058A" w:rsidP="00480E05">
            <w:pPr>
              <w:rPr>
                <w:rFonts w:ascii="Arial" w:hAnsi="Arial" w:cs="Arial"/>
                <w:color w:val="000000" w:themeColor="text1"/>
                <w:sz w:val="22"/>
                <w:szCs w:val="22"/>
              </w:rPr>
            </w:pPr>
            <w:r w:rsidRPr="00E6657C">
              <w:rPr>
                <w:rFonts w:ascii="Arial" w:hAnsi="Arial" w:cs="Arial"/>
                <w:color w:val="000000" w:themeColor="text1"/>
                <w:sz w:val="22"/>
                <w:szCs w:val="22"/>
              </w:rPr>
              <w:t>SEB</w:t>
            </w:r>
          </w:p>
          <w:p w14:paraId="7C8FC71D" w14:textId="77777777" w:rsidR="00D3058A" w:rsidRPr="00E6657C" w:rsidRDefault="00B03220" w:rsidP="00480E05">
            <w:pPr>
              <w:rPr>
                <w:rFonts w:ascii="Arial" w:hAnsi="Arial" w:cs="Arial"/>
                <w:color w:val="000000" w:themeColor="text1"/>
                <w:sz w:val="22"/>
                <w:szCs w:val="22"/>
              </w:rPr>
            </w:pPr>
            <w:r w:rsidRPr="00E6657C">
              <w:rPr>
                <w:rFonts w:ascii="Arial" w:hAnsi="Arial" w:cs="Arial"/>
                <w:color w:val="000000" w:themeColor="text1"/>
                <w:sz w:val="22"/>
                <w:szCs w:val="22"/>
              </w:rPr>
              <w:t>Opposition members</w:t>
            </w:r>
          </w:p>
          <w:p w14:paraId="32D68F82" w14:textId="4A9FFBB5" w:rsidR="00D3058A" w:rsidRPr="00E6657C" w:rsidRDefault="00D3058A" w:rsidP="00480E05">
            <w:pPr>
              <w:rPr>
                <w:rFonts w:ascii="Arial" w:hAnsi="Arial" w:cs="Arial"/>
                <w:color w:val="000000" w:themeColor="text1"/>
                <w:sz w:val="22"/>
                <w:szCs w:val="22"/>
              </w:rPr>
            </w:pPr>
            <w:r w:rsidRPr="00E6657C">
              <w:rPr>
                <w:rFonts w:ascii="Arial" w:hAnsi="Arial" w:cs="Arial"/>
                <w:color w:val="000000" w:themeColor="text1"/>
                <w:sz w:val="22"/>
                <w:szCs w:val="22"/>
              </w:rPr>
              <w:t xml:space="preserve">Wolverhampton Safeguarding Together </w:t>
            </w:r>
          </w:p>
          <w:p w14:paraId="76882298" w14:textId="1D401C7B" w:rsidR="00AA76BC" w:rsidRPr="00E6657C" w:rsidRDefault="00152840" w:rsidP="00480E05">
            <w:pPr>
              <w:rPr>
                <w:rFonts w:ascii="Arial" w:hAnsi="Arial" w:cs="Arial"/>
                <w:color w:val="000000" w:themeColor="text1"/>
                <w:sz w:val="22"/>
                <w:szCs w:val="22"/>
              </w:rPr>
            </w:pPr>
            <w:r w:rsidRPr="00E6657C">
              <w:rPr>
                <w:rFonts w:ascii="Arial" w:hAnsi="Arial" w:cs="Arial"/>
                <w:color w:val="000000" w:themeColor="text1"/>
                <w:sz w:val="22"/>
                <w:szCs w:val="22"/>
              </w:rPr>
              <w:t xml:space="preserve">ASC </w:t>
            </w:r>
            <w:r w:rsidR="00AA76BC" w:rsidRPr="00E6657C">
              <w:rPr>
                <w:rFonts w:ascii="Arial" w:hAnsi="Arial" w:cs="Arial"/>
                <w:color w:val="000000" w:themeColor="text1"/>
                <w:sz w:val="22"/>
                <w:szCs w:val="22"/>
              </w:rPr>
              <w:t xml:space="preserve">Staff </w:t>
            </w:r>
          </w:p>
          <w:p w14:paraId="6C4C3E53" w14:textId="77777777" w:rsidR="00480E05" w:rsidRPr="00E6657C" w:rsidRDefault="00480E05" w:rsidP="00B03220">
            <w:pPr>
              <w:spacing w:before="120" w:after="120"/>
              <w:rPr>
                <w:rFonts w:ascii="Arial" w:hAnsi="Arial" w:cs="Arial"/>
                <w:i/>
                <w:color w:val="000000" w:themeColor="text1"/>
                <w:sz w:val="22"/>
                <w:szCs w:val="22"/>
              </w:rPr>
            </w:pPr>
          </w:p>
        </w:tc>
        <w:tc>
          <w:tcPr>
            <w:tcW w:w="2908" w:type="dxa"/>
          </w:tcPr>
          <w:p w14:paraId="113A3193" w14:textId="75DEF851" w:rsidR="00B03220" w:rsidRPr="00E6657C" w:rsidRDefault="00152840" w:rsidP="00B03220">
            <w:pPr>
              <w:ind w:left="360"/>
              <w:rPr>
                <w:rFonts w:ascii="Arial" w:hAnsi="Arial" w:cs="Arial"/>
                <w:sz w:val="22"/>
                <w:szCs w:val="22"/>
              </w:rPr>
            </w:pPr>
            <w:r w:rsidRPr="00E6657C">
              <w:rPr>
                <w:rFonts w:ascii="Arial" w:hAnsi="Arial" w:cs="Arial"/>
                <w:sz w:val="22"/>
                <w:szCs w:val="22"/>
              </w:rPr>
              <w:t xml:space="preserve">Wider </w:t>
            </w:r>
            <w:r w:rsidR="006D31BB" w:rsidRPr="00E6657C">
              <w:rPr>
                <w:rFonts w:ascii="Arial" w:hAnsi="Arial" w:cs="Arial"/>
                <w:sz w:val="22"/>
                <w:szCs w:val="22"/>
              </w:rPr>
              <w:t>internal s</w:t>
            </w:r>
            <w:r w:rsidR="00B03220" w:rsidRPr="00E6657C">
              <w:rPr>
                <w:rFonts w:ascii="Arial" w:hAnsi="Arial" w:cs="Arial"/>
                <w:sz w:val="22"/>
                <w:szCs w:val="22"/>
              </w:rPr>
              <w:t>taff</w:t>
            </w:r>
            <w:r w:rsidRPr="00E6657C">
              <w:rPr>
                <w:rFonts w:ascii="Arial" w:hAnsi="Arial" w:cs="Arial"/>
                <w:sz w:val="22"/>
                <w:szCs w:val="22"/>
              </w:rPr>
              <w:t xml:space="preserve"> group</w:t>
            </w:r>
            <w:r w:rsidR="00B03220" w:rsidRPr="00E6657C">
              <w:rPr>
                <w:rFonts w:ascii="Arial" w:hAnsi="Arial" w:cs="Arial"/>
                <w:sz w:val="22"/>
                <w:szCs w:val="22"/>
              </w:rPr>
              <w:t xml:space="preserve"> </w:t>
            </w:r>
          </w:p>
          <w:p w14:paraId="2D872EE8"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Unions</w:t>
            </w:r>
          </w:p>
          <w:p w14:paraId="361F4DD4"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Advocacy groups/community organisations</w:t>
            </w:r>
          </w:p>
          <w:p w14:paraId="69F9914C"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Housing providers</w:t>
            </w:r>
          </w:p>
          <w:p w14:paraId="2647F983" w14:textId="32D8C527" w:rsidR="00480E05" w:rsidRPr="00E6657C" w:rsidRDefault="00480E05" w:rsidP="00B03220">
            <w:pPr>
              <w:ind w:left="360"/>
              <w:rPr>
                <w:rFonts w:ascii="Arial" w:hAnsi="Arial" w:cs="Arial"/>
                <w:sz w:val="22"/>
                <w:szCs w:val="22"/>
              </w:rPr>
            </w:pPr>
            <w:r w:rsidRPr="00E6657C">
              <w:rPr>
                <w:rFonts w:ascii="Arial" w:hAnsi="Arial" w:cs="Arial"/>
                <w:sz w:val="22"/>
                <w:szCs w:val="22"/>
              </w:rPr>
              <w:t>Insight and performance</w:t>
            </w:r>
          </w:p>
          <w:p w14:paraId="4110331F" w14:textId="53A2CB2E" w:rsidR="00820A31" w:rsidRPr="00E6657C" w:rsidRDefault="00820A31" w:rsidP="00B03220">
            <w:pPr>
              <w:ind w:left="360"/>
              <w:rPr>
                <w:rFonts w:ascii="Arial" w:hAnsi="Arial" w:cs="Arial"/>
                <w:sz w:val="22"/>
                <w:szCs w:val="22"/>
              </w:rPr>
            </w:pPr>
            <w:r w:rsidRPr="00E6657C">
              <w:rPr>
                <w:rFonts w:ascii="Arial" w:hAnsi="Arial" w:cs="Arial"/>
                <w:sz w:val="22"/>
                <w:szCs w:val="22"/>
              </w:rPr>
              <w:t>CCG / health partners</w:t>
            </w:r>
          </w:p>
          <w:p w14:paraId="323BD575" w14:textId="77777777" w:rsidR="00B03220" w:rsidRPr="00E6657C" w:rsidRDefault="00B03220" w:rsidP="00B03220">
            <w:pPr>
              <w:ind w:left="360"/>
              <w:rPr>
                <w:rFonts w:ascii="Arial" w:hAnsi="Arial" w:cs="Arial"/>
                <w:sz w:val="22"/>
                <w:szCs w:val="22"/>
              </w:rPr>
            </w:pPr>
          </w:p>
        </w:tc>
        <w:tc>
          <w:tcPr>
            <w:tcW w:w="2909" w:type="dxa"/>
          </w:tcPr>
          <w:p w14:paraId="0390FDAB"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External Agencies (DWP/CAB/CoP)</w:t>
            </w:r>
          </w:p>
          <w:p w14:paraId="6C603C85"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Advice Providers- IMHA/IMCA/DOLS</w:t>
            </w:r>
          </w:p>
        </w:tc>
        <w:tc>
          <w:tcPr>
            <w:tcW w:w="2909" w:type="dxa"/>
          </w:tcPr>
          <w:p w14:paraId="42FEAB62"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Wolverhampton Residents</w:t>
            </w:r>
          </w:p>
          <w:p w14:paraId="3F01AC30"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Media</w:t>
            </w:r>
          </w:p>
          <w:p w14:paraId="3E378242" w14:textId="77777777" w:rsidR="00B03220" w:rsidRPr="00E6657C" w:rsidRDefault="00B03220" w:rsidP="00B03220">
            <w:pPr>
              <w:ind w:left="360"/>
              <w:rPr>
                <w:rFonts w:ascii="Arial" w:hAnsi="Arial" w:cs="Arial"/>
                <w:sz w:val="22"/>
                <w:szCs w:val="22"/>
              </w:rPr>
            </w:pPr>
            <w:r w:rsidRPr="00E6657C">
              <w:rPr>
                <w:rFonts w:ascii="Arial" w:hAnsi="Arial" w:cs="Arial"/>
                <w:sz w:val="22"/>
                <w:szCs w:val="22"/>
              </w:rPr>
              <w:t>Specialist media</w:t>
            </w:r>
          </w:p>
        </w:tc>
      </w:tr>
      <w:tr w:rsidR="00B03220" w:rsidRPr="00BF1B7C" w14:paraId="63A4713F" w14:textId="77777777" w:rsidTr="00E6657C">
        <w:trPr>
          <w:trHeight w:val="510"/>
        </w:trPr>
        <w:tc>
          <w:tcPr>
            <w:tcW w:w="2493" w:type="dxa"/>
            <w:shd w:val="clear" w:color="auto" w:fill="F3F3F3"/>
          </w:tcPr>
          <w:p w14:paraId="22D877F3" w14:textId="77777777" w:rsidR="00B03220" w:rsidRPr="00BF1B7C" w:rsidRDefault="00B03220" w:rsidP="00B03220">
            <w:pPr>
              <w:rPr>
                <w:rFonts w:ascii="Arial" w:hAnsi="Arial" w:cs="Arial"/>
                <w:b/>
              </w:rPr>
            </w:pPr>
            <w:r w:rsidRPr="00BF1B7C">
              <w:rPr>
                <w:rFonts w:ascii="Arial" w:hAnsi="Arial" w:cs="Arial"/>
                <w:b/>
              </w:rPr>
              <w:t>Desired B</w:t>
            </w:r>
            <w:r>
              <w:rPr>
                <w:rFonts w:ascii="Arial" w:hAnsi="Arial" w:cs="Arial"/>
                <w:b/>
              </w:rPr>
              <w:t>ehaviour / Purpose</w:t>
            </w:r>
          </w:p>
        </w:tc>
        <w:tc>
          <w:tcPr>
            <w:tcW w:w="3324" w:type="dxa"/>
          </w:tcPr>
          <w:p w14:paraId="657E5A8D" w14:textId="77777777" w:rsidR="00B03220" w:rsidRPr="00E6657C" w:rsidRDefault="00B03220" w:rsidP="00B03220">
            <w:pPr>
              <w:rPr>
                <w:rFonts w:ascii="Arial" w:hAnsi="Arial" w:cs="Arial"/>
                <w:sz w:val="22"/>
                <w:szCs w:val="22"/>
              </w:rPr>
            </w:pPr>
            <w:r w:rsidRPr="00E6657C">
              <w:rPr>
                <w:rFonts w:ascii="Arial" w:hAnsi="Arial" w:cs="Arial"/>
                <w:sz w:val="22"/>
                <w:szCs w:val="22"/>
              </w:rPr>
              <w:t>To ensure they are aware and agree with the changes, why they are occurring and the impact of them.</w:t>
            </w:r>
          </w:p>
        </w:tc>
        <w:tc>
          <w:tcPr>
            <w:tcW w:w="2908" w:type="dxa"/>
          </w:tcPr>
          <w:p w14:paraId="3B64B2AF" w14:textId="77777777" w:rsidR="00B03220" w:rsidRPr="00E6657C" w:rsidRDefault="00B03220" w:rsidP="00B03220">
            <w:pPr>
              <w:rPr>
                <w:rFonts w:ascii="Arial" w:hAnsi="Arial" w:cs="Arial"/>
                <w:sz w:val="22"/>
                <w:szCs w:val="22"/>
              </w:rPr>
            </w:pPr>
            <w:r w:rsidRPr="00E6657C">
              <w:rPr>
                <w:rFonts w:ascii="Arial" w:hAnsi="Arial" w:cs="Arial"/>
                <w:sz w:val="22"/>
                <w:szCs w:val="22"/>
              </w:rPr>
              <w:t>To design and implement the changes safely.</w:t>
            </w:r>
          </w:p>
          <w:p w14:paraId="2127A6C9" w14:textId="77777777" w:rsidR="00B03220" w:rsidRPr="00E6657C" w:rsidRDefault="00B03220" w:rsidP="00B03220">
            <w:pPr>
              <w:rPr>
                <w:rFonts w:ascii="Arial" w:hAnsi="Arial" w:cs="Arial"/>
                <w:sz w:val="22"/>
                <w:szCs w:val="22"/>
              </w:rPr>
            </w:pPr>
            <w:r w:rsidRPr="00E6657C">
              <w:rPr>
                <w:rFonts w:ascii="Arial" w:hAnsi="Arial" w:cs="Arial"/>
                <w:sz w:val="22"/>
                <w:szCs w:val="22"/>
              </w:rPr>
              <w:t xml:space="preserve">Reduce and mitigate risks </w:t>
            </w:r>
          </w:p>
          <w:p w14:paraId="0936443D" w14:textId="77777777" w:rsidR="00B03220" w:rsidRPr="00E6657C" w:rsidRDefault="00B03220" w:rsidP="00B03220">
            <w:pPr>
              <w:rPr>
                <w:rFonts w:ascii="Arial" w:hAnsi="Arial" w:cs="Arial"/>
                <w:sz w:val="22"/>
                <w:szCs w:val="22"/>
              </w:rPr>
            </w:pPr>
            <w:r w:rsidRPr="00E6657C">
              <w:rPr>
                <w:rFonts w:ascii="Arial" w:hAnsi="Arial" w:cs="Arial"/>
                <w:sz w:val="22"/>
                <w:szCs w:val="22"/>
              </w:rPr>
              <w:t>Advise customers and carers</w:t>
            </w:r>
          </w:p>
        </w:tc>
        <w:tc>
          <w:tcPr>
            <w:tcW w:w="2909" w:type="dxa"/>
          </w:tcPr>
          <w:p w14:paraId="01E49C20" w14:textId="77777777" w:rsidR="00B03220" w:rsidRPr="00E6657C" w:rsidRDefault="00B03220" w:rsidP="00B03220">
            <w:pPr>
              <w:rPr>
                <w:rFonts w:ascii="Arial" w:hAnsi="Arial" w:cs="Arial"/>
                <w:sz w:val="22"/>
                <w:szCs w:val="22"/>
              </w:rPr>
            </w:pPr>
            <w:r w:rsidRPr="00E6657C">
              <w:rPr>
                <w:rFonts w:ascii="Arial" w:hAnsi="Arial" w:cs="Arial"/>
                <w:sz w:val="22"/>
                <w:szCs w:val="22"/>
              </w:rPr>
              <w:t>To enable signposting if required</w:t>
            </w:r>
          </w:p>
          <w:p w14:paraId="3A462170" w14:textId="77777777" w:rsidR="00B03220" w:rsidRPr="00E6657C" w:rsidRDefault="00B03220" w:rsidP="00B03220">
            <w:pPr>
              <w:rPr>
                <w:rFonts w:ascii="Arial" w:hAnsi="Arial" w:cs="Arial"/>
                <w:sz w:val="22"/>
                <w:szCs w:val="22"/>
              </w:rPr>
            </w:pPr>
            <w:r w:rsidRPr="00E6657C">
              <w:rPr>
                <w:rFonts w:ascii="Arial" w:hAnsi="Arial" w:cs="Arial"/>
                <w:sz w:val="22"/>
                <w:szCs w:val="22"/>
              </w:rPr>
              <w:t>To work in partnership where required</w:t>
            </w:r>
          </w:p>
          <w:p w14:paraId="2F7D86CE" w14:textId="77777777" w:rsidR="00B03220" w:rsidRPr="00E6657C" w:rsidRDefault="00B03220" w:rsidP="00B03220">
            <w:pPr>
              <w:rPr>
                <w:rFonts w:ascii="Arial" w:hAnsi="Arial" w:cs="Arial"/>
                <w:sz w:val="22"/>
                <w:szCs w:val="22"/>
              </w:rPr>
            </w:pPr>
            <w:r w:rsidRPr="00E6657C">
              <w:rPr>
                <w:rFonts w:ascii="Arial" w:hAnsi="Arial" w:cs="Arial"/>
                <w:sz w:val="22"/>
                <w:szCs w:val="22"/>
              </w:rPr>
              <w:t>Provide advice if needed</w:t>
            </w:r>
          </w:p>
        </w:tc>
        <w:tc>
          <w:tcPr>
            <w:tcW w:w="2909" w:type="dxa"/>
          </w:tcPr>
          <w:p w14:paraId="7DA95164" w14:textId="77777777" w:rsidR="00B03220" w:rsidRPr="00E6657C" w:rsidRDefault="00B03220" w:rsidP="00B03220">
            <w:pPr>
              <w:rPr>
                <w:rFonts w:ascii="Arial" w:hAnsi="Arial" w:cs="Arial"/>
                <w:sz w:val="22"/>
                <w:szCs w:val="22"/>
              </w:rPr>
            </w:pPr>
            <w:r w:rsidRPr="00E6657C">
              <w:rPr>
                <w:rFonts w:ascii="Arial" w:hAnsi="Arial" w:cs="Arial"/>
                <w:sz w:val="22"/>
                <w:szCs w:val="22"/>
              </w:rPr>
              <w:t>To share key messages of where to seek support – particularly if Care Act Easement is applied</w:t>
            </w:r>
          </w:p>
        </w:tc>
      </w:tr>
      <w:tr w:rsidR="00B03220" w:rsidRPr="00BF1B7C" w14:paraId="0F96D5B3" w14:textId="77777777" w:rsidTr="00E6657C">
        <w:trPr>
          <w:trHeight w:val="1134"/>
        </w:trPr>
        <w:tc>
          <w:tcPr>
            <w:tcW w:w="2493" w:type="dxa"/>
            <w:shd w:val="clear" w:color="auto" w:fill="F3F3F3"/>
          </w:tcPr>
          <w:p w14:paraId="36996AE9" w14:textId="03111110" w:rsidR="00B03220" w:rsidRDefault="00B03220" w:rsidP="00B03220">
            <w:pPr>
              <w:jc w:val="both"/>
              <w:rPr>
                <w:rFonts w:ascii="Arial" w:hAnsi="Arial" w:cs="Arial"/>
                <w:b/>
              </w:rPr>
            </w:pPr>
            <w:r>
              <w:rPr>
                <w:rFonts w:ascii="Arial" w:hAnsi="Arial" w:cs="Arial"/>
                <w:b/>
              </w:rPr>
              <w:t>Stage 1</w:t>
            </w:r>
            <w:r w:rsidR="00E6657C">
              <w:rPr>
                <w:rFonts w:ascii="Arial" w:hAnsi="Arial" w:cs="Arial"/>
                <w:b/>
              </w:rPr>
              <w:t xml:space="preserve"> </w:t>
            </w:r>
            <w:r>
              <w:rPr>
                <w:rFonts w:ascii="Arial" w:hAnsi="Arial" w:cs="Arial"/>
                <w:b/>
              </w:rPr>
              <w:t>– Key Themes</w:t>
            </w:r>
          </w:p>
          <w:p w14:paraId="36A72B23" w14:textId="77777777" w:rsidR="00B03220" w:rsidRPr="00395139" w:rsidRDefault="00B03220" w:rsidP="00B03220">
            <w:pPr>
              <w:jc w:val="both"/>
              <w:rPr>
                <w:rFonts w:ascii="Arial" w:hAnsi="Arial" w:cs="Arial"/>
                <w:sz w:val="20"/>
                <w:szCs w:val="20"/>
              </w:rPr>
            </w:pPr>
            <w:r w:rsidRPr="00395139">
              <w:rPr>
                <w:rFonts w:ascii="Arial" w:hAnsi="Arial" w:cs="Arial"/>
                <w:sz w:val="20"/>
                <w:szCs w:val="20"/>
              </w:rPr>
              <w:t>BAU</w:t>
            </w:r>
          </w:p>
          <w:p w14:paraId="462EA3EC" w14:textId="77777777" w:rsidR="00B03220" w:rsidRPr="00BF1B7C" w:rsidRDefault="00B03220" w:rsidP="00B03220">
            <w:pPr>
              <w:jc w:val="both"/>
              <w:rPr>
                <w:rFonts w:ascii="Arial" w:hAnsi="Arial" w:cs="Arial"/>
                <w:b/>
              </w:rPr>
            </w:pPr>
          </w:p>
        </w:tc>
        <w:tc>
          <w:tcPr>
            <w:tcW w:w="3324" w:type="dxa"/>
          </w:tcPr>
          <w:p w14:paraId="06537625" w14:textId="77777777" w:rsidR="00B03220" w:rsidRPr="00E6657C" w:rsidRDefault="00B03220" w:rsidP="00B03220">
            <w:pPr>
              <w:rPr>
                <w:rFonts w:ascii="Arial" w:hAnsi="Arial" w:cs="Arial"/>
                <w:sz w:val="22"/>
                <w:szCs w:val="22"/>
              </w:rPr>
            </w:pPr>
            <w:r w:rsidRPr="00E6657C">
              <w:rPr>
                <w:rFonts w:ascii="Arial" w:hAnsi="Arial" w:cs="Arial"/>
                <w:sz w:val="22"/>
                <w:szCs w:val="22"/>
              </w:rPr>
              <w:t>Routine briefings and meetings</w:t>
            </w:r>
          </w:p>
          <w:p w14:paraId="4AE82203" w14:textId="77777777" w:rsidR="00B03220" w:rsidRPr="00E6657C" w:rsidRDefault="00B03220" w:rsidP="00B03220">
            <w:pPr>
              <w:rPr>
                <w:rFonts w:ascii="Arial" w:hAnsi="Arial" w:cs="Arial"/>
                <w:sz w:val="22"/>
                <w:szCs w:val="22"/>
              </w:rPr>
            </w:pPr>
            <w:r w:rsidRPr="00E6657C">
              <w:rPr>
                <w:rFonts w:ascii="Arial" w:hAnsi="Arial" w:cs="Arial"/>
                <w:sz w:val="22"/>
                <w:szCs w:val="22"/>
              </w:rPr>
              <w:t>Sharing guidance and our approach to the 4 stages</w:t>
            </w:r>
          </w:p>
        </w:tc>
        <w:tc>
          <w:tcPr>
            <w:tcW w:w="2908" w:type="dxa"/>
          </w:tcPr>
          <w:p w14:paraId="466DAC40" w14:textId="125CDBA5" w:rsidR="00B03220" w:rsidRPr="00E6657C" w:rsidRDefault="00B03220" w:rsidP="00B03220">
            <w:pPr>
              <w:rPr>
                <w:rFonts w:ascii="Arial" w:hAnsi="Arial" w:cs="Arial"/>
                <w:sz w:val="22"/>
                <w:szCs w:val="22"/>
              </w:rPr>
            </w:pPr>
            <w:r w:rsidRPr="00E6657C">
              <w:rPr>
                <w:rFonts w:ascii="Arial" w:hAnsi="Arial" w:cs="Arial"/>
                <w:sz w:val="22"/>
                <w:szCs w:val="22"/>
              </w:rPr>
              <w:t>Routine briefings and meetings</w:t>
            </w:r>
          </w:p>
          <w:p w14:paraId="0F62FAD9" w14:textId="77777777" w:rsidR="00300C8C" w:rsidRPr="00E6657C" w:rsidRDefault="00300C8C" w:rsidP="00B03220">
            <w:pPr>
              <w:rPr>
                <w:rFonts w:ascii="Arial" w:hAnsi="Arial" w:cs="Arial"/>
                <w:sz w:val="22"/>
                <w:szCs w:val="22"/>
              </w:rPr>
            </w:pPr>
          </w:p>
          <w:p w14:paraId="7875E0F3" w14:textId="19DF0142" w:rsidR="00B03220" w:rsidRPr="00E6657C" w:rsidRDefault="00B03220" w:rsidP="00B03220">
            <w:pPr>
              <w:rPr>
                <w:rFonts w:ascii="Arial" w:hAnsi="Arial" w:cs="Arial"/>
                <w:sz w:val="22"/>
                <w:szCs w:val="22"/>
              </w:rPr>
            </w:pPr>
          </w:p>
        </w:tc>
        <w:tc>
          <w:tcPr>
            <w:tcW w:w="2909" w:type="dxa"/>
          </w:tcPr>
          <w:p w14:paraId="5D43B1FA" w14:textId="77777777" w:rsidR="00B03220" w:rsidRPr="00E6657C" w:rsidRDefault="00B03220" w:rsidP="00B03220">
            <w:pPr>
              <w:rPr>
                <w:rFonts w:ascii="Arial" w:hAnsi="Arial" w:cs="Arial"/>
                <w:sz w:val="22"/>
                <w:szCs w:val="22"/>
              </w:rPr>
            </w:pPr>
            <w:r w:rsidRPr="00E6657C">
              <w:rPr>
                <w:rFonts w:ascii="Arial" w:hAnsi="Arial" w:cs="Arial"/>
                <w:sz w:val="22"/>
                <w:szCs w:val="22"/>
              </w:rPr>
              <w:t>Routine briefings and meetings</w:t>
            </w:r>
          </w:p>
          <w:p w14:paraId="090FACA6" w14:textId="77777777" w:rsidR="00B03220" w:rsidRPr="00E6657C" w:rsidRDefault="00B03220" w:rsidP="00B03220">
            <w:pPr>
              <w:rPr>
                <w:rFonts w:ascii="Arial" w:hAnsi="Arial" w:cs="Arial"/>
                <w:sz w:val="22"/>
                <w:szCs w:val="22"/>
              </w:rPr>
            </w:pPr>
            <w:r w:rsidRPr="00E6657C">
              <w:rPr>
                <w:rFonts w:ascii="Arial" w:hAnsi="Arial" w:cs="Arial"/>
                <w:sz w:val="22"/>
                <w:szCs w:val="22"/>
              </w:rPr>
              <w:t>Sharing guidance and our approach to the 4 stages</w:t>
            </w:r>
          </w:p>
        </w:tc>
        <w:tc>
          <w:tcPr>
            <w:tcW w:w="2909" w:type="dxa"/>
          </w:tcPr>
          <w:p w14:paraId="395F1434" w14:textId="77777777" w:rsidR="00B03220" w:rsidRPr="00E6657C" w:rsidRDefault="00B03220" w:rsidP="00B03220">
            <w:pPr>
              <w:ind w:left="720"/>
              <w:rPr>
                <w:rFonts w:ascii="Arial" w:hAnsi="Arial" w:cs="Arial"/>
                <w:sz w:val="22"/>
                <w:szCs w:val="22"/>
              </w:rPr>
            </w:pPr>
          </w:p>
        </w:tc>
      </w:tr>
      <w:tr w:rsidR="00B03220" w:rsidRPr="00BF1B7C" w14:paraId="45576331" w14:textId="77777777" w:rsidTr="00E6657C">
        <w:trPr>
          <w:trHeight w:val="1134"/>
        </w:trPr>
        <w:tc>
          <w:tcPr>
            <w:tcW w:w="2493" w:type="dxa"/>
            <w:shd w:val="clear" w:color="auto" w:fill="F3F3F3"/>
          </w:tcPr>
          <w:p w14:paraId="28910075" w14:textId="77777777" w:rsidR="00B03220" w:rsidRDefault="00B03220" w:rsidP="00B03220">
            <w:pPr>
              <w:jc w:val="both"/>
              <w:rPr>
                <w:rFonts w:ascii="Arial" w:hAnsi="Arial" w:cs="Arial"/>
                <w:b/>
              </w:rPr>
            </w:pPr>
            <w:r>
              <w:rPr>
                <w:rFonts w:ascii="Arial" w:hAnsi="Arial" w:cs="Arial"/>
                <w:b/>
              </w:rPr>
              <w:t>Stage 2 – Key Themes</w:t>
            </w:r>
          </w:p>
          <w:p w14:paraId="5DCB4678" w14:textId="77777777" w:rsidR="00B03220" w:rsidRPr="00395139" w:rsidRDefault="00B03220" w:rsidP="00B03220">
            <w:pPr>
              <w:jc w:val="both"/>
              <w:rPr>
                <w:rFonts w:ascii="Arial" w:hAnsi="Arial" w:cs="Arial"/>
                <w:sz w:val="20"/>
                <w:szCs w:val="20"/>
              </w:rPr>
            </w:pPr>
            <w:r w:rsidRPr="00395139">
              <w:rPr>
                <w:rFonts w:ascii="Arial" w:hAnsi="Arial" w:cs="Arial"/>
                <w:sz w:val="20"/>
                <w:szCs w:val="20"/>
              </w:rPr>
              <w:t xml:space="preserve">Applying flexibilities under the pre-amendment Care Act - Decision for Individual service type to prioritise short term </w:t>
            </w:r>
            <w:r w:rsidRPr="00395139">
              <w:rPr>
                <w:rFonts w:ascii="Arial" w:hAnsi="Arial" w:cs="Arial"/>
                <w:sz w:val="20"/>
                <w:szCs w:val="20"/>
              </w:rPr>
              <w:lastRenderedPageBreak/>
              <w:t>allocation of care and support using current flexibilities within the Care Act</w:t>
            </w:r>
          </w:p>
        </w:tc>
        <w:tc>
          <w:tcPr>
            <w:tcW w:w="3324" w:type="dxa"/>
          </w:tcPr>
          <w:p w14:paraId="7B75DCA3" w14:textId="52A8DF99" w:rsidR="00B03220" w:rsidRPr="00E6657C" w:rsidRDefault="00B03220" w:rsidP="00B03220">
            <w:pPr>
              <w:rPr>
                <w:rFonts w:ascii="Arial" w:hAnsi="Arial" w:cs="Arial"/>
                <w:sz w:val="22"/>
                <w:szCs w:val="22"/>
              </w:rPr>
            </w:pPr>
            <w:r w:rsidRPr="00E6657C">
              <w:rPr>
                <w:rFonts w:ascii="Arial" w:hAnsi="Arial" w:cs="Arial"/>
                <w:sz w:val="22"/>
                <w:szCs w:val="22"/>
              </w:rPr>
              <w:lastRenderedPageBreak/>
              <w:t xml:space="preserve">Briefings to Cabinet Members outlining </w:t>
            </w:r>
            <w:r w:rsidR="00E6657C">
              <w:rPr>
                <w:rFonts w:ascii="Arial" w:hAnsi="Arial" w:cs="Arial"/>
                <w:sz w:val="22"/>
                <w:szCs w:val="22"/>
              </w:rPr>
              <w:t>any</w:t>
            </w:r>
            <w:r w:rsidRPr="00E6657C">
              <w:rPr>
                <w:rFonts w:ascii="Arial" w:hAnsi="Arial" w:cs="Arial"/>
                <w:sz w:val="22"/>
                <w:szCs w:val="22"/>
              </w:rPr>
              <w:t xml:space="preserve"> </w:t>
            </w:r>
            <w:r w:rsidR="00AE65DE">
              <w:rPr>
                <w:rFonts w:ascii="Arial" w:hAnsi="Arial" w:cs="Arial"/>
                <w:sz w:val="22"/>
                <w:szCs w:val="22"/>
              </w:rPr>
              <w:t xml:space="preserve">specific </w:t>
            </w:r>
            <w:r w:rsidRPr="00E6657C">
              <w:rPr>
                <w:rFonts w:ascii="Arial" w:hAnsi="Arial" w:cs="Arial"/>
                <w:sz w:val="22"/>
                <w:szCs w:val="22"/>
              </w:rPr>
              <w:t xml:space="preserve">measures taken in line with the guidance: </w:t>
            </w:r>
            <w:r w:rsidR="00E6657C">
              <w:rPr>
                <w:rFonts w:ascii="Arial" w:hAnsi="Arial" w:cs="Arial"/>
                <w:sz w:val="22"/>
                <w:szCs w:val="22"/>
              </w:rPr>
              <w:t xml:space="preserve">e.g. </w:t>
            </w:r>
          </w:p>
          <w:p w14:paraId="739E5BE3" w14:textId="6D6B63F2" w:rsidR="00B03220" w:rsidRPr="00E6657C" w:rsidRDefault="00B03220" w:rsidP="00B03220">
            <w:pPr>
              <w:rPr>
                <w:rFonts w:ascii="Arial" w:hAnsi="Arial" w:cs="Arial"/>
                <w:sz w:val="22"/>
                <w:szCs w:val="22"/>
              </w:rPr>
            </w:pPr>
            <w:r w:rsidRPr="00E6657C">
              <w:rPr>
                <w:rFonts w:ascii="Arial" w:hAnsi="Arial" w:cs="Arial"/>
                <w:sz w:val="22"/>
                <w:szCs w:val="22"/>
              </w:rPr>
              <w:t xml:space="preserve">closing day </w:t>
            </w:r>
            <w:proofErr w:type="spellStart"/>
            <w:r w:rsidRPr="00E6657C">
              <w:rPr>
                <w:rFonts w:ascii="Arial" w:hAnsi="Arial" w:cs="Arial"/>
                <w:sz w:val="22"/>
                <w:szCs w:val="22"/>
              </w:rPr>
              <w:t>centres</w:t>
            </w:r>
            <w:proofErr w:type="spellEnd"/>
          </w:p>
          <w:p w14:paraId="4BE62DEE" w14:textId="587CD668" w:rsidR="004451D8" w:rsidRPr="00E6657C" w:rsidRDefault="004451D8" w:rsidP="00B03220">
            <w:pPr>
              <w:rPr>
                <w:rFonts w:ascii="Arial" w:hAnsi="Arial" w:cs="Arial"/>
                <w:sz w:val="22"/>
                <w:szCs w:val="22"/>
              </w:rPr>
            </w:pPr>
          </w:p>
          <w:p w14:paraId="0A15675B" w14:textId="6FEBE85C" w:rsidR="00B03220" w:rsidRDefault="004451D8" w:rsidP="00B03220">
            <w:pPr>
              <w:rPr>
                <w:rFonts w:ascii="Arial" w:hAnsi="Arial" w:cs="Arial"/>
                <w:sz w:val="22"/>
                <w:szCs w:val="22"/>
              </w:rPr>
            </w:pPr>
            <w:r w:rsidRPr="00E6657C">
              <w:rPr>
                <w:rFonts w:ascii="Arial" w:hAnsi="Arial" w:cs="Arial"/>
                <w:sz w:val="22"/>
                <w:szCs w:val="22"/>
              </w:rPr>
              <w:lastRenderedPageBreak/>
              <w:t>Letters to all providers setting out Council approach, outlining operating models and any proposed prioritisation tools.</w:t>
            </w:r>
          </w:p>
          <w:p w14:paraId="483E0E2D" w14:textId="0FB2BED3" w:rsidR="0076261A" w:rsidRDefault="0076261A" w:rsidP="00B03220">
            <w:pPr>
              <w:rPr>
                <w:rFonts w:ascii="Arial" w:hAnsi="Arial" w:cs="Arial"/>
                <w:sz w:val="22"/>
                <w:szCs w:val="22"/>
              </w:rPr>
            </w:pPr>
          </w:p>
          <w:p w14:paraId="722AC940" w14:textId="3F0753C7" w:rsidR="00B03220" w:rsidRPr="00E6657C" w:rsidRDefault="0076261A" w:rsidP="00B03220">
            <w:pPr>
              <w:rPr>
                <w:rFonts w:ascii="Arial" w:hAnsi="Arial" w:cs="Arial"/>
                <w:sz w:val="22"/>
                <w:szCs w:val="22"/>
              </w:rPr>
            </w:pPr>
            <w:r w:rsidRPr="00E6657C">
              <w:rPr>
                <w:rFonts w:ascii="Arial" w:hAnsi="Arial" w:cs="Arial"/>
                <w:sz w:val="22"/>
                <w:szCs w:val="22"/>
              </w:rPr>
              <w:t xml:space="preserve">Update </w:t>
            </w:r>
            <w:r>
              <w:rPr>
                <w:rFonts w:ascii="Arial" w:hAnsi="Arial" w:cs="Arial"/>
                <w:sz w:val="22"/>
                <w:szCs w:val="22"/>
              </w:rPr>
              <w:t xml:space="preserve">public </w:t>
            </w:r>
            <w:r w:rsidR="00423378">
              <w:rPr>
                <w:rFonts w:ascii="Arial" w:hAnsi="Arial" w:cs="Arial"/>
                <w:sz w:val="22"/>
                <w:szCs w:val="22"/>
              </w:rPr>
              <w:t xml:space="preserve">facing </w:t>
            </w:r>
            <w:r w:rsidRPr="00E6657C">
              <w:rPr>
                <w:rFonts w:ascii="Arial" w:hAnsi="Arial" w:cs="Arial"/>
                <w:sz w:val="22"/>
                <w:szCs w:val="22"/>
              </w:rPr>
              <w:t>council website (comms team)</w:t>
            </w:r>
            <w:r w:rsidR="00423378">
              <w:rPr>
                <w:rFonts w:ascii="Arial" w:hAnsi="Arial" w:cs="Arial"/>
                <w:sz w:val="22"/>
                <w:szCs w:val="22"/>
              </w:rPr>
              <w:t xml:space="preserve"> – use social media to communicate decision</w:t>
            </w:r>
          </w:p>
        </w:tc>
        <w:tc>
          <w:tcPr>
            <w:tcW w:w="2908" w:type="dxa"/>
          </w:tcPr>
          <w:p w14:paraId="7DC22C8C" w14:textId="491074DC" w:rsidR="00820A31" w:rsidRPr="00E6657C" w:rsidRDefault="004451D8" w:rsidP="00B03220">
            <w:pPr>
              <w:ind w:left="107"/>
              <w:rPr>
                <w:rFonts w:ascii="Arial" w:hAnsi="Arial" w:cs="Arial"/>
                <w:sz w:val="22"/>
                <w:szCs w:val="22"/>
              </w:rPr>
            </w:pPr>
            <w:r w:rsidRPr="00E6657C">
              <w:rPr>
                <w:rFonts w:ascii="Arial" w:hAnsi="Arial" w:cs="Arial"/>
                <w:sz w:val="22"/>
                <w:szCs w:val="22"/>
              </w:rPr>
              <w:lastRenderedPageBreak/>
              <w:t>Letters to all partners setting out Council approach, outlining operating models.</w:t>
            </w:r>
          </w:p>
          <w:p w14:paraId="175FECEC" w14:textId="5610DAC5" w:rsidR="004451D8" w:rsidRPr="00E6657C" w:rsidRDefault="004451D8" w:rsidP="00B03220">
            <w:pPr>
              <w:ind w:left="107"/>
              <w:rPr>
                <w:rFonts w:ascii="Arial" w:hAnsi="Arial" w:cs="Arial"/>
                <w:sz w:val="22"/>
                <w:szCs w:val="22"/>
              </w:rPr>
            </w:pPr>
          </w:p>
          <w:p w14:paraId="5FA5AAE1" w14:textId="77777777" w:rsidR="004451D8" w:rsidRPr="00E6657C" w:rsidRDefault="004451D8" w:rsidP="004451D8">
            <w:pPr>
              <w:rPr>
                <w:rFonts w:ascii="Arial" w:hAnsi="Arial" w:cs="Arial"/>
                <w:sz w:val="22"/>
                <w:szCs w:val="22"/>
              </w:rPr>
            </w:pPr>
          </w:p>
          <w:p w14:paraId="1CD35FE6" w14:textId="77777777" w:rsidR="00820A31" w:rsidRPr="00E6657C" w:rsidRDefault="00820A31" w:rsidP="00820A31">
            <w:pPr>
              <w:rPr>
                <w:rFonts w:ascii="Arial" w:hAnsi="Arial" w:cs="Arial"/>
                <w:sz w:val="22"/>
                <w:szCs w:val="22"/>
              </w:rPr>
            </w:pPr>
            <w:r w:rsidRPr="00E6657C">
              <w:rPr>
                <w:rFonts w:ascii="Arial" w:hAnsi="Arial" w:cs="Arial"/>
                <w:sz w:val="22"/>
                <w:szCs w:val="22"/>
              </w:rPr>
              <w:lastRenderedPageBreak/>
              <w:t>Notify CCG’S and partners of any changes to services / closures</w:t>
            </w:r>
          </w:p>
          <w:p w14:paraId="6C694044" w14:textId="77777777" w:rsidR="00820A31" w:rsidRPr="00E6657C" w:rsidRDefault="00820A31" w:rsidP="00B03220">
            <w:pPr>
              <w:ind w:left="107"/>
              <w:rPr>
                <w:rFonts w:ascii="Arial" w:hAnsi="Arial" w:cs="Arial"/>
                <w:sz w:val="22"/>
                <w:szCs w:val="22"/>
              </w:rPr>
            </w:pPr>
          </w:p>
          <w:p w14:paraId="4EDF386C" w14:textId="64846EB5" w:rsidR="00300C8C" w:rsidRPr="00E6657C" w:rsidRDefault="00300C8C" w:rsidP="00B03220">
            <w:pPr>
              <w:ind w:left="107"/>
              <w:rPr>
                <w:rFonts w:ascii="Arial" w:hAnsi="Arial" w:cs="Arial"/>
                <w:sz w:val="22"/>
                <w:szCs w:val="22"/>
              </w:rPr>
            </w:pPr>
          </w:p>
          <w:p w14:paraId="47981009" w14:textId="63B78457" w:rsidR="00300C8C" w:rsidRPr="00E6657C" w:rsidRDefault="00300C8C" w:rsidP="00B03220">
            <w:pPr>
              <w:ind w:left="107"/>
              <w:rPr>
                <w:rFonts w:ascii="Arial" w:hAnsi="Arial" w:cs="Arial"/>
                <w:sz w:val="22"/>
                <w:szCs w:val="22"/>
              </w:rPr>
            </w:pPr>
          </w:p>
          <w:p w14:paraId="5BEA422A" w14:textId="66FA8DEE" w:rsidR="00B03220" w:rsidRPr="00E6657C" w:rsidRDefault="00B03220" w:rsidP="00300C8C">
            <w:pPr>
              <w:rPr>
                <w:rFonts w:ascii="Arial" w:hAnsi="Arial" w:cs="Arial"/>
                <w:sz w:val="22"/>
                <w:szCs w:val="22"/>
              </w:rPr>
            </w:pPr>
          </w:p>
        </w:tc>
        <w:tc>
          <w:tcPr>
            <w:tcW w:w="2909" w:type="dxa"/>
          </w:tcPr>
          <w:p w14:paraId="52CB83D3" w14:textId="77777777" w:rsidR="00820A31" w:rsidRPr="00E6657C" w:rsidRDefault="00820A31" w:rsidP="00480E05">
            <w:pPr>
              <w:rPr>
                <w:rFonts w:ascii="Arial" w:hAnsi="Arial" w:cs="Arial"/>
                <w:sz w:val="22"/>
                <w:szCs w:val="22"/>
              </w:rPr>
            </w:pPr>
          </w:p>
          <w:p w14:paraId="44F91FFF" w14:textId="60DB2947" w:rsidR="00820A31" w:rsidRPr="00E6657C" w:rsidRDefault="00820A31" w:rsidP="00820A31">
            <w:pPr>
              <w:rPr>
                <w:rFonts w:ascii="Arial" w:hAnsi="Arial" w:cs="Arial"/>
                <w:sz w:val="22"/>
                <w:szCs w:val="22"/>
              </w:rPr>
            </w:pPr>
          </w:p>
        </w:tc>
        <w:tc>
          <w:tcPr>
            <w:tcW w:w="2909" w:type="dxa"/>
          </w:tcPr>
          <w:p w14:paraId="244D5234" w14:textId="67755DD1" w:rsidR="00B03220" w:rsidRPr="00E6657C" w:rsidRDefault="00B03220" w:rsidP="00B03220">
            <w:pPr>
              <w:ind w:left="720"/>
              <w:rPr>
                <w:rFonts w:ascii="Arial" w:hAnsi="Arial" w:cs="Arial"/>
                <w:sz w:val="22"/>
                <w:szCs w:val="22"/>
              </w:rPr>
            </w:pPr>
          </w:p>
        </w:tc>
      </w:tr>
      <w:tr w:rsidR="00B03220" w:rsidRPr="00BF1B7C" w14:paraId="50E611CF" w14:textId="77777777" w:rsidTr="00E6657C">
        <w:trPr>
          <w:trHeight w:val="1134"/>
        </w:trPr>
        <w:tc>
          <w:tcPr>
            <w:tcW w:w="2493" w:type="dxa"/>
            <w:shd w:val="clear" w:color="auto" w:fill="F3F3F3"/>
          </w:tcPr>
          <w:p w14:paraId="44852186" w14:textId="77777777" w:rsidR="00B03220" w:rsidRDefault="00B03220" w:rsidP="00B03220">
            <w:pPr>
              <w:jc w:val="both"/>
              <w:rPr>
                <w:rFonts w:ascii="Arial" w:hAnsi="Arial" w:cs="Arial"/>
                <w:b/>
              </w:rPr>
            </w:pPr>
            <w:r>
              <w:rPr>
                <w:rFonts w:ascii="Arial" w:hAnsi="Arial" w:cs="Arial"/>
                <w:b/>
              </w:rPr>
              <w:t>Stage 3 – Key Themes</w:t>
            </w:r>
          </w:p>
          <w:p w14:paraId="4263D989" w14:textId="77777777" w:rsidR="00B03220" w:rsidRPr="00395139" w:rsidRDefault="00B03220" w:rsidP="00B03220">
            <w:pPr>
              <w:rPr>
                <w:rFonts w:ascii="Arial" w:hAnsi="Arial" w:cs="Arial"/>
                <w:sz w:val="20"/>
                <w:szCs w:val="20"/>
              </w:rPr>
            </w:pPr>
            <w:r w:rsidRPr="00395139">
              <w:rPr>
                <w:rFonts w:ascii="Arial" w:hAnsi="Arial" w:cs="Arial"/>
                <w:sz w:val="20"/>
                <w:szCs w:val="20"/>
              </w:rPr>
              <w:t>Streamlining services under Care Act easements - Decision to operate under Care Act easements as laid out by the Coronavirus Act</w:t>
            </w:r>
          </w:p>
        </w:tc>
        <w:tc>
          <w:tcPr>
            <w:tcW w:w="3324" w:type="dxa"/>
          </w:tcPr>
          <w:p w14:paraId="0B9D3E08" w14:textId="77777777" w:rsidR="00B03220" w:rsidRPr="00E6657C" w:rsidRDefault="00B03220" w:rsidP="00B03220">
            <w:pPr>
              <w:ind w:left="720"/>
              <w:rPr>
                <w:rFonts w:ascii="Arial" w:hAnsi="Arial" w:cs="Arial"/>
                <w:sz w:val="22"/>
                <w:szCs w:val="22"/>
              </w:rPr>
            </w:pPr>
          </w:p>
          <w:p w14:paraId="2A61638B" w14:textId="0099D57A" w:rsidR="00B03220" w:rsidRPr="00E6657C" w:rsidRDefault="00B03220" w:rsidP="00B46D0B">
            <w:pPr>
              <w:rPr>
                <w:rFonts w:ascii="Arial" w:hAnsi="Arial" w:cs="Arial"/>
                <w:sz w:val="22"/>
                <w:szCs w:val="22"/>
              </w:rPr>
            </w:pPr>
            <w:r w:rsidRPr="00E6657C">
              <w:rPr>
                <w:rFonts w:ascii="Arial" w:hAnsi="Arial" w:cs="Arial"/>
                <w:sz w:val="22"/>
                <w:szCs w:val="22"/>
              </w:rPr>
              <w:t>Update cabinet that easements have been applied</w:t>
            </w:r>
          </w:p>
          <w:p w14:paraId="65EEE2C0" w14:textId="77777777" w:rsidR="00820A31" w:rsidRPr="00E6657C" w:rsidRDefault="00820A31" w:rsidP="00820A31">
            <w:pPr>
              <w:rPr>
                <w:rFonts w:ascii="Arial" w:hAnsi="Arial" w:cs="Arial"/>
                <w:sz w:val="22"/>
                <w:szCs w:val="22"/>
              </w:rPr>
            </w:pPr>
          </w:p>
          <w:p w14:paraId="5777FAAF" w14:textId="7B5DA765" w:rsidR="00B03220" w:rsidRPr="00E6657C" w:rsidRDefault="00820A31" w:rsidP="00820A31">
            <w:pPr>
              <w:rPr>
                <w:rFonts w:ascii="Arial" w:hAnsi="Arial" w:cs="Arial"/>
                <w:sz w:val="22"/>
                <w:szCs w:val="22"/>
              </w:rPr>
            </w:pPr>
            <w:r w:rsidRPr="00E6657C">
              <w:rPr>
                <w:rFonts w:ascii="Arial" w:hAnsi="Arial" w:cs="Arial"/>
                <w:sz w:val="22"/>
                <w:szCs w:val="22"/>
              </w:rPr>
              <w:t xml:space="preserve">Update </w:t>
            </w:r>
            <w:r w:rsidR="00423378">
              <w:rPr>
                <w:rFonts w:ascii="Arial" w:hAnsi="Arial" w:cs="Arial"/>
                <w:sz w:val="22"/>
                <w:szCs w:val="22"/>
              </w:rPr>
              <w:t xml:space="preserve">public facing </w:t>
            </w:r>
            <w:r w:rsidRPr="00E6657C">
              <w:rPr>
                <w:rFonts w:ascii="Arial" w:hAnsi="Arial" w:cs="Arial"/>
                <w:sz w:val="22"/>
                <w:szCs w:val="22"/>
              </w:rPr>
              <w:t>council website (comms team)</w:t>
            </w:r>
            <w:r w:rsidR="00423378">
              <w:rPr>
                <w:rFonts w:ascii="Arial" w:hAnsi="Arial" w:cs="Arial"/>
                <w:sz w:val="22"/>
                <w:szCs w:val="22"/>
              </w:rPr>
              <w:t xml:space="preserve"> – use social media to communicate decision</w:t>
            </w:r>
          </w:p>
          <w:p w14:paraId="0D027861" w14:textId="77777777" w:rsidR="00AA76BC" w:rsidRPr="00E6657C" w:rsidRDefault="00AA76BC" w:rsidP="00820A31">
            <w:pPr>
              <w:rPr>
                <w:rFonts w:ascii="Arial" w:hAnsi="Arial" w:cs="Arial"/>
                <w:sz w:val="22"/>
                <w:szCs w:val="22"/>
              </w:rPr>
            </w:pPr>
          </w:p>
          <w:p w14:paraId="6D5BA282" w14:textId="77777777" w:rsidR="00AA76BC" w:rsidRPr="00E6657C" w:rsidRDefault="00AA76BC" w:rsidP="00820A31">
            <w:pPr>
              <w:rPr>
                <w:rFonts w:ascii="Arial" w:hAnsi="Arial" w:cs="Arial"/>
                <w:sz w:val="22"/>
                <w:szCs w:val="22"/>
              </w:rPr>
            </w:pPr>
            <w:r w:rsidRPr="00E6657C">
              <w:rPr>
                <w:rFonts w:ascii="Arial" w:hAnsi="Arial" w:cs="Arial"/>
                <w:sz w:val="22"/>
                <w:szCs w:val="22"/>
              </w:rPr>
              <w:t>Internal comms to teams – briefing for senior social work managers.</w:t>
            </w:r>
          </w:p>
          <w:p w14:paraId="25FDD9A5" w14:textId="77777777" w:rsidR="004451D8" w:rsidRPr="00E6657C" w:rsidRDefault="004451D8" w:rsidP="00820A31">
            <w:pPr>
              <w:rPr>
                <w:rFonts w:ascii="Arial" w:hAnsi="Arial" w:cs="Arial"/>
                <w:sz w:val="22"/>
                <w:szCs w:val="22"/>
              </w:rPr>
            </w:pPr>
          </w:p>
          <w:p w14:paraId="75348C88" w14:textId="383EFFC1" w:rsidR="004451D8" w:rsidRPr="00E6657C" w:rsidRDefault="004451D8" w:rsidP="00820A31">
            <w:pPr>
              <w:rPr>
                <w:rFonts w:ascii="Arial" w:hAnsi="Arial" w:cs="Arial"/>
                <w:sz w:val="22"/>
                <w:szCs w:val="22"/>
              </w:rPr>
            </w:pPr>
            <w:r w:rsidRPr="00E6657C">
              <w:rPr>
                <w:rFonts w:ascii="Arial" w:hAnsi="Arial" w:cs="Arial"/>
                <w:sz w:val="22"/>
                <w:szCs w:val="22"/>
              </w:rPr>
              <w:t>Update letter to providers.</w:t>
            </w:r>
          </w:p>
        </w:tc>
        <w:tc>
          <w:tcPr>
            <w:tcW w:w="2908" w:type="dxa"/>
          </w:tcPr>
          <w:p w14:paraId="7C0030B8" w14:textId="77777777" w:rsidR="00B03220" w:rsidRPr="00E6657C" w:rsidRDefault="00B03220" w:rsidP="00B03220">
            <w:pPr>
              <w:ind w:left="720"/>
              <w:rPr>
                <w:rFonts w:ascii="Arial" w:hAnsi="Arial" w:cs="Arial"/>
                <w:sz w:val="22"/>
                <w:szCs w:val="22"/>
              </w:rPr>
            </w:pPr>
          </w:p>
          <w:p w14:paraId="5C8FC205" w14:textId="1E294D3C" w:rsidR="00B03220" w:rsidRPr="00E6657C" w:rsidRDefault="00BE005B" w:rsidP="00300C8C">
            <w:pPr>
              <w:rPr>
                <w:rFonts w:ascii="Arial" w:hAnsi="Arial" w:cs="Arial"/>
                <w:sz w:val="22"/>
                <w:szCs w:val="22"/>
              </w:rPr>
            </w:pPr>
            <w:r w:rsidRPr="00E6657C">
              <w:rPr>
                <w:rFonts w:ascii="Arial" w:hAnsi="Arial" w:cs="Arial"/>
                <w:sz w:val="22"/>
                <w:szCs w:val="22"/>
              </w:rPr>
              <w:t>Update letter to partners</w:t>
            </w:r>
            <w:r w:rsidR="00820A31" w:rsidRPr="00E6657C">
              <w:rPr>
                <w:rFonts w:ascii="Arial" w:hAnsi="Arial" w:cs="Arial"/>
                <w:sz w:val="22"/>
                <w:szCs w:val="22"/>
              </w:rPr>
              <w:t>.</w:t>
            </w:r>
          </w:p>
          <w:p w14:paraId="015040EC" w14:textId="77777777" w:rsidR="00BE005B" w:rsidRPr="00E6657C" w:rsidRDefault="00BE005B" w:rsidP="00300C8C">
            <w:pPr>
              <w:rPr>
                <w:rFonts w:ascii="Arial" w:hAnsi="Arial" w:cs="Arial"/>
                <w:sz w:val="22"/>
                <w:szCs w:val="22"/>
              </w:rPr>
            </w:pPr>
          </w:p>
          <w:p w14:paraId="6909CC30" w14:textId="3EDDB170" w:rsidR="00BE005B" w:rsidRPr="00E6657C" w:rsidRDefault="00BE005B" w:rsidP="00AA76BC">
            <w:pPr>
              <w:rPr>
                <w:rFonts w:ascii="Arial" w:hAnsi="Arial" w:cs="Arial"/>
                <w:sz w:val="22"/>
                <w:szCs w:val="22"/>
              </w:rPr>
            </w:pPr>
          </w:p>
        </w:tc>
        <w:tc>
          <w:tcPr>
            <w:tcW w:w="2909" w:type="dxa"/>
          </w:tcPr>
          <w:p w14:paraId="37EB337E" w14:textId="77777777" w:rsidR="00B03220" w:rsidRPr="00E6657C" w:rsidRDefault="00B03220" w:rsidP="00B03220">
            <w:pPr>
              <w:ind w:left="720"/>
              <w:rPr>
                <w:rFonts w:ascii="Arial" w:hAnsi="Arial" w:cs="Arial"/>
                <w:sz w:val="22"/>
                <w:szCs w:val="22"/>
              </w:rPr>
            </w:pPr>
          </w:p>
          <w:p w14:paraId="55232B62" w14:textId="3A6F6B01" w:rsidR="00B03220" w:rsidRPr="00E6657C" w:rsidRDefault="00B03220" w:rsidP="00480E05">
            <w:pPr>
              <w:rPr>
                <w:rFonts w:ascii="Arial" w:hAnsi="Arial" w:cs="Arial"/>
                <w:sz w:val="22"/>
                <w:szCs w:val="22"/>
              </w:rPr>
            </w:pPr>
            <w:r w:rsidRPr="00E6657C">
              <w:rPr>
                <w:rFonts w:ascii="Arial" w:hAnsi="Arial" w:cs="Arial"/>
                <w:sz w:val="22"/>
                <w:szCs w:val="22"/>
              </w:rPr>
              <w:t xml:space="preserve">Notify of easements and potential increase of volunteer </w:t>
            </w:r>
            <w:r w:rsidR="00751554" w:rsidRPr="00E6657C">
              <w:rPr>
                <w:rFonts w:ascii="Arial" w:hAnsi="Arial" w:cs="Arial"/>
                <w:sz w:val="22"/>
                <w:szCs w:val="22"/>
              </w:rPr>
              <w:t>services and</w:t>
            </w:r>
            <w:r w:rsidRPr="00E6657C">
              <w:rPr>
                <w:rFonts w:ascii="Arial" w:hAnsi="Arial" w:cs="Arial"/>
                <w:sz w:val="22"/>
                <w:szCs w:val="22"/>
              </w:rPr>
              <w:t xml:space="preserve"> referrals for advice</w:t>
            </w:r>
          </w:p>
        </w:tc>
        <w:tc>
          <w:tcPr>
            <w:tcW w:w="2909" w:type="dxa"/>
          </w:tcPr>
          <w:p w14:paraId="41443ACC" w14:textId="77777777" w:rsidR="00B03220" w:rsidRPr="00E6657C" w:rsidRDefault="00B03220" w:rsidP="00B03220">
            <w:pPr>
              <w:ind w:left="720"/>
              <w:rPr>
                <w:rFonts w:ascii="Arial" w:hAnsi="Arial" w:cs="Arial"/>
                <w:sz w:val="22"/>
                <w:szCs w:val="22"/>
              </w:rPr>
            </w:pPr>
          </w:p>
          <w:p w14:paraId="71908909" w14:textId="77777777" w:rsidR="00B03220" w:rsidRPr="00E6657C" w:rsidRDefault="00B03220" w:rsidP="00480E05">
            <w:pPr>
              <w:rPr>
                <w:rFonts w:ascii="Arial" w:hAnsi="Arial" w:cs="Arial"/>
                <w:sz w:val="22"/>
                <w:szCs w:val="22"/>
              </w:rPr>
            </w:pPr>
            <w:r w:rsidRPr="00E6657C">
              <w:rPr>
                <w:rFonts w:ascii="Arial" w:hAnsi="Arial" w:cs="Arial"/>
                <w:sz w:val="22"/>
                <w:szCs w:val="22"/>
              </w:rPr>
              <w:t>Raise awareness of additional support available in the community</w:t>
            </w:r>
          </w:p>
        </w:tc>
      </w:tr>
      <w:tr w:rsidR="00B03220" w:rsidRPr="00BF1B7C" w14:paraId="3100870B" w14:textId="77777777" w:rsidTr="00E6657C">
        <w:trPr>
          <w:trHeight w:val="1134"/>
        </w:trPr>
        <w:tc>
          <w:tcPr>
            <w:tcW w:w="2493" w:type="dxa"/>
            <w:shd w:val="clear" w:color="auto" w:fill="F3F3F3"/>
          </w:tcPr>
          <w:p w14:paraId="25460FA3" w14:textId="77777777" w:rsidR="00B03220" w:rsidRDefault="00B03220" w:rsidP="00B03220">
            <w:pPr>
              <w:jc w:val="both"/>
              <w:rPr>
                <w:rFonts w:ascii="Arial" w:hAnsi="Arial" w:cs="Arial"/>
                <w:b/>
              </w:rPr>
            </w:pPr>
            <w:r>
              <w:rPr>
                <w:rFonts w:ascii="Arial" w:hAnsi="Arial" w:cs="Arial"/>
                <w:b/>
              </w:rPr>
              <w:t>Stage 4 – Key Themes</w:t>
            </w:r>
          </w:p>
          <w:p w14:paraId="0BD2A71A" w14:textId="77777777" w:rsidR="00B03220" w:rsidRPr="00395139" w:rsidRDefault="00B03220" w:rsidP="00B03220">
            <w:pPr>
              <w:rPr>
                <w:rFonts w:ascii="Arial" w:hAnsi="Arial" w:cs="Arial"/>
                <w:sz w:val="20"/>
                <w:szCs w:val="20"/>
              </w:rPr>
            </w:pPr>
            <w:r w:rsidRPr="00395139">
              <w:rPr>
                <w:rFonts w:ascii="Arial" w:hAnsi="Arial" w:cs="Arial"/>
                <w:sz w:val="20"/>
                <w:szCs w:val="20"/>
              </w:rPr>
              <w:t>Prioritisation under Care Act easements - Whole system prioritising care and support</w:t>
            </w:r>
          </w:p>
        </w:tc>
        <w:tc>
          <w:tcPr>
            <w:tcW w:w="3324" w:type="dxa"/>
          </w:tcPr>
          <w:p w14:paraId="4C805187" w14:textId="53A585C8" w:rsidR="00B03220" w:rsidRPr="00E6657C" w:rsidRDefault="00B03220" w:rsidP="00480E05">
            <w:pPr>
              <w:rPr>
                <w:rFonts w:ascii="Arial" w:hAnsi="Arial" w:cs="Arial"/>
                <w:sz w:val="22"/>
                <w:szCs w:val="22"/>
              </w:rPr>
            </w:pPr>
            <w:r w:rsidRPr="00E6657C">
              <w:rPr>
                <w:rFonts w:ascii="Arial" w:hAnsi="Arial" w:cs="Arial"/>
                <w:sz w:val="22"/>
                <w:szCs w:val="22"/>
              </w:rPr>
              <w:t>Confirming to Cabinet who is being supported</w:t>
            </w:r>
            <w:r w:rsidR="00AE65DE">
              <w:rPr>
                <w:rFonts w:ascii="Arial" w:hAnsi="Arial" w:cs="Arial"/>
                <w:sz w:val="22"/>
                <w:szCs w:val="22"/>
              </w:rPr>
              <w:t xml:space="preserve">, </w:t>
            </w:r>
            <w:r w:rsidR="00480E05" w:rsidRPr="00E6657C">
              <w:rPr>
                <w:rFonts w:ascii="Arial" w:hAnsi="Arial" w:cs="Arial"/>
                <w:sz w:val="22"/>
                <w:szCs w:val="22"/>
              </w:rPr>
              <w:t>w</w:t>
            </w:r>
            <w:r w:rsidRPr="00E6657C">
              <w:rPr>
                <w:rFonts w:ascii="Arial" w:hAnsi="Arial" w:cs="Arial"/>
                <w:sz w:val="22"/>
                <w:szCs w:val="22"/>
              </w:rPr>
              <w:t>hat measures are being used to signpost people and carers</w:t>
            </w:r>
            <w:r w:rsidR="00AE65DE">
              <w:rPr>
                <w:rFonts w:ascii="Arial" w:hAnsi="Arial" w:cs="Arial"/>
                <w:sz w:val="22"/>
                <w:szCs w:val="22"/>
              </w:rPr>
              <w:t xml:space="preserve"> etc.</w:t>
            </w:r>
          </w:p>
          <w:p w14:paraId="2F9DE9F8" w14:textId="5825A363" w:rsidR="00820A31" w:rsidRPr="00E6657C" w:rsidRDefault="00820A31" w:rsidP="00480E05">
            <w:pPr>
              <w:rPr>
                <w:rFonts w:ascii="Arial" w:hAnsi="Arial" w:cs="Arial"/>
                <w:sz w:val="22"/>
                <w:szCs w:val="22"/>
              </w:rPr>
            </w:pPr>
          </w:p>
          <w:p w14:paraId="36F9F411" w14:textId="72D67D44" w:rsidR="00820A31" w:rsidRPr="00E6657C" w:rsidRDefault="00820A31" w:rsidP="00480E05">
            <w:pPr>
              <w:rPr>
                <w:rFonts w:ascii="Arial" w:hAnsi="Arial" w:cs="Arial"/>
                <w:sz w:val="22"/>
                <w:szCs w:val="22"/>
              </w:rPr>
            </w:pPr>
            <w:r w:rsidRPr="00E6657C">
              <w:rPr>
                <w:rFonts w:ascii="Arial" w:hAnsi="Arial" w:cs="Arial"/>
                <w:sz w:val="22"/>
                <w:szCs w:val="22"/>
              </w:rPr>
              <w:t>Update council website (comms team)</w:t>
            </w:r>
            <w:r w:rsidR="00423378">
              <w:rPr>
                <w:rFonts w:ascii="Arial" w:hAnsi="Arial" w:cs="Arial"/>
                <w:sz w:val="22"/>
                <w:szCs w:val="22"/>
              </w:rPr>
              <w:t xml:space="preserve"> and use social media to communicate decision</w:t>
            </w:r>
          </w:p>
          <w:p w14:paraId="597AF056" w14:textId="7E6BDF7F" w:rsidR="004451D8" w:rsidRPr="00E6657C" w:rsidRDefault="004451D8" w:rsidP="00480E05">
            <w:pPr>
              <w:rPr>
                <w:rFonts w:ascii="Arial" w:hAnsi="Arial" w:cs="Arial"/>
                <w:sz w:val="22"/>
                <w:szCs w:val="22"/>
              </w:rPr>
            </w:pPr>
          </w:p>
          <w:p w14:paraId="1C04FDC6" w14:textId="2EC96526" w:rsidR="00B03220" w:rsidRPr="00E6657C" w:rsidRDefault="004451D8" w:rsidP="00480E05">
            <w:pPr>
              <w:rPr>
                <w:rFonts w:ascii="Arial" w:hAnsi="Arial" w:cs="Arial"/>
                <w:sz w:val="22"/>
                <w:szCs w:val="22"/>
              </w:rPr>
            </w:pPr>
            <w:r w:rsidRPr="00E6657C">
              <w:rPr>
                <w:rFonts w:ascii="Arial" w:hAnsi="Arial" w:cs="Arial"/>
                <w:sz w:val="22"/>
                <w:szCs w:val="22"/>
              </w:rPr>
              <w:t>Specific comms to providers and social work teams with guidance about use of prioritisation tool and support to be provided.</w:t>
            </w:r>
          </w:p>
        </w:tc>
        <w:tc>
          <w:tcPr>
            <w:tcW w:w="2908" w:type="dxa"/>
          </w:tcPr>
          <w:p w14:paraId="256E8DFF" w14:textId="2DB4F026" w:rsidR="00AD64F2" w:rsidRPr="00E6657C" w:rsidRDefault="00AD64F2" w:rsidP="00AD64F2">
            <w:pPr>
              <w:ind w:left="107"/>
              <w:rPr>
                <w:rFonts w:ascii="Arial" w:hAnsi="Arial" w:cs="Arial"/>
                <w:sz w:val="22"/>
                <w:szCs w:val="22"/>
              </w:rPr>
            </w:pPr>
            <w:r w:rsidRPr="00E6657C">
              <w:rPr>
                <w:rFonts w:ascii="Arial" w:hAnsi="Arial" w:cs="Arial"/>
                <w:sz w:val="22"/>
                <w:szCs w:val="22"/>
              </w:rPr>
              <w:t>Updated letter to all partners</w:t>
            </w:r>
          </w:p>
          <w:p w14:paraId="2A923B80" w14:textId="47016B0D" w:rsidR="00AD64F2" w:rsidRPr="00E6657C" w:rsidRDefault="00AD64F2" w:rsidP="00820A31">
            <w:pPr>
              <w:rPr>
                <w:rFonts w:ascii="Arial" w:hAnsi="Arial" w:cs="Arial"/>
                <w:sz w:val="22"/>
                <w:szCs w:val="22"/>
              </w:rPr>
            </w:pPr>
          </w:p>
          <w:p w14:paraId="7E351CC8" w14:textId="77777777" w:rsidR="00480E05" w:rsidRPr="00E6657C" w:rsidRDefault="00480E05" w:rsidP="00AD64F2">
            <w:pPr>
              <w:rPr>
                <w:rFonts w:ascii="Arial" w:hAnsi="Arial" w:cs="Arial"/>
                <w:sz w:val="22"/>
                <w:szCs w:val="22"/>
              </w:rPr>
            </w:pPr>
          </w:p>
          <w:p w14:paraId="0A0A73EB" w14:textId="32D3A062" w:rsidR="00B03220" w:rsidRPr="00E6657C" w:rsidRDefault="00B03220" w:rsidP="00B03220">
            <w:pPr>
              <w:ind w:left="107"/>
              <w:rPr>
                <w:rFonts w:ascii="Arial" w:hAnsi="Arial" w:cs="Arial"/>
                <w:sz w:val="22"/>
                <w:szCs w:val="22"/>
              </w:rPr>
            </w:pPr>
          </w:p>
        </w:tc>
        <w:tc>
          <w:tcPr>
            <w:tcW w:w="2909" w:type="dxa"/>
          </w:tcPr>
          <w:p w14:paraId="4E0DA449" w14:textId="6863B3B9" w:rsidR="00B03220" w:rsidRPr="00E6657C" w:rsidRDefault="00B03220" w:rsidP="00B03220">
            <w:pPr>
              <w:ind w:left="720"/>
              <w:rPr>
                <w:rFonts w:ascii="Arial" w:hAnsi="Arial" w:cs="Arial"/>
                <w:sz w:val="22"/>
                <w:szCs w:val="22"/>
              </w:rPr>
            </w:pPr>
            <w:r w:rsidRPr="00E6657C">
              <w:rPr>
                <w:rFonts w:ascii="Arial" w:hAnsi="Arial" w:cs="Arial"/>
                <w:sz w:val="22"/>
                <w:szCs w:val="22"/>
              </w:rPr>
              <w:t>As above</w:t>
            </w:r>
          </w:p>
        </w:tc>
        <w:tc>
          <w:tcPr>
            <w:tcW w:w="2909" w:type="dxa"/>
          </w:tcPr>
          <w:p w14:paraId="7C645AE9" w14:textId="77777777" w:rsidR="00B03220" w:rsidRPr="00E6657C" w:rsidRDefault="00B03220" w:rsidP="00B03220">
            <w:pPr>
              <w:ind w:left="720"/>
              <w:rPr>
                <w:rFonts w:ascii="Arial" w:hAnsi="Arial" w:cs="Arial"/>
                <w:sz w:val="22"/>
                <w:szCs w:val="22"/>
              </w:rPr>
            </w:pPr>
            <w:r w:rsidRPr="00E6657C">
              <w:rPr>
                <w:rFonts w:ascii="Arial" w:hAnsi="Arial" w:cs="Arial"/>
                <w:sz w:val="22"/>
                <w:szCs w:val="22"/>
              </w:rPr>
              <w:t>As above</w:t>
            </w:r>
          </w:p>
        </w:tc>
      </w:tr>
    </w:tbl>
    <w:p w14:paraId="78D5A8FB" w14:textId="77777777" w:rsidR="00CE1081" w:rsidRDefault="00CE1081" w:rsidP="000B46D0">
      <w:pPr>
        <w:rPr>
          <w:rFonts w:ascii="Arial" w:hAnsi="Arial" w:cs="Arial"/>
        </w:rPr>
        <w:sectPr w:rsidR="00CE1081" w:rsidSect="00B03220">
          <w:pgSz w:w="16840" w:h="11900" w:orient="landscape"/>
          <w:pgMar w:top="1080" w:right="1044" w:bottom="1010" w:left="1440" w:header="720" w:footer="720" w:gutter="0"/>
          <w:cols w:space="720"/>
          <w:docGrid w:linePitch="360"/>
        </w:sectPr>
      </w:pPr>
    </w:p>
    <w:p w14:paraId="37C09A39" w14:textId="77777777" w:rsidR="00221A65" w:rsidRDefault="00221A65" w:rsidP="000B46D0">
      <w:pPr>
        <w:rPr>
          <w:rFonts w:ascii="Arial" w:hAnsi="Arial" w:cs="Arial"/>
          <w:b/>
        </w:rPr>
      </w:pPr>
    </w:p>
    <w:p w14:paraId="73D5C7A7" w14:textId="77777777" w:rsidR="00F24482" w:rsidRDefault="00F24482" w:rsidP="000B46D0">
      <w:pPr>
        <w:rPr>
          <w:rFonts w:ascii="Arial" w:hAnsi="Arial" w:cs="Arial"/>
          <w:b/>
        </w:rPr>
      </w:pPr>
    </w:p>
    <w:tbl>
      <w:tblPr>
        <w:tblStyle w:val="TableGrid"/>
        <w:tblW w:w="0" w:type="auto"/>
        <w:shd w:val="clear" w:color="auto" w:fill="000000" w:themeFill="text1"/>
        <w:tblLook w:val="04A0" w:firstRow="1" w:lastRow="0" w:firstColumn="1" w:lastColumn="0" w:noHBand="0" w:noVBand="1"/>
      </w:tblPr>
      <w:tblGrid>
        <w:gridCol w:w="16155"/>
      </w:tblGrid>
      <w:tr w:rsidR="00F24482" w:rsidRPr="001E3C99" w14:paraId="288E361D" w14:textId="77777777" w:rsidTr="00F24482">
        <w:tc>
          <w:tcPr>
            <w:tcW w:w="16155" w:type="dxa"/>
            <w:shd w:val="clear" w:color="auto" w:fill="000000" w:themeFill="text1"/>
          </w:tcPr>
          <w:p w14:paraId="717783B3" w14:textId="51A98130" w:rsidR="00F24482" w:rsidRPr="00E91E80" w:rsidRDefault="00F24482" w:rsidP="00F24482">
            <w:pPr>
              <w:rPr>
                <w:rFonts w:ascii="Arial" w:hAnsi="Arial" w:cs="Arial"/>
                <w:b/>
              </w:rPr>
            </w:pPr>
            <w:r>
              <w:rPr>
                <w:rFonts w:ascii="Arial" w:hAnsi="Arial" w:cs="Arial"/>
                <w:b/>
                <w:bCs/>
                <w:color w:val="FFFFFF" w:themeColor="background1"/>
                <w:sz w:val="24"/>
                <w:szCs w:val="24"/>
              </w:rPr>
              <w:t xml:space="preserve">Appendix 1 - </w:t>
            </w:r>
            <w:r w:rsidRPr="00F24482">
              <w:rPr>
                <w:rFonts w:ascii="Arial" w:hAnsi="Arial" w:cs="Arial"/>
                <w:b/>
                <w:sz w:val="24"/>
                <w:szCs w:val="24"/>
              </w:rPr>
              <w:t>Guidance about face to face visits</w:t>
            </w:r>
            <w:r w:rsidR="00A447A4">
              <w:rPr>
                <w:rFonts w:ascii="Arial" w:hAnsi="Arial" w:cs="Arial"/>
                <w:b/>
                <w:sz w:val="24"/>
                <w:szCs w:val="24"/>
              </w:rPr>
              <w:t xml:space="preserve"> for </w:t>
            </w:r>
            <w:r w:rsidR="00446CA5">
              <w:rPr>
                <w:rFonts w:ascii="Arial" w:hAnsi="Arial" w:cs="Arial"/>
                <w:b/>
                <w:sz w:val="24"/>
                <w:szCs w:val="24"/>
              </w:rPr>
              <w:t xml:space="preserve">social care </w:t>
            </w:r>
            <w:r w:rsidR="00A447A4">
              <w:rPr>
                <w:rFonts w:ascii="Arial" w:hAnsi="Arial" w:cs="Arial"/>
                <w:b/>
                <w:sz w:val="24"/>
                <w:szCs w:val="24"/>
              </w:rPr>
              <w:t xml:space="preserve">teams </w:t>
            </w:r>
          </w:p>
          <w:p w14:paraId="3274091C" w14:textId="5F62EEFF" w:rsidR="00F24482" w:rsidRPr="00863899" w:rsidRDefault="00F24482" w:rsidP="00B50CFA">
            <w:pPr>
              <w:rPr>
                <w:rFonts w:ascii="Arial" w:hAnsi="Arial" w:cs="Arial"/>
              </w:rPr>
            </w:pPr>
          </w:p>
        </w:tc>
      </w:tr>
    </w:tbl>
    <w:p w14:paraId="7B179CA2" w14:textId="77777777" w:rsidR="005B4699" w:rsidRDefault="005B4699" w:rsidP="005B4699">
      <w:pPr>
        <w:rPr>
          <w:rFonts w:ascii="Arial" w:hAnsi="Arial" w:cs="Arial"/>
        </w:rPr>
      </w:pPr>
    </w:p>
    <w:p w14:paraId="53E0F440" w14:textId="77777777" w:rsidR="005B4699" w:rsidRDefault="005B4699" w:rsidP="00B222D2">
      <w:pPr>
        <w:pStyle w:val="ListParagraph"/>
        <w:numPr>
          <w:ilvl w:val="0"/>
          <w:numId w:val="11"/>
        </w:numPr>
        <w:rPr>
          <w:rFonts w:ascii="Arial" w:hAnsi="Arial" w:cs="Arial"/>
        </w:rPr>
      </w:pPr>
      <w:r w:rsidRPr="005B4699">
        <w:rPr>
          <w:rFonts w:ascii="Arial" w:hAnsi="Arial" w:cs="Arial"/>
        </w:rPr>
        <w:t xml:space="preserve">Face to face interaction / physical visits should only take place where is it deemed essential. Alternative ways of gathering any relevant information should always be explored and used first, i.e. technology (skype, phone, email, WhatsApp video calling), third parties (family members, other essential visiting professionals), previous reports / assessments. </w:t>
      </w:r>
    </w:p>
    <w:p w14:paraId="78072FC3" w14:textId="77777777" w:rsidR="005B4699" w:rsidRPr="005B4699" w:rsidRDefault="005B4699" w:rsidP="00B222D2">
      <w:pPr>
        <w:pStyle w:val="ListParagraph"/>
        <w:numPr>
          <w:ilvl w:val="0"/>
          <w:numId w:val="11"/>
        </w:numPr>
        <w:rPr>
          <w:rFonts w:ascii="Arial" w:hAnsi="Arial" w:cs="Arial"/>
        </w:rPr>
      </w:pPr>
      <w:r w:rsidRPr="005B4699">
        <w:rPr>
          <w:rFonts w:ascii="Arial" w:hAnsi="Arial" w:cs="Arial"/>
        </w:rPr>
        <w:t xml:space="preserve">Practitioners should be as creative as possible in their approaches to reduce harm to adults with care and support needs, particularly those in care home / group settings and those in the at-risk groups and those being shielded. </w:t>
      </w:r>
    </w:p>
    <w:p w14:paraId="46C036FD" w14:textId="4A47D152" w:rsidR="005B4699" w:rsidRPr="005B4699" w:rsidRDefault="005B4699" w:rsidP="00B222D2">
      <w:pPr>
        <w:pStyle w:val="ListParagraph"/>
        <w:numPr>
          <w:ilvl w:val="0"/>
          <w:numId w:val="12"/>
        </w:numPr>
        <w:rPr>
          <w:rFonts w:ascii="Arial" w:hAnsi="Arial" w:cs="Arial"/>
        </w:rPr>
      </w:pPr>
      <w:r w:rsidRPr="005B4699">
        <w:rPr>
          <w:rFonts w:ascii="Arial" w:hAnsi="Arial" w:cs="Arial"/>
        </w:rPr>
        <w:t xml:space="preserve">Where visits are deemed </w:t>
      </w:r>
      <w:r w:rsidR="00E91E80">
        <w:rPr>
          <w:rFonts w:ascii="Arial" w:hAnsi="Arial" w:cs="Arial"/>
        </w:rPr>
        <w:t>essential</w:t>
      </w:r>
      <w:r w:rsidRPr="005B4699">
        <w:rPr>
          <w:rFonts w:ascii="Arial" w:hAnsi="Arial" w:cs="Arial"/>
        </w:rPr>
        <w:t xml:space="preserve"> the practitioner should </w:t>
      </w:r>
      <w:r w:rsidR="00887295">
        <w:rPr>
          <w:rFonts w:ascii="Arial" w:hAnsi="Arial" w:cs="Arial"/>
        </w:rPr>
        <w:t xml:space="preserve">always </w:t>
      </w:r>
      <w:r w:rsidRPr="005B4699">
        <w:rPr>
          <w:rFonts w:ascii="Arial" w:hAnsi="Arial" w:cs="Arial"/>
        </w:rPr>
        <w:t>discuss this with their manager.</w:t>
      </w:r>
    </w:p>
    <w:p w14:paraId="570A5828" w14:textId="77777777" w:rsidR="003F4BA5" w:rsidRDefault="003F4BA5" w:rsidP="000B46D0">
      <w:pPr>
        <w:rPr>
          <w:rFonts w:ascii="Arial" w:hAnsi="Arial" w:cs="Arial"/>
        </w:rPr>
      </w:pPr>
    </w:p>
    <w:p w14:paraId="42E4E4FA" w14:textId="77777777" w:rsidR="005B4699" w:rsidRPr="005B4699" w:rsidRDefault="005B4699" w:rsidP="005B4699">
      <w:pPr>
        <w:rPr>
          <w:rFonts w:ascii="Arial" w:hAnsi="Arial" w:cs="Arial"/>
          <w:b/>
        </w:rPr>
      </w:pPr>
      <w:r w:rsidRPr="005B4699">
        <w:rPr>
          <w:rFonts w:ascii="Arial" w:hAnsi="Arial" w:cs="Arial"/>
          <w:b/>
        </w:rPr>
        <w:t>Preparing for essential visits / face-to-face interaction</w:t>
      </w:r>
    </w:p>
    <w:p w14:paraId="62311A9E" w14:textId="77777777" w:rsidR="005B4699" w:rsidRPr="0074066F" w:rsidRDefault="005B4699" w:rsidP="00B222D2">
      <w:pPr>
        <w:pStyle w:val="ListParagraph"/>
        <w:numPr>
          <w:ilvl w:val="0"/>
          <w:numId w:val="12"/>
        </w:numPr>
        <w:rPr>
          <w:rFonts w:ascii="Arial" w:hAnsi="Arial" w:cs="Arial"/>
        </w:rPr>
      </w:pPr>
      <w:r w:rsidRPr="005B4699">
        <w:rPr>
          <w:rFonts w:ascii="Arial" w:hAnsi="Arial" w:cs="Arial"/>
        </w:rPr>
        <w:t>Before any visit is made the practitioner will contact the person / carer by telephone to make enquiries regarding their heath and that of their family to establish whether anyone has symptoms or is self-isolating in the household. Practitioners should follow th</w:t>
      </w:r>
      <w:r>
        <w:rPr>
          <w:rFonts w:ascii="Arial" w:hAnsi="Arial" w:cs="Arial"/>
        </w:rPr>
        <w:t>is checklist:</w:t>
      </w:r>
    </w:p>
    <w:p w14:paraId="10D70A66" w14:textId="77777777" w:rsidR="005B4699" w:rsidRPr="005B4699" w:rsidRDefault="005B4699" w:rsidP="005B4699">
      <w:pPr>
        <w:rPr>
          <w:rFonts w:ascii="Arial" w:hAnsi="Arial" w:cs="Arial"/>
        </w:rPr>
      </w:pPr>
      <w:r w:rsidRPr="005B4699">
        <w:rPr>
          <w:rFonts w:ascii="Arial" w:hAnsi="Arial" w:cs="Arial"/>
        </w:rPr>
        <w:t>1.</w:t>
      </w:r>
      <w:r w:rsidRPr="005B4699">
        <w:rPr>
          <w:rFonts w:ascii="Arial" w:hAnsi="Arial" w:cs="Arial"/>
        </w:rPr>
        <w:tab/>
        <w:t>Are you well? (if no, go to question 2 if yes, go straight to question 3)</w:t>
      </w:r>
    </w:p>
    <w:p w14:paraId="24B6AD38" w14:textId="77777777" w:rsidR="005B4699" w:rsidRPr="005B4699" w:rsidRDefault="005B4699" w:rsidP="005B4699">
      <w:pPr>
        <w:rPr>
          <w:rFonts w:ascii="Arial" w:hAnsi="Arial" w:cs="Arial"/>
        </w:rPr>
      </w:pPr>
      <w:r w:rsidRPr="005B4699">
        <w:rPr>
          <w:rFonts w:ascii="Arial" w:hAnsi="Arial" w:cs="Arial"/>
        </w:rPr>
        <w:t>2.</w:t>
      </w:r>
      <w:r w:rsidRPr="005B4699">
        <w:rPr>
          <w:rFonts w:ascii="Arial" w:hAnsi="Arial" w:cs="Arial"/>
        </w:rPr>
        <w:tab/>
        <w:t>Do you have symptoms and if so, when did they start?</w:t>
      </w:r>
    </w:p>
    <w:p w14:paraId="0F1FFFBC" w14:textId="77777777" w:rsidR="005B4699" w:rsidRPr="005B4699" w:rsidRDefault="005B4699" w:rsidP="005B4699">
      <w:pPr>
        <w:rPr>
          <w:rFonts w:ascii="Arial" w:hAnsi="Arial" w:cs="Arial"/>
        </w:rPr>
      </w:pPr>
      <w:r w:rsidRPr="005B4699">
        <w:rPr>
          <w:rFonts w:ascii="Arial" w:hAnsi="Arial" w:cs="Arial"/>
        </w:rPr>
        <w:t>3.</w:t>
      </w:r>
      <w:r w:rsidRPr="005B4699">
        <w:rPr>
          <w:rFonts w:ascii="Arial" w:hAnsi="Arial" w:cs="Arial"/>
        </w:rPr>
        <w:tab/>
        <w:t>Does anyone else in your family have symptoms and if so, when did they start?</w:t>
      </w:r>
    </w:p>
    <w:p w14:paraId="59A28039" w14:textId="7D81B20D" w:rsidR="005B4699" w:rsidRPr="005B4699" w:rsidRDefault="005B4699" w:rsidP="005B4699">
      <w:pPr>
        <w:rPr>
          <w:rFonts w:ascii="Arial" w:hAnsi="Arial" w:cs="Arial"/>
        </w:rPr>
      </w:pPr>
      <w:r w:rsidRPr="005B4699">
        <w:rPr>
          <w:rFonts w:ascii="Arial" w:hAnsi="Arial" w:cs="Arial"/>
        </w:rPr>
        <w:t>4.</w:t>
      </w:r>
      <w:r w:rsidRPr="005B4699">
        <w:rPr>
          <w:rFonts w:ascii="Arial" w:hAnsi="Arial" w:cs="Arial"/>
        </w:rPr>
        <w:tab/>
        <w:t>Is anyone in the home shielding or in one of the at-risk groups?</w:t>
      </w:r>
    </w:p>
    <w:p w14:paraId="0BF98DC9" w14:textId="77777777" w:rsidR="00F0177D" w:rsidRDefault="00F0177D" w:rsidP="00221A65">
      <w:pPr>
        <w:ind w:left="720" w:hanging="720"/>
        <w:rPr>
          <w:rFonts w:ascii="Arial" w:hAnsi="Arial" w:cs="Arial"/>
        </w:rPr>
      </w:pPr>
    </w:p>
    <w:p w14:paraId="4A1DFC00" w14:textId="76A01AC0" w:rsidR="005B4699" w:rsidRPr="00F0177D" w:rsidRDefault="005B4699" w:rsidP="00F0177D">
      <w:pPr>
        <w:pStyle w:val="ListParagraph"/>
        <w:numPr>
          <w:ilvl w:val="0"/>
          <w:numId w:val="12"/>
        </w:numPr>
        <w:rPr>
          <w:rFonts w:ascii="Arial" w:hAnsi="Arial" w:cs="Arial"/>
        </w:rPr>
      </w:pPr>
      <w:r w:rsidRPr="00F0177D">
        <w:rPr>
          <w:rFonts w:ascii="Arial" w:hAnsi="Arial" w:cs="Arial"/>
        </w:rPr>
        <w:t xml:space="preserve">Where any members of the household have symptoms of Coronavirus the infographic below should be used to </w:t>
      </w:r>
      <w:r w:rsidR="000B6A43">
        <w:rPr>
          <w:rFonts w:ascii="Arial" w:hAnsi="Arial" w:cs="Arial"/>
        </w:rPr>
        <w:t>consider</w:t>
      </w:r>
      <w:r w:rsidRPr="00F0177D">
        <w:rPr>
          <w:rFonts w:ascii="Arial" w:hAnsi="Arial" w:cs="Arial"/>
        </w:rPr>
        <w:t xml:space="preserve"> when it </w:t>
      </w:r>
      <w:r w:rsidR="003440F9">
        <w:rPr>
          <w:rFonts w:ascii="Arial" w:hAnsi="Arial" w:cs="Arial"/>
        </w:rPr>
        <w:t>may</w:t>
      </w:r>
      <w:r w:rsidRPr="00F0177D">
        <w:rPr>
          <w:rFonts w:ascii="Arial" w:hAnsi="Arial" w:cs="Arial"/>
        </w:rPr>
        <w:t xml:space="preserve"> be safer to visit, if a visit is deemed </w:t>
      </w:r>
      <w:proofErr w:type="gramStart"/>
      <w:r w:rsidRPr="00F0177D">
        <w:rPr>
          <w:rFonts w:ascii="Arial" w:hAnsi="Arial" w:cs="Arial"/>
        </w:rPr>
        <w:t>absolutely necessary / essential</w:t>
      </w:r>
      <w:proofErr w:type="gramEnd"/>
      <w:r w:rsidRPr="00F0177D">
        <w:rPr>
          <w:rFonts w:ascii="Arial" w:hAnsi="Arial" w:cs="Arial"/>
        </w:rPr>
        <w:t xml:space="preserve"> to carry out statutory duties</w:t>
      </w:r>
      <w:r w:rsidR="007F7243">
        <w:rPr>
          <w:rFonts w:ascii="Arial" w:hAnsi="Arial" w:cs="Arial"/>
        </w:rPr>
        <w:t>, assuming that the</w:t>
      </w:r>
      <w:r w:rsidR="003440F9">
        <w:rPr>
          <w:rFonts w:ascii="Arial" w:hAnsi="Arial" w:cs="Arial"/>
        </w:rPr>
        <w:t xml:space="preserve"> visit can be delayed</w:t>
      </w:r>
      <w:r w:rsidR="007F7243">
        <w:rPr>
          <w:rFonts w:ascii="Arial" w:hAnsi="Arial" w:cs="Arial"/>
        </w:rPr>
        <w:t xml:space="preserve"> (in some cases it may not be possible to delay)</w:t>
      </w:r>
      <w:r w:rsidRPr="00F0177D">
        <w:rPr>
          <w:rFonts w:ascii="Arial" w:hAnsi="Arial" w:cs="Arial"/>
        </w:rPr>
        <w:t>. This would need to be agreed with a manager only after all other alternative ways of gathering the information / speaking to the person using technology / phone has been explored and having weighed up the benefit of a visit and the possible consequence.</w:t>
      </w:r>
      <w:r w:rsidR="00221A65" w:rsidRPr="00221A65">
        <w:rPr>
          <w:noProof/>
        </w:rPr>
        <w:t xml:space="preserve"> </w:t>
      </w:r>
    </w:p>
    <w:p w14:paraId="2D93D293" w14:textId="77777777" w:rsidR="004E4B52" w:rsidRPr="0074066F" w:rsidRDefault="005B4699" w:rsidP="00B222D2">
      <w:pPr>
        <w:pStyle w:val="ListParagraph"/>
        <w:numPr>
          <w:ilvl w:val="0"/>
          <w:numId w:val="12"/>
        </w:numPr>
        <w:rPr>
          <w:rFonts w:ascii="Arial" w:hAnsi="Arial" w:cs="Arial"/>
        </w:rPr>
      </w:pPr>
      <w:r w:rsidRPr="00D20431">
        <w:rPr>
          <w:rFonts w:ascii="Arial" w:hAnsi="Arial" w:cs="Arial"/>
        </w:rPr>
        <w:t>Where it is identified that the person or family are in an at-risk group further reflection should take place about whether this could be delayed, weighing up the impact if this doesn’t take place with the possible consequences of infection.</w:t>
      </w:r>
    </w:p>
    <w:p w14:paraId="08C3891B" w14:textId="5A07CA64" w:rsidR="006E29E7" w:rsidRDefault="005B4699" w:rsidP="00B222D2">
      <w:pPr>
        <w:pStyle w:val="ListParagraph"/>
        <w:numPr>
          <w:ilvl w:val="0"/>
          <w:numId w:val="12"/>
        </w:numPr>
        <w:rPr>
          <w:rFonts w:ascii="Arial" w:hAnsi="Arial" w:cs="Arial"/>
        </w:rPr>
      </w:pPr>
      <w:r w:rsidRPr="00D20431">
        <w:rPr>
          <w:rFonts w:ascii="Arial" w:hAnsi="Arial" w:cs="Arial"/>
        </w:rPr>
        <w:t>A discussion should take place with the</w:t>
      </w:r>
      <w:r w:rsidR="006E29E7">
        <w:rPr>
          <w:rFonts w:ascii="Arial" w:hAnsi="Arial" w:cs="Arial"/>
        </w:rPr>
        <w:t xml:space="preserve"> manager</w:t>
      </w:r>
      <w:r w:rsidRPr="00D20431">
        <w:rPr>
          <w:rFonts w:ascii="Arial" w:hAnsi="Arial" w:cs="Arial"/>
        </w:rPr>
        <w:t xml:space="preserve"> about how visits could be carried out to safely minimise the risk to all involved and reduce the likelihood of spreading infection to at risk and highly vulnerable groups. A plan should be agreed identifying the measures needed to be put in place / be followed to protect the practitioner and the people they are visiting. </w:t>
      </w:r>
    </w:p>
    <w:p w14:paraId="5E675BC1" w14:textId="5DD78CD1" w:rsidR="009807B0" w:rsidRDefault="00072879" w:rsidP="00F0177D">
      <w:pPr>
        <w:pStyle w:val="ListParagraph"/>
        <w:numPr>
          <w:ilvl w:val="0"/>
          <w:numId w:val="12"/>
        </w:numPr>
        <w:rPr>
          <w:rFonts w:ascii="Arial" w:hAnsi="Arial" w:cs="Arial"/>
        </w:rPr>
      </w:pPr>
      <w:r>
        <w:rPr>
          <w:rFonts w:ascii="Arial" w:hAnsi="Arial" w:cs="Arial"/>
        </w:rPr>
        <w:t xml:space="preserve">BASW (The British Association of Social Workers) have produced some guidance on home visits during COVID-19 which </w:t>
      </w:r>
      <w:r w:rsidR="00F7219F">
        <w:rPr>
          <w:rFonts w:ascii="Arial" w:hAnsi="Arial" w:cs="Arial"/>
        </w:rPr>
        <w:t xml:space="preserve">may be useful and </w:t>
      </w:r>
      <w:r>
        <w:rPr>
          <w:rFonts w:ascii="Arial" w:hAnsi="Arial" w:cs="Arial"/>
        </w:rPr>
        <w:t xml:space="preserve">can be accessed via this link: </w:t>
      </w:r>
      <w:hyperlink r:id="rId29" w:history="1">
        <w:r w:rsidRPr="00AD4009">
          <w:rPr>
            <w:rStyle w:val="Hyperlink"/>
            <w:rFonts w:ascii="Arial" w:hAnsi="Arial" w:cs="Arial"/>
          </w:rPr>
          <w:t>https://www.basw.co.uk/professional-practice-guidance-home-visits-during-covid-19-pandemic</w:t>
        </w:r>
      </w:hyperlink>
      <w:r w:rsidR="00BD0A95">
        <w:rPr>
          <w:rFonts w:ascii="Arial" w:hAnsi="Arial" w:cs="Arial"/>
        </w:rPr>
        <w:t>)</w:t>
      </w:r>
      <w:r w:rsidR="00864EF4">
        <w:t xml:space="preserve">. </w:t>
      </w:r>
      <w:r w:rsidR="00AE668A" w:rsidRPr="009807B0">
        <w:rPr>
          <w:rFonts w:ascii="Arial" w:hAnsi="Arial" w:cs="Arial"/>
        </w:rPr>
        <w:t xml:space="preserve">However please note that adult social work teams in the city </w:t>
      </w:r>
      <w:r w:rsidR="009807B0" w:rsidRPr="009807B0">
        <w:rPr>
          <w:rFonts w:ascii="Arial" w:hAnsi="Arial" w:cs="Arial"/>
        </w:rPr>
        <w:t>will consider each visit on a priority basis with a manager</w:t>
      </w:r>
      <w:r w:rsidR="003A0204">
        <w:rPr>
          <w:rFonts w:ascii="Arial" w:hAnsi="Arial" w:cs="Arial"/>
        </w:rPr>
        <w:t>,</w:t>
      </w:r>
      <w:r w:rsidR="009807B0" w:rsidRPr="009807B0">
        <w:rPr>
          <w:rFonts w:ascii="Arial" w:hAnsi="Arial" w:cs="Arial"/>
        </w:rPr>
        <w:t xml:space="preserve"> rather than keep a list of </w:t>
      </w:r>
      <w:r w:rsidR="00864EF4" w:rsidRPr="009807B0">
        <w:rPr>
          <w:rFonts w:ascii="Arial" w:hAnsi="Arial" w:cs="Arial"/>
        </w:rPr>
        <w:t>“essential” visits</w:t>
      </w:r>
      <w:r w:rsidR="003A0204">
        <w:rPr>
          <w:rFonts w:ascii="Arial" w:hAnsi="Arial" w:cs="Arial"/>
        </w:rPr>
        <w:t xml:space="preserve"> as described in BASW’s guidance</w:t>
      </w:r>
      <w:r w:rsidR="009807B0" w:rsidRPr="009807B0">
        <w:rPr>
          <w:rFonts w:ascii="Arial" w:hAnsi="Arial" w:cs="Arial"/>
        </w:rPr>
        <w:t>.</w:t>
      </w:r>
      <w:r w:rsidR="009807B0">
        <w:t xml:space="preserve"> </w:t>
      </w:r>
    </w:p>
    <w:p w14:paraId="4BD6FE36" w14:textId="403C9752" w:rsidR="00F0177D" w:rsidRDefault="0042016C" w:rsidP="00F0177D">
      <w:pPr>
        <w:pStyle w:val="ListParagraph"/>
        <w:numPr>
          <w:ilvl w:val="0"/>
          <w:numId w:val="12"/>
        </w:numPr>
        <w:rPr>
          <w:rFonts w:ascii="Arial" w:hAnsi="Arial" w:cs="Arial"/>
        </w:rPr>
      </w:pPr>
      <w:r w:rsidRPr="0042016C">
        <w:rPr>
          <w:rFonts w:ascii="Arial" w:hAnsi="Arial" w:cs="Arial"/>
        </w:rPr>
        <w:t xml:space="preserve">Staff </w:t>
      </w:r>
      <w:r>
        <w:rPr>
          <w:rFonts w:ascii="Arial" w:hAnsi="Arial" w:cs="Arial"/>
        </w:rPr>
        <w:t xml:space="preserve">should </w:t>
      </w:r>
      <w:r w:rsidRPr="0042016C">
        <w:rPr>
          <w:rFonts w:ascii="Arial" w:hAnsi="Arial" w:cs="Arial"/>
        </w:rPr>
        <w:t xml:space="preserve">keep 2 </w:t>
      </w:r>
      <w:proofErr w:type="spellStart"/>
      <w:r w:rsidRPr="0042016C">
        <w:rPr>
          <w:rFonts w:ascii="Arial" w:hAnsi="Arial" w:cs="Arial"/>
        </w:rPr>
        <w:t>metres</w:t>
      </w:r>
      <w:proofErr w:type="spellEnd"/>
      <w:r w:rsidRPr="0042016C">
        <w:rPr>
          <w:rFonts w:ascii="Arial" w:hAnsi="Arial" w:cs="Arial"/>
        </w:rPr>
        <w:t xml:space="preserve"> a</w:t>
      </w:r>
      <w:r w:rsidR="00386642">
        <w:rPr>
          <w:rFonts w:ascii="Arial" w:hAnsi="Arial" w:cs="Arial"/>
        </w:rPr>
        <w:t>way</w:t>
      </w:r>
      <w:r w:rsidRPr="0042016C">
        <w:rPr>
          <w:rFonts w:ascii="Arial" w:hAnsi="Arial" w:cs="Arial"/>
        </w:rPr>
        <w:t xml:space="preserve"> and follow P</w:t>
      </w:r>
      <w:r w:rsidR="0009011C">
        <w:rPr>
          <w:rFonts w:ascii="Arial" w:hAnsi="Arial" w:cs="Arial"/>
        </w:rPr>
        <w:t xml:space="preserve">ublic </w:t>
      </w:r>
      <w:r w:rsidRPr="0042016C">
        <w:rPr>
          <w:rFonts w:ascii="Arial" w:hAnsi="Arial" w:cs="Arial"/>
        </w:rPr>
        <w:t>H</w:t>
      </w:r>
      <w:r w:rsidR="0009011C">
        <w:rPr>
          <w:rFonts w:ascii="Arial" w:hAnsi="Arial" w:cs="Arial"/>
        </w:rPr>
        <w:t xml:space="preserve">ealth </w:t>
      </w:r>
      <w:r w:rsidRPr="0042016C">
        <w:rPr>
          <w:rFonts w:ascii="Arial" w:hAnsi="Arial" w:cs="Arial"/>
        </w:rPr>
        <w:t>E</w:t>
      </w:r>
      <w:r w:rsidR="0009011C">
        <w:rPr>
          <w:rFonts w:ascii="Arial" w:hAnsi="Arial" w:cs="Arial"/>
        </w:rPr>
        <w:t>ngland (PHE)</w:t>
      </w:r>
      <w:r w:rsidRPr="0042016C">
        <w:rPr>
          <w:rFonts w:ascii="Arial" w:hAnsi="Arial" w:cs="Arial"/>
        </w:rPr>
        <w:t xml:space="preserve"> Social Distancing Guidance</w:t>
      </w:r>
      <w:r>
        <w:rPr>
          <w:rFonts w:ascii="Arial" w:hAnsi="Arial" w:cs="Arial"/>
        </w:rPr>
        <w:t xml:space="preserve">. </w:t>
      </w:r>
      <w:r w:rsidR="00724634">
        <w:rPr>
          <w:rFonts w:ascii="Arial" w:hAnsi="Arial" w:cs="Arial"/>
        </w:rPr>
        <w:t>See also PPE section below.</w:t>
      </w:r>
    </w:p>
    <w:p w14:paraId="52EF82C7" w14:textId="0F96E527" w:rsidR="00021F87" w:rsidRPr="00BD0A95" w:rsidRDefault="00E91E80" w:rsidP="00B222D2">
      <w:pPr>
        <w:pStyle w:val="ListParagraph"/>
        <w:numPr>
          <w:ilvl w:val="0"/>
          <w:numId w:val="12"/>
        </w:numPr>
        <w:rPr>
          <w:rFonts w:ascii="Arial" w:hAnsi="Arial" w:cs="Arial"/>
        </w:rPr>
      </w:pPr>
      <w:r w:rsidRPr="00D20431">
        <w:rPr>
          <w:rFonts w:ascii="Arial" w:hAnsi="Arial" w:cs="Arial"/>
        </w:rPr>
        <w:t>Where visits do not take place for any reason an observation on Care First should be written by the practitioner explaining the rationale for this</w:t>
      </w:r>
      <w:r w:rsidR="00BD0A95">
        <w:rPr>
          <w:rFonts w:ascii="Arial" w:hAnsi="Arial" w:cs="Arial"/>
        </w:rPr>
        <w:t>.</w:t>
      </w:r>
    </w:p>
    <w:p w14:paraId="5FB5F5D0" w14:textId="054AD294" w:rsidR="00021F87" w:rsidRPr="00021F87" w:rsidRDefault="004C00C8" w:rsidP="00021F87">
      <w:pPr>
        <w:jc w:val="center"/>
        <w:rPr>
          <w:rFonts w:ascii="Arial" w:hAnsi="Arial" w:cs="Arial"/>
        </w:rPr>
      </w:pPr>
      <w:r>
        <w:rPr>
          <w:noProof/>
        </w:rPr>
        <w:lastRenderedPageBreak/>
        <w:drawing>
          <wp:inline distT="0" distB="0" distL="0" distR="0" wp14:anchorId="227D18F6" wp14:editId="6A9E7E94">
            <wp:extent cx="5726430" cy="3987800"/>
            <wp:effectExtent l="133350" t="114300" r="121920" b="1651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8539" cy="40171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39BFC1D" w14:textId="77777777" w:rsidR="004E4B52" w:rsidRPr="00B00F1C" w:rsidRDefault="004E4B52" w:rsidP="005B4699">
      <w:pPr>
        <w:rPr>
          <w:rFonts w:ascii="Arial" w:hAnsi="Arial" w:cs="Arial"/>
          <w:sz w:val="20"/>
          <w:szCs w:val="20"/>
        </w:rPr>
      </w:pPr>
    </w:p>
    <w:p w14:paraId="3F9BF415" w14:textId="42E7A93F" w:rsidR="00634033" w:rsidRPr="007C5B93" w:rsidRDefault="00394FDB" w:rsidP="00634033">
      <w:pPr>
        <w:rPr>
          <w:rFonts w:ascii="Arial" w:hAnsi="Arial" w:cs="Arial"/>
          <w:b/>
        </w:rPr>
      </w:pPr>
      <w:r>
        <w:rPr>
          <w:rFonts w:ascii="Arial" w:hAnsi="Arial" w:cs="Arial"/>
          <w:b/>
        </w:rPr>
        <w:t>PPE</w:t>
      </w:r>
    </w:p>
    <w:p w14:paraId="060BC8F7" w14:textId="05382C4F" w:rsidR="00665E1E" w:rsidRPr="00665E1E" w:rsidRDefault="000076DC" w:rsidP="00665E1E">
      <w:pPr>
        <w:pStyle w:val="ListParagraph"/>
        <w:numPr>
          <w:ilvl w:val="0"/>
          <w:numId w:val="15"/>
        </w:numPr>
        <w:rPr>
          <w:rFonts w:ascii="Arial" w:hAnsi="Arial" w:cs="Arial"/>
        </w:rPr>
      </w:pPr>
      <w:r>
        <w:rPr>
          <w:rFonts w:ascii="Arial" w:hAnsi="Arial" w:cs="Arial"/>
        </w:rPr>
        <w:t xml:space="preserve">There is </w:t>
      </w:r>
      <w:r w:rsidR="00E23A5E">
        <w:rPr>
          <w:rFonts w:ascii="Arial" w:hAnsi="Arial" w:cs="Arial"/>
        </w:rPr>
        <w:t xml:space="preserve">some </w:t>
      </w:r>
      <w:r>
        <w:rPr>
          <w:rFonts w:ascii="Arial" w:hAnsi="Arial" w:cs="Arial"/>
        </w:rPr>
        <w:t>guidance</w:t>
      </w:r>
      <w:r w:rsidR="005B4699" w:rsidRPr="00D20431">
        <w:rPr>
          <w:rFonts w:ascii="Arial" w:hAnsi="Arial" w:cs="Arial"/>
        </w:rPr>
        <w:t xml:space="preserve"> on the use of PPE</w:t>
      </w:r>
      <w:r w:rsidR="004E4B52" w:rsidRPr="00D20431">
        <w:rPr>
          <w:rFonts w:ascii="Arial" w:hAnsi="Arial" w:cs="Arial"/>
        </w:rPr>
        <w:t xml:space="preserve"> and when </w:t>
      </w:r>
      <w:r w:rsidR="00402124">
        <w:rPr>
          <w:rFonts w:ascii="Arial" w:hAnsi="Arial" w:cs="Arial"/>
        </w:rPr>
        <w:t xml:space="preserve">/ what </w:t>
      </w:r>
      <w:r w:rsidR="004E4B52" w:rsidRPr="00D20431">
        <w:rPr>
          <w:rFonts w:ascii="Arial" w:hAnsi="Arial" w:cs="Arial"/>
        </w:rPr>
        <w:t>PPE is required</w:t>
      </w:r>
      <w:r w:rsidR="005B4699" w:rsidRPr="00D20431">
        <w:rPr>
          <w:rFonts w:ascii="Arial" w:hAnsi="Arial" w:cs="Arial"/>
        </w:rPr>
        <w:t>:</w:t>
      </w:r>
      <w:r w:rsidRPr="000076DC">
        <w:t xml:space="preserve"> </w:t>
      </w:r>
      <w:r w:rsidR="00806DF0" w:rsidRPr="00806DF0">
        <w:rPr>
          <w:rStyle w:val="Hyperlink"/>
          <w:rFonts w:ascii="Arial" w:hAnsi="Arial" w:cs="Arial"/>
        </w:rPr>
        <w:t>https://assets.publishing.service.gov.uk/government/uploads/system/uploads/attachment_data/file/884165/Domiciliary_guidance_England.pdf</w:t>
      </w:r>
    </w:p>
    <w:p w14:paraId="69248FA3" w14:textId="488C39D3" w:rsidR="00C75C04" w:rsidRPr="000076DC" w:rsidRDefault="000076DC" w:rsidP="000076DC">
      <w:pPr>
        <w:pStyle w:val="ListParagraph"/>
        <w:numPr>
          <w:ilvl w:val="0"/>
          <w:numId w:val="15"/>
        </w:numPr>
        <w:rPr>
          <w:rFonts w:ascii="Arial" w:hAnsi="Arial" w:cs="Arial"/>
        </w:rPr>
      </w:pPr>
      <w:r w:rsidRPr="000076DC">
        <w:rPr>
          <w:rFonts w:ascii="Arial" w:hAnsi="Arial" w:cs="Arial"/>
        </w:rPr>
        <w:t xml:space="preserve">A video </w:t>
      </w:r>
      <w:r w:rsidR="00C75C04" w:rsidRPr="000076DC">
        <w:rPr>
          <w:rFonts w:ascii="Arial" w:hAnsi="Arial" w:cs="Arial"/>
        </w:rPr>
        <w:t>on putting on (donning) and removing (doffing) PPE can be found here:</w:t>
      </w:r>
      <w:r w:rsidR="00C75C04" w:rsidRPr="00C75C04">
        <w:t xml:space="preserve"> </w:t>
      </w:r>
      <w:hyperlink r:id="rId31" w:history="1">
        <w:r w:rsidR="00C75C04" w:rsidRPr="000076DC">
          <w:rPr>
            <w:rStyle w:val="Hyperlink"/>
            <w:rFonts w:ascii="Arial" w:hAnsi="Arial" w:cs="Arial"/>
          </w:rPr>
          <w:t>https://www.gov.uk/government/publications/covid-19-how-to-work-safely-in-care-homes</w:t>
        </w:r>
      </w:hyperlink>
    </w:p>
    <w:p w14:paraId="4084AB31" w14:textId="77777777" w:rsidR="008010C1" w:rsidRDefault="008010C1" w:rsidP="008010C1">
      <w:pPr>
        <w:pStyle w:val="ListParagraph"/>
        <w:numPr>
          <w:ilvl w:val="0"/>
          <w:numId w:val="15"/>
        </w:numPr>
        <w:rPr>
          <w:rFonts w:ascii="Arial" w:hAnsi="Arial" w:cs="Arial"/>
        </w:rPr>
      </w:pPr>
      <w:r w:rsidRPr="008010C1">
        <w:rPr>
          <w:rFonts w:ascii="Arial" w:hAnsi="Arial" w:cs="Arial"/>
        </w:rPr>
        <w:t xml:space="preserve">PPE is only effective when combined with: </w:t>
      </w:r>
    </w:p>
    <w:p w14:paraId="78556AAB" w14:textId="6A81E8D4" w:rsidR="008010C1" w:rsidRPr="00402124" w:rsidRDefault="008010C1" w:rsidP="00402124">
      <w:pPr>
        <w:pStyle w:val="ListParagraph"/>
        <w:numPr>
          <w:ilvl w:val="1"/>
          <w:numId w:val="15"/>
        </w:numPr>
        <w:rPr>
          <w:rFonts w:ascii="Arial" w:hAnsi="Arial" w:cs="Arial"/>
        </w:rPr>
      </w:pPr>
      <w:r w:rsidRPr="008010C1">
        <w:rPr>
          <w:rFonts w:ascii="Arial" w:hAnsi="Arial" w:cs="Arial"/>
        </w:rPr>
        <w:t xml:space="preserve">hand hygiene (cleaning your hands regularly and appropriately); respiratory hygiene </w:t>
      </w:r>
      <w:hyperlink r:id="rId32" w:history="1">
        <w:r w:rsidR="00B00F1C" w:rsidRPr="00C74C6E">
          <w:rPr>
            <w:rStyle w:val="Hyperlink"/>
            <w:rFonts w:ascii="Arial" w:hAnsi="Arial" w:cs="Arial"/>
          </w:rPr>
          <w:t>https://coronavirusresources.phe.gov.uk/hand-hygiene</w:t>
        </w:r>
      </w:hyperlink>
      <w:r w:rsidR="00402124">
        <w:rPr>
          <w:rFonts w:ascii="Arial" w:hAnsi="Arial" w:cs="Arial"/>
        </w:rPr>
        <w:t xml:space="preserve">, </w:t>
      </w:r>
      <w:r w:rsidRPr="00402124">
        <w:rPr>
          <w:rFonts w:ascii="Arial" w:hAnsi="Arial" w:cs="Arial"/>
        </w:rPr>
        <w:t>avoiding touching your face with your hands, and</w:t>
      </w:r>
    </w:p>
    <w:p w14:paraId="5CD51BD0" w14:textId="77777777" w:rsidR="007C5B93" w:rsidRPr="007C5B93" w:rsidRDefault="008010C1" w:rsidP="007C5B93">
      <w:pPr>
        <w:pStyle w:val="ListParagraph"/>
        <w:numPr>
          <w:ilvl w:val="1"/>
          <w:numId w:val="15"/>
        </w:numPr>
        <w:rPr>
          <w:rStyle w:val="Hyperlink"/>
          <w:rFonts w:ascii="Arial" w:hAnsi="Arial" w:cs="Arial"/>
          <w:color w:val="auto"/>
          <w:u w:val="none"/>
        </w:rPr>
      </w:pPr>
      <w:r w:rsidRPr="008010C1">
        <w:rPr>
          <w:rFonts w:ascii="Arial" w:hAnsi="Arial" w:cs="Arial"/>
        </w:rPr>
        <w:t xml:space="preserve">following standard infection prevention and control precautions </w:t>
      </w:r>
      <w:hyperlink r:id="rId33" w:history="1">
        <w:r w:rsidR="00402124" w:rsidRPr="00C74C6E">
          <w:rPr>
            <w:rStyle w:val="Hyperlink"/>
            <w:rFonts w:ascii="Arial" w:hAnsi="Arial" w:cs="Arial"/>
          </w:rPr>
          <w:t>https://www.nice.org.uk/guidance/cg139</w:t>
        </w:r>
      </w:hyperlink>
    </w:p>
    <w:p w14:paraId="7A0F8CE6" w14:textId="77777777" w:rsidR="007C5B93" w:rsidRPr="00A67B75" w:rsidRDefault="007C5B93" w:rsidP="007C5B93">
      <w:pPr>
        <w:ind w:left="1080"/>
        <w:rPr>
          <w:rFonts w:ascii="Arial" w:hAnsi="Arial" w:cs="Arial"/>
          <w:sz w:val="16"/>
          <w:szCs w:val="16"/>
        </w:rPr>
      </w:pPr>
    </w:p>
    <w:p w14:paraId="7A70303A" w14:textId="0E4E61E3" w:rsidR="007C5B93" w:rsidRDefault="007C5B93" w:rsidP="007C5B93">
      <w:pPr>
        <w:pStyle w:val="ListParagraph"/>
        <w:numPr>
          <w:ilvl w:val="0"/>
          <w:numId w:val="44"/>
        </w:numPr>
        <w:rPr>
          <w:rFonts w:ascii="Arial" w:hAnsi="Arial" w:cs="Arial"/>
        </w:rPr>
      </w:pPr>
      <w:r w:rsidRPr="007C5B93">
        <w:rPr>
          <w:rFonts w:ascii="Arial" w:hAnsi="Arial" w:cs="Arial"/>
        </w:rPr>
        <w:t xml:space="preserve">There may be situations where a visit / face to face interaction is necessary due to the requirement to carry out statutory duties, </w:t>
      </w:r>
      <w:r w:rsidR="005029BC">
        <w:rPr>
          <w:rFonts w:ascii="Arial" w:hAnsi="Arial" w:cs="Arial"/>
        </w:rPr>
        <w:t xml:space="preserve">and / or </w:t>
      </w:r>
      <w:r w:rsidRPr="007C5B93">
        <w:rPr>
          <w:rFonts w:ascii="Arial" w:hAnsi="Arial" w:cs="Arial"/>
        </w:rPr>
        <w:t xml:space="preserve">the seriousness of the situation and / or there are, or would be, significant risks to the person or others and there is no one else who can carry out the intervention and no other means (such as telephone / video calling etc) </w:t>
      </w:r>
      <w:r w:rsidR="007A5959">
        <w:rPr>
          <w:rFonts w:ascii="Arial" w:hAnsi="Arial" w:cs="Arial"/>
        </w:rPr>
        <w:t>are</w:t>
      </w:r>
      <w:r w:rsidRPr="007C5B93">
        <w:rPr>
          <w:rFonts w:ascii="Arial" w:hAnsi="Arial" w:cs="Arial"/>
        </w:rPr>
        <w:t xml:space="preserve"> appropriate. This may apply for instance in the case of Mental Health Act assessments and safeguarding situations, but there will be more examples. Appropriate Personal Protective Equipment (PPE) will be made available to workers with the agreement of the manager, where it is deemed it is required</w:t>
      </w:r>
      <w:r w:rsidR="00A75688">
        <w:rPr>
          <w:rFonts w:ascii="Arial" w:hAnsi="Arial" w:cs="Arial"/>
        </w:rPr>
        <w:t xml:space="preserve"> depending on the circumstances</w:t>
      </w:r>
      <w:r w:rsidRPr="007C5B93">
        <w:rPr>
          <w:rFonts w:ascii="Arial" w:hAnsi="Arial" w:cs="Arial"/>
        </w:rPr>
        <w:t>, and a risk assessment discussed</w:t>
      </w:r>
      <w:r w:rsidR="00495F26">
        <w:rPr>
          <w:rFonts w:ascii="Arial" w:hAnsi="Arial" w:cs="Arial"/>
        </w:rPr>
        <w:t>.</w:t>
      </w:r>
      <w:r w:rsidR="00D40989">
        <w:rPr>
          <w:rFonts w:ascii="Arial" w:hAnsi="Arial" w:cs="Arial"/>
        </w:rPr>
        <w:t xml:space="preserve"> There should be consideration about whether it will be possible to follow social distancing guideline</w:t>
      </w:r>
      <w:r w:rsidR="002C137C">
        <w:rPr>
          <w:rFonts w:ascii="Arial" w:hAnsi="Arial" w:cs="Arial"/>
        </w:rPr>
        <w:t>s and factor this into the risk plan.</w:t>
      </w:r>
    </w:p>
    <w:p w14:paraId="670A2A68" w14:textId="0C09C747" w:rsidR="005D70DF" w:rsidRDefault="005D70DF" w:rsidP="005D70DF">
      <w:pPr>
        <w:pStyle w:val="ListParagraph"/>
        <w:rPr>
          <w:rFonts w:ascii="Arial" w:hAnsi="Arial" w:cs="Arial"/>
        </w:rPr>
      </w:pPr>
    </w:p>
    <w:p w14:paraId="6E2EAD0E" w14:textId="77777777" w:rsidR="005D70DF" w:rsidRDefault="005D70DF" w:rsidP="005D70DF">
      <w:pPr>
        <w:pStyle w:val="ListParagraph"/>
        <w:rPr>
          <w:rFonts w:ascii="Arial" w:hAnsi="Arial" w:cs="Arial"/>
        </w:rPr>
      </w:pPr>
    </w:p>
    <w:p w14:paraId="6790081F" w14:textId="73FD6B2E" w:rsidR="007C5B93" w:rsidRPr="007C5B93" w:rsidRDefault="00773ECF" w:rsidP="007C5B93">
      <w:pPr>
        <w:pStyle w:val="ListParagraph"/>
        <w:numPr>
          <w:ilvl w:val="0"/>
          <w:numId w:val="44"/>
        </w:numPr>
        <w:rPr>
          <w:rFonts w:ascii="Arial" w:hAnsi="Arial" w:cs="Arial"/>
        </w:rPr>
      </w:pPr>
      <w:r>
        <w:rPr>
          <w:rFonts w:ascii="Arial" w:hAnsi="Arial" w:cs="Arial"/>
        </w:rPr>
        <w:t>Alongside the guidance above t</w:t>
      </w:r>
      <w:r w:rsidR="007C5B93" w:rsidRPr="007C5B93">
        <w:rPr>
          <w:rFonts w:ascii="Arial" w:hAnsi="Arial" w:cs="Arial"/>
        </w:rPr>
        <w:t xml:space="preserve">his </w:t>
      </w:r>
      <w:r>
        <w:rPr>
          <w:rFonts w:ascii="Arial" w:hAnsi="Arial" w:cs="Arial"/>
        </w:rPr>
        <w:t>chart</w:t>
      </w:r>
      <w:r w:rsidR="007C5B93" w:rsidRPr="007C5B93">
        <w:rPr>
          <w:rFonts w:ascii="Arial" w:hAnsi="Arial" w:cs="Arial"/>
        </w:rPr>
        <w:t xml:space="preserve"> produced locally </w:t>
      </w:r>
      <w:r w:rsidR="00E56286">
        <w:rPr>
          <w:rFonts w:ascii="Arial" w:hAnsi="Arial" w:cs="Arial"/>
        </w:rPr>
        <w:t>by</w:t>
      </w:r>
      <w:r w:rsidR="007C5B93" w:rsidRPr="007C5B93">
        <w:rPr>
          <w:rFonts w:ascii="Arial" w:hAnsi="Arial" w:cs="Arial"/>
        </w:rPr>
        <w:t xml:space="preserve"> public health</w:t>
      </w:r>
      <w:r w:rsidR="00A81A21">
        <w:rPr>
          <w:rFonts w:ascii="Arial" w:hAnsi="Arial" w:cs="Arial"/>
        </w:rPr>
        <w:t xml:space="preserve"> </w:t>
      </w:r>
      <w:r>
        <w:rPr>
          <w:rFonts w:ascii="Arial" w:hAnsi="Arial" w:cs="Arial"/>
        </w:rPr>
        <w:t>may</w:t>
      </w:r>
      <w:r w:rsidR="007C5B93" w:rsidRPr="007C5B93">
        <w:rPr>
          <w:rFonts w:ascii="Arial" w:hAnsi="Arial" w:cs="Arial"/>
        </w:rPr>
        <w:t xml:space="preserve"> </w:t>
      </w:r>
      <w:r w:rsidR="005D70DF">
        <w:rPr>
          <w:rFonts w:ascii="Arial" w:hAnsi="Arial" w:cs="Arial"/>
        </w:rPr>
        <w:t>help teams decide</w:t>
      </w:r>
      <w:r w:rsidR="007C5B93" w:rsidRPr="007C5B93">
        <w:rPr>
          <w:rFonts w:ascii="Arial" w:hAnsi="Arial" w:cs="Arial"/>
        </w:rPr>
        <w:t xml:space="preserve"> </w:t>
      </w:r>
      <w:r w:rsidR="003C4720">
        <w:rPr>
          <w:rFonts w:ascii="Arial" w:hAnsi="Arial" w:cs="Arial"/>
        </w:rPr>
        <w:t xml:space="preserve">what type of </w:t>
      </w:r>
      <w:r w:rsidR="007C5B93" w:rsidRPr="007C5B93">
        <w:rPr>
          <w:rFonts w:ascii="Arial" w:hAnsi="Arial" w:cs="Arial"/>
        </w:rPr>
        <w:t>PPE is required</w:t>
      </w:r>
      <w:r w:rsidR="00E56286">
        <w:rPr>
          <w:rFonts w:ascii="Arial" w:hAnsi="Arial" w:cs="Arial"/>
        </w:rPr>
        <w:t xml:space="preserve"> when face to face visits are necessary</w:t>
      </w:r>
      <w:r w:rsidR="007C5B93" w:rsidRPr="007C5B93">
        <w:rPr>
          <w:rFonts w:ascii="Arial" w:hAnsi="Arial" w:cs="Arial"/>
        </w:rPr>
        <w:t>:</w:t>
      </w:r>
    </w:p>
    <w:p w14:paraId="0E04B426" w14:textId="657FD5CB" w:rsidR="004C21E4" w:rsidRDefault="004C21E4" w:rsidP="000B46D0">
      <w:pPr>
        <w:rPr>
          <w:rFonts w:ascii="Arial" w:hAnsi="Arial" w:cs="Arial"/>
        </w:rPr>
      </w:pPr>
    </w:p>
    <w:p w14:paraId="7439AB3A" w14:textId="689666F6" w:rsidR="004C21E4" w:rsidRDefault="00256CAF" w:rsidP="00DF1C09">
      <w:pPr>
        <w:jc w:val="center"/>
        <w:rPr>
          <w:rFonts w:ascii="Arial" w:hAnsi="Arial" w:cs="Arial"/>
        </w:rPr>
      </w:pPr>
      <w:r>
        <w:rPr>
          <w:noProof/>
        </w:rPr>
        <w:drawing>
          <wp:inline distT="0" distB="0" distL="0" distR="0" wp14:anchorId="6CF8D3F7" wp14:editId="1FD4E54D">
            <wp:extent cx="8077200" cy="569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077200" cy="5695950"/>
                    </a:xfrm>
                    <a:prstGeom prst="rect">
                      <a:avLst/>
                    </a:prstGeom>
                  </pic:spPr>
                </pic:pic>
              </a:graphicData>
            </a:graphic>
          </wp:inline>
        </w:drawing>
      </w:r>
    </w:p>
    <w:p w14:paraId="140CBBDF" w14:textId="456D90FE" w:rsidR="004C21E4" w:rsidRDefault="004C21E4" w:rsidP="000B46D0">
      <w:pPr>
        <w:rPr>
          <w:rFonts w:ascii="Arial" w:hAnsi="Arial" w:cs="Arial"/>
        </w:rPr>
      </w:pPr>
    </w:p>
    <w:p w14:paraId="176027D5" w14:textId="5EE4DBC3" w:rsidR="00773812" w:rsidRDefault="00773812" w:rsidP="000B46D0">
      <w:pPr>
        <w:rPr>
          <w:rFonts w:ascii="Arial" w:hAnsi="Arial" w:cs="Arial"/>
        </w:rPr>
      </w:pPr>
    </w:p>
    <w:p w14:paraId="0CCFA953" w14:textId="159F94B2" w:rsidR="00773812" w:rsidRDefault="00773812" w:rsidP="000B46D0">
      <w:pPr>
        <w:rPr>
          <w:rFonts w:ascii="Arial" w:hAnsi="Arial" w:cs="Arial"/>
        </w:rPr>
      </w:pPr>
    </w:p>
    <w:p w14:paraId="26182557" w14:textId="77777777" w:rsidR="00773812" w:rsidRDefault="00773812" w:rsidP="000B46D0">
      <w:pPr>
        <w:rPr>
          <w:rFonts w:ascii="Arial" w:hAnsi="Arial" w:cs="Arial"/>
        </w:rPr>
      </w:pPr>
    </w:p>
    <w:p w14:paraId="1DD37C96" w14:textId="77777777" w:rsidR="004C21E4" w:rsidRDefault="004C21E4" w:rsidP="000B46D0">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15871"/>
      </w:tblGrid>
      <w:tr w:rsidR="00863899" w:rsidRPr="001E3C99" w14:paraId="3EE9E036" w14:textId="77777777" w:rsidTr="00F24482">
        <w:trPr>
          <w:trHeight w:val="437"/>
        </w:trPr>
        <w:tc>
          <w:tcPr>
            <w:tcW w:w="15871" w:type="dxa"/>
            <w:shd w:val="clear" w:color="auto" w:fill="000000" w:themeFill="text1"/>
          </w:tcPr>
          <w:p w14:paraId="538C0D5F" w14:textId="051966DA" w:rsidR="00863899" w:rsidRPr="00863899" w:rsidRDefault="00863899" w:rsidP="00B50CFA">
            <w:pPr>
              <w:rPr>
                <w:rFonts w:ascii="Arial" w:hAnsi="Arial" w:cs="Arial"/>
              </w:rPr>
            </w:pPr>
            <w:r>
              <w:rPr>
                <w:rFonts w:ascii="Arial" w:hAnsi="Arial" w:cs="Arial"/>
                <w:b/>
                <w:bCs/>
                <w:color w:val="FFFFFF" w:themeColor="background1"/>
                <w:sz w:val="24"/>
                <w:szCs w:val="24"/>
              </w:rPr>
              <w:lastRenderedPageBreak/>
              <w:t xml:space="preserve">Appendix 2 - </w:t>
            </w:r>
            <w:r w:rsidRPr="00863899">
              <w:rPr>
                <w:rFonts w:ascii="Arial" w:hAnsi="Arial" w:cs="Arial"/>
                <w:b/>
                <w:bCs/>
                <w:sz w:val="24"/>
                <w:szCs w:val="24"/>
              </w:rPr>
              <w:t>Changes to the role of the Quality Nurse Advisor Team due to Covid-19</w:t>
            </w:r>
          </w:p>
        </w:tc>
      </w:tr>
    </w:tbl>
    <w:p w14:paraId="2D4B4445" w14:textId="77777777" w:rsidR="00863899" w:rsidRDefault="00863899" w:rsidP="00863899">
      <w:pPr>
        <w:rPr>
          <w:rFonts w:ascii="Arial" w:hAnsi="Arial" w:cs="Arial"/>
        </w:rPr>
      </w:pPr>
    </w:p>
    <w:p w14:paraId="28CEF0E8" w14:textId="77777777" w:rsidR="005358D4" w:rsidRDefault="00075303" w:rsidP="00863899">
      <w:pPr>
        <w:jc w:val="both"/>
        <w:rPr>
          <w:rFonts w:ascii="Arial" w:hAnsi="Arial" w:cs="Arial"/>
        </w:rPr>
      </w:pPr>
      <w:r w:rsidRPr="009D15B6">
        <w:rPr>
          <w:rFonts w:ascii="Arial" w:hAnsi="Arial" w:cs="Arial"/>
        </w:rPr>
        <w:t xml:space="preserve">The Quality Nurse Advisors (QNAs), as well as other clinically trained staff within the Clinical Commissioning Group, are being redeployed imminently, </w:t>
      </w:r>
    </w:p>
    <w:p w14:paraId="25FCCDAC" w14:textId="77777777" w:rsidR="00075303" w:rsidRDefault="00075303" w:rsidP="00863899">
      <w:pPr>
        <w:jc w:val="both"/>
        <w:rPr>
          <w:rFonts w:ascii="Arial" w:hAnsi="Arial" w:cs="Arial"/>
        </w:rPr>
      </w:pPr>
      <w:r w:rsidRPr="009D15B6">
        <w:rPr>
          <w:rFonts w:ascii="Arial" w:hAnsi="Arial" w:cs="Arial"/>
        </w:rPr>
        <w:t>with many moving into acute NHS settings.</w:t>
      </w:r>
    </w:p>
    <w:p w14:paraId="6E6B0DB5" w14:textId="77777777" w:rsidR="005358D4" w:rsidRPr="009D15B6" w:rsidRDefault="005358D4" w:rsidP="00863899">
      <w:pPr>
        <w:jc w:val="both"/>
        <w:rPr>
          <w:rFonts w:ascii="Arial" w:hAnsi="Arial" w:cs="Arial"/>
        </w:rPr>
      </w:pPr>
    </w:p>
    <w:p w14:paraId="1BF9CADF" w14:textId="77777777" w:rsidR="005358D4" w:rsidRDefault="00075303" w:rsidP="00863899">
      <w:pPr>
        <w:jc w:val="both"/>
        <w:rPr>
          <w:rFonts w:ascii="Arial" w:hAnsi="Arial" w:cs="Arial"/>
          <w:u w:val="single"/>
        </w:rPr>
      </w:pPr>
      <w:r w:rsidRPr="009D15B6">
        <w:rPr>
          <w:rFonts w:ascii="Arial" w:hAnsi="Arial" w:cs="Arial"/>
          <w:u w:val="single"/>
        </w:rPr>
        <w:t xml:space="preserve">This means that during this crisis, the QNAs will no longer be able to support City of Wolverhampton Council with undertaking s.42 safeguarding </w:t>
      </w:r>
    </w:p>
    <w:p w14:paraId="58E89910" w14:textId="77777777" w:rsidR="00075303" w:rsidRDefault="00075303" w:rsidP="00863899">
      <w:pPr>
        <w:jc w:val="both"/>
        <w:rPr>
          <w:rFonts w:ascii="Arial" w:hAnsi="Arial" w:cs="Arial"/>
          <w:u w:val="single"/>
        </w:rPr>
      </w:pPr>
      <w:r w:rsidRPr="009D15B6">
        <w:rPr>
          <w:rFonts w:ascii="Arial" w:hAnsi="Arial" w:cs="Arial"/>
          <w:u w:val="single"/>
        </w:rPr>
        <w:t>enquiries i.e. where there are clinical concerns in nursing homes.</w:t>
      </w:r>
    </w:p>
    <w:p w14:paraId="6E44E2A9" w14:textId="77777777" w:rsidR="005358D4" w:rsidRPr="009D15B6" w:rsidRDefault="005358D4" w:rsidP="00863899">
      <w:pPr>
        <w:jc w:val="both"/>
        <w:rPr>
          <w:rFonts w:ascii="Arial" w:hAnsi="Arial" w:cs="Arial"/>
          <w:u w:val="single"/>
        </w:rPr>
      </w:pPr>
    </w:p>
    <w:p w14:paraId="63B86427" w14:textId="77777777" w:rsidR="00075303" w:rsidRPr="005358D4" w:rsidRDefault="00075303" w:rsidP="00863899">
      <w:pPr>
        <w:jc w:val="both"/>
        <w:rPr>
          <w:rFonts w:ascii="Arial" w:hAnsi="Arial" w:cs="Arial"/>
        </w:rPr>
      </w:pPr>
      <w:r w:rsidRPr="009D15B6">
        <w:rPr>
          <w:rFonts w:ascii="Arial" w:hAnsi="Arial" w:cs="Arial"/>
          <w:u w:val="single"/>
        </w:rPr>
        <w:t>MASH will continue with ‘business as usual’ i.e. to triage and RAG rate any new safeguarding referrals and request intel from the relevant partners</w:t>
      </w:r>
      <w:r w:rsidRPr="009D15B6">
        <w:rPr>
          <w:rFonts w:ascii="Arial" w:hAnsi="Arial" w:cs="Arial"/>
        </w:rPr>
        <w:t>.</w:t>
      </w:r>
    </w:p>
    <w:p w14:paraId="33E728A0" w14:textId="77777777" w:rsidR="005358D4" w:rsidRDefault="005358D4" w:rsidP="00863899">
      <w:pPr>
        <w:jc w:val="both"/>
        <w:rPr>
          <w:rFonts w:ascii="Arial" w:hAnsi="Arial" w:cs="Arial"/>
          <w:b/>
          <w:bCs/>
        </w:rPr>
      </w:pPr>
    </w:p>
    <w:p w14:paraId="460E50A6" w14:textId="77777777" w:rsidR="00075303" w:rsidRDefault="00075303" w:rsidP="00863899">
      <w:pPr>
        <w:jc w:val="both"/>
        <w:rPr>
          <w:rFonts w:ascii="Arial" w:hAnsi="Arial" w:cs="Arial"/>
          <w:b/>
          <w:bCs/>
        </w:rPr>
      </w:pPr>
      <w:r w:rsidRPr="009D15B6">
        <w:rPr>
          <w:rFonts w:ascii="Arial" w:hAnsi="Arial" w:cs="Arial"/>
          <w:b/>
          <w:bCs/>
        </w:rPr>
        <w:t xml:space="preserve">In response to the temporary changes in the role of the QNA: </w:t>
      </w:r>
    </w:p>
    <w:p w14:paraId="2E38D7EF" w14:textId="77777777" w:rsidR="005358D4" w:rsidRPr="009D15B6" w:rsidRDefault="005358D4" w:rsidP="00863899">
      <w:pPr>
        <w:jc w:val="both"/>
        <w:rPr>
          <w:rFonts w:ascii="Arial" w:hAnsi="Arial" w:cs="Arial"/>
          <w:b/>
          <w:bCs/>
        </w:rPr>
      </w:pPr>
    </w:p>
    <w:p w14:paraId="55C0A751" w14:textId="77777777" w:rsidR="00075303" w:rsidRPr="009D15B6" w:rsidRDefault="00075303" w:rsidP="005358D4">
      <w:pPr>
        <w:jc w:val="both"/>
        <w:rPr>
          <w:rFonts w:ascii="Arial" w:hAnsi="Arial" w:cs="Arial"/>
          <w:b/>
          <w:bCs/>
        </w:rPr>
      </w:pPr>
      <w:r w:rsidRPr="009D15B6">
        <w:rPr>
          <w:rFonts w:ascii="Arial" w:hAnsi="Arial" w:cs="Arial"/>
          <w:b/>
          <w:bCs/>
        </w:rPr>
        <w:t xml:space="preserve">New safeguarding referrals where there are clinical concerns in nursing homes: </w:t>
      </w:r>
    </w:p>
    <w:p w14:paraId="5ADFB0CE" w14:textId="77777777" w:rsidR="00075303" w:rsidRPr="005358D4" w:rsidRDefault="00075303" w:rsidP="00B222D2">
      <w:pPr>
        <w:pStyle w:val="ListParagraph"/>
        <w:numPr>
          <w:ilvl w:val="0"/>
          <w:numId w:val="33"/>
        </w:numPr>
        <w:spacing w:before="120" w:after="120"/>
        <w:contextualSpacing w:val="0"/>
        <w:jc w:val="both"/>
        <w:rPr>
          <w:rFonts w:ascii="Arial" w:eastAsia="Times New Roman" w:hAnsi="Arial" w:cs="Arial"/>
        </w:rPr>
      </w:pPr>
      <w:r w:rsidRPr="009D15B6">
        <w:rPr>
          <w:rFonts w:ascii="Arial" w:eastAsia="Times New Roman" w:hAnsi="Arial" w:cs="Arial"/>
        </w:rPr>
        <w:t xml:space="preserve">Where the </w:t>
      </w:r>
      <w:r w:rsidRPr="005358D4">
        <w:rPr>
          <w:rFonts w:ascii="Arial" w:eastAsia="Times New Roman" w:hAnsi="Arial" w:cs="Arial"/>
        </w:rPr>
        <w:t>criteria</w:t>
      </w:r>
      <w:r w:rsidRPr="009D15B6">
        <w:rPr>
          <w:rFonts w:ascii="Arial" w:eastAsia="Times New Roman" w:hAnsi="Arial" w:cs="Arial"/>
        </w:rPr>
        <w:t xml:space="preserve"> for a s42 safeguarding enquiry is met, the MASH/allocated team, as part of the strategy discussion, will contact the home </w:t>
      </w:r>
      <w:r w:rsidRPr="005358D4">
        <w:rPr>
          <w:rFonts w:ascii="Arial" w:eastAsia="Times New Roman" w:hAnsi="Arial" w:cs="Arial"/>
        </w:rPr>
        <w:t xml:space="preserve">and where appropriate, ask that the care home carries out an internal investigation/compete a report within an agreed timescale. </w:t>
      </w:r>
    </w:p>
    <w:p w14:paraId="528EBBA2" w14:textId="77777777" w:rsidR="00075303" w:rsidRPr="009D15B6" w:rsidRDefault="00075303" w:rsidP="00B222D2">
      <w:pPr>
        <w:pStyle w:val="ListParagraph"/>
        <w:numPr>
          <w:ilvl w:val="0"/>
          <w:numId w:val="33"/>
        </w:numPr>
        <w:spacing w:before="120" w:after="120"/>
        <w:contextualSpacing w:val="0"/>
        <w:jc w:val="both"/>
        <w:rPr>
          <w:rFonts w:ascii="Arial" w:eastAsia="Times New Roman" w:hAnsi="Arial" w:cs="Arial"/>
        </w:rPr>
      </w:pPr>
      <w:r w:rsidRPr="009D15B6">
        <w:rPr>
          <w:rFonts w:ascii="Arial" w:eastAsia="Times New Roman" w:hAnsi="Arial" w:cs="Arial"/>
        </w:rPr>
        <w:t xml:space="preserve">In exceptional circumstances (during Covid-19), it may be appropriate for a social worker to visit the care home to </w:t>
      </w:r>
      <w:proofErr w:type="gramStart"/>
      <w:r w:rsidRPr="009D15B6">
        <w:rPr>
          <w:rFonts w:ascii="Arial" w:eastAsia="Times New Roman" w:hAnsi="Arial" w:cs="Arial"/>
        </w:rPr>
        <w:t>take action</w:t>
      </w:r>
      <w:proofErr w:type="gramEnd"/>
      <w:r w:rsidRPr="009D15B6">
        <w:rPr>
          <w:rFonts w:ascii="Arial" w:eastAsia="Times New Roman" w:hAnsi="Arial" w:cs="Arial"/>
        </w:rPr>
        <w:t xml:space="preserve"> to safeguard the adult/make independent enquiries (as well as asking the home to investigate. </w:t>
      </w:r>
    </w:p>
    <w:p w14:paraId="48C105CD" w14:textId="77777777" w:rsidR="00075303" w:rsidRPr="009D15B6" w:rsidRDefault="00075303" w:rsidP="00B222D2">
      <w:pPr>
        <w:pStyle w:val="ListParagraph"/>
        <w:numPr>
          <w:ilvl w:val="0"/>
          <w:numId w:val="33"/>
        </w:numPr>
        <w:spacing w:before="120" w:after="120"/>
        <w:contextualSpacing w:val="0"/>
        <w:jc w:val="both"/>
        <w:rPr>
          <w:rFonts w:ascii="Arial" w:eastAsia="Times New Roman" w:hAnsi="Arial" w:cs="Arial"/>
        </w:rPr>
      </w:pPr>
      <w:r w:rsidRPr="009D15B6">
        <w:rPr>
          <w:rFonts w:ascii="Arial" w:eastAsia="Times New Roman" w:hAnsi="Arial" w:cs="Arial"/>
        </w:rPr>
        <w:t xml:space="preserve">Upon triaging the referral, as agreed with the </w:t>
      </w:r>
      <w:r w:rsidRPr="009D15B6">
        <w:rPr>
          <w:rFonts w:ascii="Arial" w:hAnsi="Arial" w:cs="Arial"/>
        </w:rPr>
        <w:t>Quality Nurse Team Leader at the Clinical Commissioning Group,</w:t>
      </w:r>
      <w:r w:rsidRPr="009D15B6">
        <w:rPr>
          <w:rFonts w:ascii="Arial" w:eastAsia="Times New Roman" w:hAnsi="Arial" w:cs="Arial"/>
        </w:rPr>
        <w:t xml:space="preserve"> the MASH will continue to send any relevant safeguarding referrals to the CCG for their information. </w:t>
      </w:r>
    </w:p>
    <w:p w14:paraId="30085C0C" w14:textId="77777777" w:rsidR="00075303" w:rsidRPr="009D15B6" w:rsidRDefault="00075303" w:rsidP="00B222D2">
      <w:pPr>
        <w:pStyle w:val="ListParagraph"/>
        <w:numPr>
          <w:ilvl w:val="0"/>
          <w:numId w:val="33"/>
        </w:numPr>
        <w:spacing w:before="120" w:after="120"/>
        <w:contextualSpacing w:val="0"/>
        <w:jc w:val="both"/>
        <w:rPr>
          <w:rFonts w:ascii="Arial" w:eastAsia="Times New Roman" w:hAnsi="Arial" w:cs="Arial"/>
        </w:rPr>
      </w:pPr>
      <w:r w:rsidRPr="009D15B6">
        <w:rPr>
          <w:rFonts w:ascii="Arial" w:eastAsia="Times New Roman" w:hAnsi="Arial" w:cs="Arial"/>
        </w:rPr>
        <w:t xml:space="preserve">The MASH will also continue to send the weekly safeguarding spreadsheet to the CCG which lists all safeguarding concerns and inappropriate safeguarding referrals on care providers. </w:t>
      </w:r>
    </w:p>
    <w:p w14:paraId="4BBFF247" w14:textId="77777777" w:rsidR="00075303" w:rsidRPr="009D15B6" w:rsidRDefault="00075303" w:rsidP="00B222D2">
      <w:pPr>
        <w:pStyle w:val="ListParagraph"/>
        <w:numPr>
          <w:ilvl w:val="0"/>
          <w:numId w:val="33"/>
        </w:numPr>
        <w:spacing w:before="120" w:after="120"/>
        <w:contextualSpacing w:val="0"/>
        <w:jc w:val="both"/>
        <w:rPr>
          <w:rFonts w:ascii="Arial" w:eastAsia="Times New Roman" w:hAnsi="Arial" w:cs="Arial"/>
        </w:rPr>
      </w:pPr>
      <w:r w:rsidRPr="009D15B6">
        <w:rPr>
          <w:rFonts w:ascii="Arial" w:eastAsia="Times New Roman" w:hAnsi="Arial" w:cs="Arial"/>
        </w:rPr>
        <w:t xml:space="preserve">The CCG will aim to review the referrals/safeguarding spreadsheet </w:t>
      </w:r>
      <w:proofErr w:type="gramStart"/>
      <w:r w:rsidRPr="009D15B6">
        <w:rPr>
          <w:rFonts w:ascii="Arial" w:eastAsia="Times New Roman" w:hAnsi="Arial" w:cs="Arial"/>
        </w:rPr>
        <w:t>on a monthly basis</w:t>
      </w:r>
      <w:proofErr w:type="gramEnd"/>
      <w:r w:rsidRPr="009D15B6">
        <w:rPr>
          <w:rFonts w:ascii="Arial" w:eastAsia="Times New Roman" w:hAnsi="Arial" w:cs="Arial"/>
        </w:rPr>
        <w:t xml:space="preserve"> for any emerging patterns/themes in care homes (with nursing) and, if necessary, will make an assurance call to the care home to discuss/request action is taken. </w:t>
      </w:r>
    </w:p>
    <w:p w14:paraId="1DBE774B" w14:textId="77777777" w:rsidR="00075303" w:rsidRPr="005358D4" w:rsidRDefault="00075303" w:rsidP="00B222D2">
      <w:pPr>
        <w:pStyle w:val="ListParagraph"/>
        <w:numPr>
          <w:ilvl w:val="0"/>
          <w:numId w:val="33"/>
        </w:numPr>
        <w:spacing w:before="120" w:after="120"/>
        <w:contextualSpacing w:val="0"/>
        <w:jc w:val="both"/>
        <w:rPr>
          <w:rFonts w:ascii="Arial" w:eastAsia="Times New Roman" w:hAnsi="Arial" w:cs="Arial"/>
        </w:rPr>
      </w:pPr>
      <w:r w:rsidRPr="009D15B6">
        <w:rPr>
          <w:rFonts w:ascii="Arial" w:eastAsia="Times New Roman" w:hAnsi="Arial" w:cs="Arial"/>
        </w:rPr>
        <w:t xml:space="preserve">The MASH will continue to send any relevant safeguarding referrals and the safeguarding spreadsheet (whether concerns are progressed or not) to the Quality Assurance and Compliance Team and the Care Quality Commission. </w:t>
      </w:r>
    </w:p>
    <w:p w14:paraId="2EF3487F" w14:textId="77777777" w:rsidR="00075303" w:rsidRPr="009D15B6" w:rsidRDefault="00075303" w:rsidP="005358D4">
      <w:pPr>
        <w:spacing w:before="120" w:after="120"/>
        <w:jc w:val="both"/>
        <w:rPr>
          <w:rFonts w:ascii="Arial" w:hAnsi="Arial" w:cs="Arial"/>
          <w:b/>
          <w:bCs/>
        </w:rPr>
      </w:pPr>
      <w:r w:rsidRPr="009D15B6">
        <w:rPr>
          <w:rFonts w:ascii="Arial" w:hAnsi="Arial" w:cs="Arial"/>
          <w:b/>
          <w:bCs/>
        </w:rPr>
        <w:t xml:space="preserve">Outstanding safeguarding enquiries (where reports are either outstanding from the care home or from the CCG) </w:t>
      </w:r>
    </w:p>
    <w:p w14:paraId="4630F838" w14:textId="77777777" w:rsidR="00075303" w:rsidRPr="009D15B6" w:rsidRDefault="00075303" w:rsidP="00B222D2">
      <w:pPr>
        <w:pStyle w:val="ListParagraph"/>
        <w:numPr>
          <w:ilvl w:val="0"/>
          <w:numId w:val="34"/>
        </w:numPr>
        <w:spacing w:before="120" w:after="120"/>
        <w:contextualSpacing w:val="0"/>
        <w:jc w:val="both"/>
        <w:rPr>
          <w:rFonts w:ascii="Arial" w:eastAsia="Times New Roman" w:hAnsi="Arial" w:cs="Arial"/>
        </w:rPr>
      </w:pPr>
      <w:r w:rsidRPr="009D15B6">
        <w:rPr>
          <w:rFonts w:ascii="Arial" w:eastAsia="Times New Roman" w:hAnsi="Arial" w:cs="Arial"/>
        </w:rPr>
        <w:t xml:space="preserve">Where the report has been sent by the care home to the CCG for validation, the CCG will not be contacting the care home for further information.  </w:t>
      </w:r>
    </w:p>
    <w:p w14:paraId="5FAF4C24" w14:textId="77777777" w:rsidR="00075303" w:rsidRPr="009D15B6" w:rsidRDefault="00075303" w:rsidP="00B222D2">
      <w:pPr>
        <w:pStyle w:val="ListParagraph"/>
        <w:numPr>
          <w:ilvl w:val="0"/>
          <w:numId w:val="34"/>
        </w:numPr>
        <w:spacing w:before="120" w:after="120"/>
        <w:contextualSpacing w:val="0"/>
        <w:jc w:val="both"/>
        <w:rPr>
          <w:rFonts w:ascii="Arial" w:eastAsia="Times New Roman" w:hAnsi="Arial" w:cs="Arial"/>
        </w:rPr>
      </w:pPr>
      <w:r w:rsidRPr="009D15B6">
        <w:rPr>
          <w:rFonts w:ascii="Arial" w:eastAsia="Times New Roman" w:hAnsi="Arial" w:cs="Arial"/>
        </w:rPr>
        <w:t xml:space="preserve">The CCG will review the report/information already submitted by the care home and draw a conclusion based on the information received.  The conclusion will be fed back to the care home along with any lessons learned/actions required.  The CCG will also feedback the conclusion/send their report to the MASH/allocated social work team. </w:t>
      </w:r>
    </w:p>
    <w:p w14:paraId="4B6F6F7A" w14:textId="1C53ABDD" w:rsidR="007175D6" w:rsidRPr="007E42BA" w:rsidRDefault="00075303" w:rsidP="007E42BA">
      <w:pPr>
        <w:pStyle w:val="ListParagraph"/>
        <w:numPr>
          <w:ilvl w:val="0"/>
          <w:numId w:val="34"/>
        </w:numPr>
        <w:spacing w:before="120" w:after="120"/>
        <w:contextualSpacing w:val="0"/>
        <w:jc w:val="both"/>
        <w:rPr>
          <w:rFonts w:ascii="Arial" w:eastAsia="Times New Roman" w:hAnsi="Arial" w:cs="Arial"/>
        </w:rPr>
      </w:pPr>
      <w:r w:rsidRPr="009D15B6">
        <w:rPr>
          <w:rFonts w:ascii="Arial" w:eastAsia="Times New Roman" w:hAnsi="Arial" w:cs="Arial"/>
        </w:rPr>
        <w:t>MASH will forward any reports received from the CCG to the social work team that the SA3/safeguarding enquiry is allocated to</w:t>
      </w:r>
    </w:p>
    <w:p w14:paraId="68557D6D" w14:textId="57C92875" w:rsidR="00075303" w:rsidRPr="005358D4" w:rsidRDefault="00075303" w:rsidP="00B222D2">
      <w:pPr>
        <w:pStyle w:val="ListParagraph"/>
        <w:numPr>
          <w:ilvl w:val="0"/>
          <w:numId w:val="34"/>
        </w:numPr>
        <w:spacing w:before="120" w:after="120"/>
        <w:contextualSpacing w:val="0"/>
        <w:jc w:val="both"/>
        <w:rPr>
          <w:rFonts w:ascii="Arial" w:eastAsia="Times New Roman" w:hAnsi="Arial" w:cs="Arial"/>
        </w:rPr>
      </w:pPr>
      <w:r w:rsidRPr="009D15B6">
        <w:rPr>
          <w:rFonts w:ascii="Arial" w:eastAsia="Times New Roman" w:hAnsi="Arial" w:cs="Arial"/>
        </w:rPr>
        <w:t xml:space="preserve">Where the safeguarding enquiry/report has not yet been sent by the care home to the CCG, the MASH/allocated social work team to liaise with the care home to agree a date for completion of the enquiry. Where the QNA has been involved in the strategy discussion, the report and outcomes to be sent to the Quality Nurse Advisor Team for their information. </w:t>
      </w:r>
    </w:p>
    <w:p w14:paraId="00F119F1" w14:textId="77777777" w:rsidR="00075303" w:rsidRDefault="00075303" w:rsidP="003769B7">
      <w:pPr>
        <w:rPr>
          <w:rFonts w:ascii="Arial" w:hAnsi="Arial" w:cs="Arial"/>
          <w:b/>
        </w:rPr>
      </w:pPr>
      <w:bookmarkStart w:id="4" w:name="_Hlk37772210"/>
    </w:p>
    <w:tbl>
      <w:tblPr>
        <w:tblStyle w:val="TableGrid"/>
        <w:tblW w:w="0" w:type="auto"/>
        <w:shd w:val="clear" w:color="auto" w:fill="000000" w:themeFill="text1"/>
        <w:tblLook w:val="04A0" w:firstRow="1" w:lastRow="0" w:firstColumn="1" w:lastColumn="0" w:noHBand="0" w:noVBand="1"/>
      </w:tblPr>
      <w:tblGrid>
        <w:gridCol w:w="15871"/>
      </w:tblGrid>
      <w:tr w:rsidR="00863899" w:rsidRPr="001E3C99" w14:paraId="7A986328" w14:textId="77777777" w:rsidTr="00863899">
        <w:tc>
          <w:tcPr>
            <w:tcW w:w="15871" w:type="dxa"/>
            <w:shd w:val="clear" w:color="auto" w:fill="000000" w:themeFill="text1"/>
          </w:tcPr>
          <w:p w14:paraId="0CE2F9DE" w14:textId="3E2B90A0" w:rsidR="00863899" w:rsidRPr="001E3C99" w:rsidRDefault="00863899" w:rsidP="00B50CFA">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Appendix 3 - </w:t>
            </w:r>
            <w:r w:rsidRPr="00863899">
              <w:rPr>
                <w:rFonts w:ascii="Arial" w:hAnsi="Arial" w:cs="Arial"/>
                <w:b/>
                <w:bCs/>
                <w:color w:val="FFFFFF" w:themeColor="background1"/>
                <w:sz w:val="24"/>
                <w:szCs w:val="24"/>
              </w:rPr>
              <w:t xml:space="preserve">Prioritisation tool </w:t>
            </w:r>
          </w:p>
        </w:tc>
      </w:tr>
    </w:tbl>
    <w:p w14:paraId="1DCDF503" w14:textId="77777777" w:rsidR="003769B7" w:rsidRDefault="003769B7" w:rsidP="003769B7">
      <w:pPr>
        <w:rPr>
          <w:rFonts w:ascii="Arial" w:hAnsi="Arial" w:cs="Arial"/>
        </w:rPr>
      </w:pPr>
    </w:p>
    <w:p w14:paraId="013D3E46" w14:textId="5D2353B4" w:rsidR="003769B7" w:rsidRDefault="003769B7" w:rsidP="003769B7">
      <w:pPr>
        <w:rPr>
          <w:rFonts w:ascii="Arial" w:hAnsi="Arial" w:cs="Arial"/>
        </w:rPr>
      </w:pPr>
      <w:r w:rsidRPr="006172C4">
        <w:rPr>
          <w:rFonts w:ascii="Arial" w:hAnsi="Arial" w:cs="Arial"/>
        </w:rPr>
        <w:t xml:space="preserve">This tool will be used when a decision to implement easements has been made and prioritisation needs to take place to ensure that those with the most pressing needs that cannot be supported in other ways or by volunteers and are highest risk are </w:t>
      </w:r>
      <w:proofErr w:type="spellStart"/>
      <w:r w:rsidRPr="006172C4">
        <w:rPr>
          <w:rFonts w:ascii="Arial" w:hAnsi="Arial" w:cs="Arial"/>
        </w:rPr>
        <w:t>prioritised</w:t>
      </w:r>
      <w:proofErr w:type="spellEnd"/>
      <w:r w:rsidRPr="006172C4">
        <w:rPr>
          <w:rFonts w:ascii="Arial" w:hAnsi="Arial" w:cs="Arial"/>
        </w:rPr>
        <w:t>.</w:t>
      </w:r>
    </w:p>
    <w:p w14:paraId="258AB02A" w14:textId="77777777" w:rsidR="003769B7" w:rsidRPr="006172C4" w:rsidRDefault="003769B7" w:rsidP="003769B7">
      <w:pPr>
        <w:rPr>
          <w:rFonts w:ascii="Arial" w:hAnsi="Arial" w:cs="Arial"/>
        </w:rPr>
      </w:pPr>
    </w:p>
    <w:p w14:paraId="4D557EC3" w14:textId="2C0A7BF6" w:rsidR="00BB3A96" w:rsidRPr="00CA483E" w:rsidRDefault="003769B7" w:rsidP="00B222D2">
      <w:pPr>
        <w:pStyle w:val="ListParagraph"/>
        <w:numPr>
          <w:ilvl w:val="0"/>
          <w:numId w:val="27"/>
        </w:numPr>
        <w:rPr>
          <w:rFonts w:ascii="Arial" w:hAnsi="Arial" w:cs="Arial"/>
        </w:rPr>
      </w:pPr>
      <w:r w:rsidRPr="00123806">
        <w:rPr>
          <w:rFonts w:ascii="Arial" w:hAnsi="Arial" w:cs="Arial"/>
        </w:rPr>
        <w:t>Th</w:t>
      </w:r>
      <w:r>
        <w:rPr>
          <w:rFonts w:ascii="Arial" w:hAnsi="Arial" w:cs="Arial"/>
        </w:rPr>
        <w:t xml:space="preserve">e </w:t>
      </w:r>
      <w:r w:rsidR="009A0DA9">
        <w:rPr>
          <w:rFonts w:ascii="Arial" w:hAnsi="Arial" w:cs="Arial"/>
        </w:rPr>
        <w:t>person completing this tool</w:t>
      </w:r>
      <w:r>
        <w:rPr>
          <w:rFonts w:ascii="Arial" w:hAnsi="Arial" w:cs="Arial"/>
        </w:rPr>
        <w:t xml:space="preserve"> will</w:t>
      </w:r>
      <w:r w:rsidRPr="00123806">
        <w:rPr>
          <w:rFonts w:ascii="Arial" w:hAnsi="Arial" w:cs="Arial"/>
        </w:rPr>
        <w:t xml:space="preserve"> need to </w:t>
      </w:r>
      <w:r>
        <w:rPr>
          <w:rFonts w:ascii="Arial" w:hAnsi="Arial" w:cs="Arial"/>
        </w:rPr>
        <w:t>take steps to</w:t>
      </w:r>
      <w:r w:rsidRPr="00123806">
        <w:rPr>
          <w:rFonts w:ascii="Arial" w:hAnsi="Arial" w:cs="Arial"/>
        </w:rPr>
        <w:t xml:space="preserve"> ensure up to date information is </w:t>
      </w:r>
      <w:r>
        <w:rPr>
          <w:rFonts w:ascii="Arial" w:hAnsi="Arial" w:cs="Arial"/>
        </w:rPr>
        <w:t>being used to make any prioritisation decisions</w:t>
      </w:r>
    </w:p>
    <w:p w14:paraId="731E425E" w14:textId="3AF5DE8C" w:rsidR="003769B7" w:rsidRPr="00893E53" w:rsidRDefault="003769B7" w:rsidP="00B222D2">
      <w:pPr>
        <w:pStyle w:val="ListParagraph"/>
        <w:numPr>
          <w:ilvl w:val="0"/>
          <w:numId w:val="27"/>
        </w:numPr>
        <w:rPr>
          <w:rFonts w:ascii="Arial" w:hAnsi="Arial" w:cs="Arial"/>
        </w:rPr>
      </w:pPr>
      <w:r w:rsidRPr="00893E53">
        <w:rPr>
          <w:rFonts w:ascii="Arial" w:hAnsi="Arial" w:cs="Arial"/>
        </w:rPr>
        <w:t xml:space="preserve">This </w:t>
      </w:r>
      <w:r w:rsidR="00BB3A96">
        <w:rPr>
          <w:rFonts w:ascii="Arial" w:hAnsi="Arial" w:cs="Arial"/>
        </w:rPr>
        <w:t xml:space="preserve">process </w:t>
      </w:r>
      <w:r w:rsidRPr="00893E53">
        <w:rPr>
          <w:rFonts w:ascii="Arial" w:hAnsi="Arial" w:cs="Arial"/>
        </w:rPr>
        <w:t>would apply to any new people and people who have existing packages of care</w:t>
      </w:r>
    </w:p>
    <w:p w14:paraId="6AE51811" w14:textId="79ECBA10" w:rsidR="003769B7" w:rsidRDefault="003769B7" w:rsidP="00B222D2">
      <w:pPr>
        <w:pStyle w:val="ListParagraph"/>
        <w:numPr>
          <w:ilvl w:val="0"/>
          <w:numId w:val="27"/>
        </w:numPr>
        <w:rPr>
          <w:b/>
          <w:sz w:val="28"/>
        </w:rPr>
      </w:pPr>
      <w:r w:rsidRPr="00123806">
        <w:rPr>
          <w:rFonts w:ascii="Arial" w:hAnsi="Arial" w:cs="Arial"/>
        </w:rPr>
        <w:t xml:space="preserve">The tool </w:t>
      </w:r>
      <w:proofErr w:type="spellStart"/>
      <w:r w:rsidRPr="00123806">
        <w:rPr>
          <w:rFonts w:ascii="Arial" w:hAnsi="Arial" w:cs="Arial"/>
        </w:rPr>
        <w:t>utilises</w:t>
      </w:r>
      <w:proofErr w:type="spellEnd"/>
      <w:r w:rsidRPr="00123806">
        <w:rPr>
          <w:rFonts w:ascii="Arial" w:hAnsi="Arial" w:cs="Arial"/>
        </w:rPr>
        <w:t xml:space="preserve"> the </w:t>
      </w:r>
      <w:r>
        <w:rPr>
          <w:rFonts w:ascii="Arial" w:hAnsi="Arial" w:cs="Arial"/>
        </w:rPr>
        <w:t>outcomes</w:t>
      </w:r>
      <w:r w:rsidRPr="00123806">
        <w:rPr>
          <w:rFonts w:ascii="Arial" w:hAnsi="Arial" w:cs="Arial"/>
        </w:rPr>
        <w:t xml:space="preserve"> of the Care Act</w:t>
      </w:r>
      <w:r>
        <w:rPr>
          <w:rStyle w:val="FootnoteReference"/>
          <w:rFonts w:ascii="Arial" w:hAnsi="Arial" w:cs="Arial"/>
        </w:rPr>
        <w:footnoteReference w:id="1"/>
      </w:r>
      <w:r w:rsidRPr="00123806">
        <w:rPr>
          <w:rFonts w:ascii="Arial" w:hAnsi="Arial" w:cs="Arial"/>
        </w:rPr>
        <w:t xml:space="preserve"> </w:t>
      </w:r>
      <w:r>
        <w:rPr>
          <w:rFonts w:ascii="Arial" w:hAnsi="Arial" w:cs="Arial"/>
        </w:rPr>
        <w:t xml:space="preserve">and should </w:t>
      </w:r>
      <w:r w:rsidRPr="00123806">
        <w:rPr>
          <w:rFonts w:ascii="Arial" w:hAnsi="Arial" w:cs="Arial"/>
        </w:rPr>
        <w:t xml:space="preserve">be used to consider whether any tasks within those </w:t>
      </w:r>
      <w:r>
        <w:rPr>
          <w:rFonts w:ascii="Arial" w:hAnsi="Arial" w:cs="Arial"/>
        </w:rPr>
        <w:t>outcomes</w:t>
      </w:r>
      <w:r w:rsidRPr="00123806">
        <w:rPr>
          <w:rFonts w:ascii="Arial" w:hAnsi="Arial" w:cs="Arial"/>
        </w:rPr>
        <w:t xml:space="preserve"> can be undertaken by anyone else e.g. volunteers, family, friends etc</w:t>
      </w:r>
      <w:r w:rsidR="00527D71">
        <w:rPr>
          <w:rFonts w:ascii="Arial" w:hAnsi="Arial" w:cs="Arial"/>
        </w:rPr>
        <w:t xml:space="preserve"> or in different ways.</w:t>
      </w:r>
      <w:r>
        <w:rPr>
          <w:rFonts w:ascii="Arial" w:hAnsi="Arial" w:cs="Arial"/>
        </w:rPr>
        <w:t xml:space="preserve"> </w:t>
      </w:r>
    </w:p>
    <w:p w14:paraId="71D93132" w14:textId="77777777" w:rsidR="003769B7" w:rsidRPr="00543397" w:rsidRDefault="003769B7" w:rsidP="00B222D2">
      <w:pPr>
        <w:pStyle w:val="ListParagraph"/>
        <w:numPr>
          <w:ilvl w:val="0"/>
          <w:numId w:val="26"/>
        </w:numPr>
        <w:rPr>
          <w:rFonts w:ascii="Arial" w:hAnsi="Arial" w:cs="Arial"/>
        </w:rPr>
      </w:pPr>
      <w:r w:rsidRPr="009B2501">
        <w:rPr>
          <w:rFonts w:ascii="Arial" w:hAnsi="Arial" w:cs="Arial"/>
        </w:rPr>
        <w:t xml:space="preserve">Each individual and their situation is wholly unique and as such the </w:t>
      </w:r>
      <w:r w:rsidRPr="00543397">
        <w:rPr>
          <w:rFonts w:ascii="Arial" w:hAnsi="Arial" w:cs="Arial"/>
        </w:rPr>
        <w:t>complexity, risk and level of need should always be considered and we should apply this in a personalised way, engaging with people and carers throughout</w:t>
      </w:r>
    </w:p>
    <w:p w14:paraId="2F904754" w14:textId="77777777" w:rsidR="00417211" w:rsidRDefault="003769B7" w:rsidP="00B222D2">
      <w:pPr>
        <w:pStyle w:val="ListParagraph"/>
        <w:numPr>
          <w:ilvl w:val="0"/>
          <w:numId w:val="26"/>
        </w:numPr>
        <w:rPr>
          <w:rFonts w:ascii="Arial" w:hAnsi="Arial" w:cs="Arial"/>
        </w:rPr>
      </w:pPr>
      <w:r w:rsidRPr="00047AC8">
        <w:rPr>
          <w:rFonts w:ascii="Arial" w:hAnsi="Arial" w:cs="Arial"/>
        </w:rPr>
        <w:t xml:space="preserve">Each outcome </w:t>
      </w:r>
      <w:r>
        <w:rPr>
          <w:rFonts w:ascii="Arial" w:hAnsi="Arial" w:cs="Arial"/>
        </w:rPr>
        <w:t>can be</w:t>
      </w:r>
      <w:r w:rsidRPr="00047AC8">
        <w:rPr>
          <w:rFonts w:ascii="Arial" w:hAnsi="Arial" w:cs="Arial"/>
        </w:rPr>
        <w:t xml:space="preserve"> considered individually but there should also be consideration of the cumulative effect of needs and risks and overall wellbeing</w:t>
      </w:r>
      <w:r>
        <w:rPr>
          <w:rFonts w:ascii="Arial" w:hAnsi="Arial" w:cs="Arial"/>
        </w:rPr>
        <w:t xml:space="preserve">. </w:t>
      </w:r>
    </w:p>
    <w:p w14:paraId="0BB43163" w14:textId="3416E5A7" w:rsidR="00417211" w:rsidRDefault="00387A2C" w:rsidP="00B222D2">
      <w:pPr>
        <w:pStyle w:val="ListParagraph"/>
        <w:numPr>
          <w:ilvl w:val="0"/>
          <w:numId w:val="26"/>
        </w:numPr>
        <w:rPr>
          <w:rFonts w:ascii="Arial" w:hAnsi="Arial" w:cs="Arial"/>
        </w:rPr>
      </w:pPr>
      <w:r>
        <w:rPr>
          <w:rFonts w:ascii="Arial" w:hAnsi="Arial" w:cs="Arial"/>
        </w:rPr>
        <w:t>There should be consideration of e</w:t>
      </w:r>
      <w:r w:rsidR="003769B7" w:rsidRPr="009B2501">
        <w:rPr>
          <w:rFonts w:ascii="Arial" w:hAnsi="Arial" w:cs="Arial"/>
        </w:rPr>
        <w:t xml:space="preserve">ach situation on its own merits, use </w:t>
      </w:r>
      <w:r>
        <w:rPr>
          <w:rFonts w:ascii="Arial" w:hAnsi="Arial" w:cs="Arial"/>
        </w:rPr>
        <w:t>of</w:t>
      </w:r>
      <w:r w:rsidR="003769B7" w:rsidRPr="009B2501">
        <w:rPr>
          <w:rFonts w:ascii="Arial" w:hAnsi="Arial" w:cs="Arial"/>
        </w:rPr>
        <w:t xml:space="preserve"> professional judgement and weigh</w:t>
      </w:r>
      <w:r w:rsidR="0047380E">
        <w:rPr>
          <w:rFonts w:ascii="Arial" w:hAnsi="Arial" w:cs="Arial"/>
        </w:rPr>
        <w:t>ing</w:t>
      </w:r>
      <w:r w:rsidR="003769B7" w:rsidRPr="009B2501">
        <w:rPr>
          <w:rFonts w:ascii="Arial" w:hAnsi="Arial" w:cs="Arial"/>
        </w:rPr>
        <w:t xml:space="preserve"> up </w:t>
      </w:r>
      <w:r w:rsidR="0047380E">
        <w:rPr>
          <w:rFonts w:ascii="Arial" w:hAnsi="Arial" w:cs="Arial"/>
        </w:rPr>
        <w:t xml:space="preserve">of </w:t>
      </w:r>
      <w:r w:rsidR="003769B7" w:rsidRPr="009B2501">
        <w:rPr>
          <w:rFonts w:ascii="Arial" w:hAnsi="Arial" w:cs="Arial"/>
        </w:rPr>
        <w:t>the likely effect / impact on the person if any one of their needs is not met</w:t>
      </w:r>
      <w:r w:rsidR="0047380E">
        <w:rPr>
          <w:rFonts w:ascii="Arial" w:hAnsi="Arial" w:cs="Arial"/>
        </w:rPr>
        <w:t xml:space="preserve">, not met in the same way </w:t>
      </w:r>
      <w:r w:rsidR="00817593">
        <w:rPr>
          <w:rFonts w:ascii="Arial" w:hAnsi="Arial" w:cs="Arial"/>
        </w:rPr>
        <w:t xml:space="preserve">(for example shorter calls / less frequent) </w:t>
      </w:r>
      <w:r w:rsidR="003769B7">
        <w:rPr>
          <w:rFonts w:ascii="Arial" w:hAnsi="Arial" w:cs="Arial"/>
        </w:rPr>
        <w:t xml:space="preserve">or met </w:t>
      </w:r>
      <w:r w:rsidR="005A16CE">
        <w:rPr>
          <w:rFonts w:ascii="Arial" w:hAnsi="Arial" w:cs="Arial"/>
        </w:rPr>
        <w:t>by other means</w:t>
      </w:r>
      <w:r w:rsidR="00F231AC">
        <w:rPr>
          <w:rFonts w:ascii="Arial" w:hAnsi="Arial" w:cs="Arial"/>
        </w:rPr>
        <w:t>.</w:t>
      </w:r>
    </w:p>
    <w:p w14:paraId="34413018" w14:textId="1AD752EC" w:rsidR="003769B7" w:rsidRDefault="00F231AC" w:rsidP="00B222D2">
      <w:pPr>
        <w:pStyle w:val="ListParagraph"/>
        <w:numPr>
          <w:ilvl w:val="0"/>
          <w:numId w:val="26"/>
        </w:numPr>
        <w:rPr>
          <w:rFonts w:ascii="Arial" w:hAnsi="Arial" w:cs="Arial"/>
        </w:rPr>
      </w:pPr>
      <w:r>
        <w:rPr>
          <w:rFonts w:ascii="Arial" w:hAnsi="Arial" w:cs="Arial"/>
        </w:rPr>
        <w:t xml:space="preserve">Any </w:t>
      </w:r>
      <w:r w:rsidR="003769B7" w:rsidRPr="009B2501">
        <w:rPr>
          <w:rFonts w:ascii="Arial" w:hAnsi="Arial" w:cs="Arial"/>
        </w:rPr>
        <w:t xml:space="preserve">risks </w:t>
      </w:r>
      <w:r>
        <w:rPr>
          <w:rFonts w:ascii="Arial" w:hAnsi="Arial" w:cs="Arial"/>
        </w:rPr>
        <w:t xml:space="preserve">should be considered </w:t>
      </w:r>
      <w:r w:rsidR="003769B7" w:rsidRPr="009B2501">
        <w:rPr>
          <w:rFonts w:ascii="Arial" w:hAnsi="Arial" w:cs="Arial"/>
        </w:rPr>
        <w:t xml:space="preserve">as part of the prioritising decision making. </w:t>
      </w:r>
    </w:p>
    <w:p w14:paraId="303229F0" w14:textId="2DA832BA" w:rsidR="00F80645" w:rsidRDefault="00797A0E" w:rsidP="00B222D2">
      <w:pPr>
        <w:pStyle w:val="ListParagraph"/>
        <w:numPr>
          <w:ilvl w:val="0"/>
          <w:numId w:val="26"/>
        </w:numPr>
        <w:rPr>
          <w:rFonts w:ascii="Arial" w:hAnsi="Arial" w:cs="Arial"/>
        </w:rPr>
      </w:pPr>
      <w:r>
        <w:rPr>
          <w:rFonts w:ascii="Arial" w:hAnsi="Arial" w:cs="Arial"/>
        </w:rPr>
        <w:t>D</w:t>
      </w:r>
      <w:r w:rsidR="003769B7" w:rsidRPr="009B2501">
        <w:rPr>
          <w:rFonts w:ascii="Arial" w:hAnsi="Arial" w:cs="Arial"/>
        </w:rPr>
        <w:t>iscussion within huddles are encouraged for advice and guidance</w:t>
      </w:r>
      <w:r>
        <w:rPr>
          <w:rFonts w:ascii="Arial" w:hAnsi="Arial" w:cs="Arial"/>
        </w:rPr>
        <w:t xml:space="preserve"> when prioritisation is taking place</w:t>
      </w:r>
    </w:p>
    <w:p w14:paraId="43DED5F8" w14:textId="2BCD5698" w:rsidR="003769B7" w:rsidRDefault="00F80645" w:rsidP="00B222D2">
      <w:pPr>
        <w:pStyle w:val="ListParagraph"/>
        <w:numPr>
          <w:ilvl w:val="0"/>
          <w:numId w:val="26"/>
        </w:numPr>
        <w:rPr>
          <w:rFonts w:ascii="Arial" w:hAnsi="Arial" w:cs="Arial"/>
        </w:rPr>
      </w:pPr>
      <w:r>
        <w:rPr>
          <w:rFonts w:ascii="Arial" w:hAnsi="Arial" w:cs="Arial"/>
        </w:rPr>
        <w:t xml:space="preserve">Anyone completing this should consider </w:t>
      </w:r>
      <w:r w:rsidR="003769B7" w:rsidRPr="009B2501">
        <w:rPr>
          <w:rFonts w:ascii="Arial" w:hAnsi="Arial" w:cs="Arial"/>
        </w:rPr>
        <w:t xml:space="preserve">the eight principles of the </w:t>
      </w:r>
      <w:hyperlink r:id="rId35" w:history="1">
        <w:r w:rsidR="00FE59BB" w:rsidRPr="00A1659C">
          <w:rPr>
            <w:rStyle w:val="Hyperlink"/>
            <w:rFonts w:ascii="Arial" w:hAnsi="Arial" w:cs="Arial"/>
          </w:rPr>
          <w:t>Responding to COVID-19: the Ethical Framework for Adult Social Care</w:t>
        </w:r>
      </w:hyperlink>
      <w:r w:rsidR="003769B7" w:rsidRPr="009B2501">
        <w:rPr>
          <w:rFonts w:ascii="Arial" w:hAnsi="Arial" w:cs="Arial"/>
        </w:rPr>
        <w:t xml:space="preserve"> and </w:t>
      </w:r>
      <w:r>
        <w:rPr>
          <w:rFonts w:ascii="Arial" w:hAnsi="Arial" w:cs="Arial"/>
        </w:rPr>
        <w:t xml:space="preserve">explore whether any change to the </w:t>
      </w:r>
      <w:r w:rsidR="00CE4788">
        <w:rPr>
          <w:rFonts w:ascii="Arial" w:hAnsi="Arial" w:cs="Arial"/>
        </w:rPr>
        <w:t xml:space="preserve">person’s </w:t>
      </w:r>
      <w:r>
        <w:rPr>
          <w:rFonts w:ascii="Arial" w:hAnsi="Arial" w:cs="Arial"/>
        </w:rPr>
        <w:t>care and support would result in a</w:t>
      </w:r>
      <w:r w:rsidR="003769B7" w:rsidRPr="009B2501">
        <w:rPr>
          <w:rFonts w:ascii="Arial" w:hAnsi="Arial" w:cs="Arial"/>
        </w:rPr>
        <w:t xml:space="preserve"> breach of </w:t>
      </w:r>
      <w:r>
        <w:rPr>
          <w:rFonts w:ascii="Arial" w:hAnsi="Arial" w:cs="Arial"/>
        </w:rPr>
        <w:t>the</w:t>
      </w:r>
      <w:r w:rsidR="00CE4788">
        <w:rPr>
          <w:rFonts w:ascii="Arial" w:hAnsi="Arial" w:cs="Arial"/>
        </w:rPr>
        <w:t>ir</w:t>
      </w:r>
      <w:r>
        <w:rPr>
          <w:rFonts w:ascii="Arial" w:hAnsi="Arial" w:cs="Arial"/>
        </w:rPr>
        <w:t xml:space="preserve"> </w:t>
      </w:r>
      <w:r w:rsidR="003769B7" w:rsidRPr="00027FEC">
        <w:rPr>
          <w:rFonts w:ascii="Arial" w:hAnsi="Arial" w:cs="Arial"/>
          <w:b/>
        </w:rPr>
        <w:t>human rights</w:t>
      </w:r>
      <w:r w:rsidR="00F55C58">
        <w:rPr>
          <w:rFonts w:ascii="Arial" w:hAnsi="Arial" w:cs="Arial"/>
          <w:b/>
        </w:rPr>
        <w:t xml:space="preserve"> </w:t>
      </w:r>
      <w:r w:rsidR="00F55C58" w:rsidRPr="00F55C58">
        <w:rPr>
          <w:rFonts w:ascii="Arial" w:hAnsi="Arial" w:cs="Arial"/>
        </w:rPr>
        <w:t>(</w:t>
      </w:r>
      <w:r w:rsidR="0051783D">
        <w:rPr>
          <w:rFonts w:ascii="Arial" w:hAnsi="Arial" w:cs="Arial"/>
        </w:rPr>
        <w:t xml:space="preserve">please </w:t>
      </w:r>
      <w:r w:rsidR="00F55C58" w:rsidRPr="00F55C58">
        <w:rPr>
          <w:rFonts w:ascii="Arial" w:hAnsi="Arial" w:cs="Arial"/>
        </w:rPr>
        <w:t>follow the flowchart in appendix 5)</w:t>
      </w:r>
      <w:r w:rsidR="003769B7" w:rsidRPr="009B2501">
        <w:rPr>
          <w:rFonts w:ascii="Arial" w:hAnsi="Arial" w:cs="Arial"/>
        </w:rPr>
        <w:t xml:space="preserve"> </w:t>
      </w:r>
    </w:p>
    <w:p w14:paraId="56C36F59" w14:textId="0CAFBAF9" w:rsidR="003769B7" w:rsidRDefault="003769B7" w:rsidP="00B222D2">
      <w:pPr>
        <w:pStyle w:val="ListParagraph"/>
        <w:numPr>
          <w:ilvl w:val="0"/>
          <w:numId w:val="26"/>
        </w:numPr>
        <w:rPr>
          <w:rFonts w:ascii="Arial" w:hAnsi="Arial" w:cs="Arial"/>
        </w:rPr>
      </w:pPr>
      <w:r w:rsidRPr="009B2501">
        <w:rPr>
          <w:rFonts w:ascii="Arial" w:hAnsi="Arial" w:cs="Arial"/>
        </w:rPr>
        <w:t xml:space="preserve">When prioritising, it is important to consider that situations may rapidly change so services and teams should be flexible and prepared to revisit and </w:t>
      </w:r>
      <w:proofErr w:type="spellStart"/>
      <w:r w:rsidRPr="009B2501">
        <w:rPr>
          <w:rFonts w:ascii="Arial" w:hAnsi="Arial" w:cs="Arial"/>
        </w:rPr>
        <w:t>reprioritise</w:t>
      </w:r>
      <w:proofErr w:type="spellEnd"/>
      <w:r w:rsidRPr="009B2501">
        <w:rPr>
          <w:rFonts w:ascii="Arial" w:hAnsi="Arial" w:cs="Arial"/>
        </w:rPr>
        <w:t xml:space="preserve">. </w:t>
      </w:r>
      <w:r w:rsidR="008C123A">
        <w:rPr>
          <w:rFonts w:ascii="Arial" w:hAnsi="Arial" w:cs="Arial"/>
        </w:rPr>
        <w:t>There should be</w:t>
      </w:r>
      <w:r>
        <w:rPr>
          <w:rFonts w:ascii="Arial" w:hAnsi="Arial" w:cs="Arial"/>
        </w:rPr>
        <w:t xml:space="preserve"> consider</w:t>
      </w:r>
      <w:r w:rsidR="008C123A">
        <w:rPr>
          <w:rFonts w:ascii="Arial" w:hAnsi="Arial" w:cs="Arial"/>
        </w:rPr>
        <w:t>ation about</w:t>
      </w:r>
      <w:r>
        <w:rPr>
          <w:rFonts w:ascii="Arial" w:hAnsi="Arial" w:cs="Arial"/>
        </w:rPr>
        <w:t xml:space="preserve"> how often situations should be reviewed and encourage people and carers to </w:t>
      </w:r>
      <w:r w:rsidR="00072C89">
        <w:rPr>
          <w:rFonts w:ascii="Arial" w:hAnsi="Arial" w:cs="Arial"/>
        </w:rPr>
        <w:t>make contact</w:t>
      </w:r>
      <w:r>
        <w:rPr>
          <w:rFonts w:ascii="Arial" w:hAnsi="Arial" w:cs="Arial"/>
        </w:rPr>
        <w:t xml:space="preserve"> if circumstances change.</w:t>
      </w:r>
    </w:p>
    <w:p w14:paraId="059BFB55" w14:textId="661B0F2E" w:rsidR="00CE4788" w:rsidRDefault="00D26AB4" w:rsidP="00B222D2">
      <w:pPr>
        <w:pStyle w:val="ListParagraph"/>
        <w:numPr>
          <w:ilvl w:val="0"/>
          <w:numId w:val="26"/>
        </w:numPr>
        <w:rPr>
          <w:rFonts w:ascii="Arial" w:hAnsi="Arial" w:cs="Arial"/>
        </w:rPr>
      </w:pPr>
      <w:r>
        <w:rPr>
          <w:rFonts w:ascii="Arial" w:hAnsi="Arial" w:cs="Arial"/>
        </w:rPr>
        <w:t xml:space="preserve">This </w:t>
      </w:r>
      <w:r w:rsidR="003769B7">
        <w:rPr>
          <w:rFonts w:ascii="Arial" w:hAnsi="Arial" w:cs="Arial"/>
        </w:rPr>
        <w:t xml:space="preserve">tool </w:t>
      </w:r>
      <w:r w:rsidR="003769B7" w:rsidRPr="000D178A">
        <w:rPr>
          <w:rFonts w:ascii="Arial" w:hAnsi="Arial" w:cs="Arial"/>
        </w:rPr>
        <w:t xml:space="preserve">should be </w:t>
      </w:r>
      <w:r w:rsidR="00CE4788">
        <w:rPr>
          <w:rFonts w:ascii="Arial" w:hAnsi="Arial" w:cs="Arial"/>
        </w:rPr>
        <w:t>shared</w:t>
      </w:r>
      <w:r w:rsidR="00072C89">
        <w:rPr>
          <w:rFonts w:ascii="Arial" w:hAnsi="Arial" w:cs="Arial"/>
        </w:rPr>
        <w:t>, discussed</w:t>
      </w:r>
      <w:r w:rsidR="00CE4788">
        <w:rPr>
          <w:rFonts w:ascii="Arial" w:hAnsi="Arial" w:cs="Arial"/>
        </w:rPr>
        <w:t xml:space="preserve"> </w:t>
      </w:r>
      <w:r w:rsidR="00A24DA3">
        <w:rPr>
          <w:rFonts w:ascii="Arial" w:hAnsi="Arial" w:cs="Arial"/>
        </w:rPr>
        <w:t>and</w:t>
      </w:r>
      <w:r w:rsidR="00CE4788">
        <w:rPr>
          <w:rFonts w:ascii="Arial" w:hAnsi="Arial" w:cs="Arial"/>
        </w:rPr>
        <w:t xml:space="preserve"> agreed with the local authority if being completed externally</w:t>
      </w:r>
    </w:p>
    <w:p w14:paraId="22938486" w14:textId="7227480C" w:rsidR="003769B7" w:rsidRPr="00B316EB" w:rsidRDefault="00CE4788" w:rsidP="00B222D2">
      <w:pPr>
        <w:pStyle w:val="ListParagraph"/>
        <w:numPr>
          <w:ilvl w:val="0"/>
          <w:numId w:val="26"/>
        </w:numPr>
        <w:rPr>
          <w:rFonts w:ascii="Arial" w:hAnsi="Arial" w:cs="Arial"/>
        </w:rPr>
      </w:pPr>
      <w:r>
        <w:rPr>
          <w:rFonts w:ascii="Arial" w:hAnsi="Arial" w:cs="Arial"/>
        </w:rPr>
        <w:t>A copy should be</w:t>
      </w:r>
      <w:r w:rsidR="003769B7" w:rsidRPr="000D178A">
        <w:rPr>
          <w:rFonts w:ascii="Arial" w:hAnsi="Arial" w:cs="Arial"/>
        </w:rPr>
        <w:t xml:space="preserve"> saved on the person’s </w:t>
      </w:r>
      <w:r>
        <w:rPr>
          <w:rFonts w:ascii="Arial" w:hAnsi="Arial" w:cs="Arial"/>
        </w:rPr>
        <w:t xml:space="preserve">local authority </w:t>
      </w:r>
      <w:r w:rsidR="003769B7" w:rsidRPr="000D178A">
        <w:rPr>
          <w:rFonts w:ascii="Arial" w:hAnsi="Arial" w:cs="Arial"/>
        </w:rPr>
        <w:t>Care First record.</w:t>
      </w:r>
    </w:p>
    <w:p w14:paraId="104FBE55" w14:textId="77777777" w:rsidR="003769B7" w:rsidRPr="009B2501" w:rsidRDefault="003769B7" w:rsidP="003769B7">
      <w:pPr>
        <w:rPr>
          <w:rFonts w:ascii="Arial" w:hAnsi="Arial" w:cs="Arial"/>
        </w:rPr>
      </w:pPr>
    </w:p>
    <w:p w14:paraId="5E457873" w14:textId="580D30B9" w:rsidR="003769B7" w:rsidRDefault="003769B7" w:rsidP="003769B7">
      <w:pPr>
        <w:rPr>
          <w:rFonts w:ascii="Arial" w:hAnsi="Arial" w:cs="Arial"/>
        </w:rPr>
      </w:pPr>
      <w:r w:rsidRPr="009B2501">
        <w:rPr>
          <w:rFonts w:ascii="Arial" w:hAnsi="Arial" w:cs="Arial"/>
        </w:rPr>
        <w:t xml:space="preserve">Any situation where there are active safeguarding concerns should be discussed with </w:t>
      </w:r>
      <w:r w:rsidR="00D26AB4">
        <w:rPr>
          <w:rFonts w:ascii="Arial" w:hAnsi="Arial" w:cs="Arial"/>
        </w:rPr>
        <w:t>a</w:t>
      </w:r>
      <w:r w:rsidRPr="009B2501">
        <w:rPr>
          <w:rFonts w:ascii="Arial" w:hAnsi="Arial" w:cs="Arial"/>
        </w:rPr>
        <w:t xml:space="preserve"> manager and may need to be considered as a high need</w:t>
      </w:r>
      <w:r>
        <w:rPr>
          <w:rFonts w:ascii="Arial" w:hAnsi="Arial" w:cs="Arial"/>
        </w:rPr>
        <w:t xml:space="preserve"> / risk </w:t>
      </w:r>
      <w:r w:rsidRPr="009B2501">
        <w:rPr>
          <w:rFonts w:ascii="Arial" w:hAnsi="Arial" w:cs="Arial"/>
        </w:rPr>
        <w:t xml:space="preserve">due to the continuation of safeguarding duties. </w:t>
      </w:r>
    </w:p>
    <w:p w14:paraId="2A2ACF1C" w14:textId="77777777" w:rsidR="00396273" w:rsidRDefault="00396273" w:rsidP="003769B7">
      <w:pPr>
        <w:rPr>
          <w:rFonts w:ascii="Arial" w:hAnsi="Arial" w:cs="Arial"/>
        </w:rPr>
      </w:pPr>
    </w:p>
    <w:p w14:paraId="47583E43" w14:textId="77777777" w:rsidR="00396273" w:rsidRPr="009B2501" w:rsidRDefault="00396273" w:rsidP="003769B7">
      <w:pPr>
        <w:rPr>
          <w:rFonts w:ascii="Arial" w:hAnsi="Arial" w:cs="Arial"/>
        </w:rPr>
      </w:pPr>
    </w:p>
    <w:p w14:paraId="1F59690F" w14:textId="77777777" w:rsidR="003769B7" w:rsidRDefault="003769B7" w:rsidP="003769B7">
      <w:pPr>
        <w:rPr>
          <w:rFonts w:ascii="Arial" w:hAnsi="Arial" w:cs="Arial"/>
        </w:rPr>
      </w:pPr>
    </w:p>
    <w:p w14:paraId="44201A53" w14:textId="77777777" w:rsidR="003769B7" w:rsidRDefault="003769B7" w:rsidP="003769B7">
      <w:pPr>
        <w:rPr>
          <w:rFonts w:ascii="Arial" w:hAnsi="Arial" w:cs="Arial"/>
        </w:rPr>
      </w:pPr>
    </w:p>
    <w:p w14:paraId="1E9EACA2" w14:textId="77777777" w:rsidR="003769B7" w:rsidRDefault="003769B7" w:rsidP="003769B7">
      <w:pPr>
        <w:rPr>
          <w:rFonts w:ascii="Arial" w:hAnsi="Arial" w:cs="Arial"/>
        </w:rPr>
      </w:pPr>
    </w:p>
    <w:p w14:paraId="48518B75" w14:textId="77777777" w:rsidR="003769B7" w:rsidRDefault="003769B7" w:rsidP="003769B7">
      <w:pPr>
        <w:rPr>
          <w:rFonts w:ascii="Arial" w:hAnsi="Arial" w:cs="Arial"/>
        </w:rPr>
      </w:pPr>
    </w:p>
    <w:p w14:paraId="7B5FE1B7" w14:textId="075D48AF" w:rsidR="003769B7" w:rsidRDefault="003769B7" w:rsidP="003769B7">
      <w:pPr>
        <w:rPr>
          <w:rFonts w:ascii="Arial" w:hAnsi="Arial" w:cs="Arial"/>
        </w:rPr>
      </w:pPr>
    </w:p>
    <w:p w14:paraId="20BA1F64" w14:textId="1F53138D" w:rsidR="00773812" w:rsidRDefault="00773812" w:rsidP="003769B7">
      <w:pPr>
        <w:rPr>
          <w:rFonts w:ascii="Arial" w:hAnsi="Arial" w:cs="Arial"/>
        </w:rPr>
      </w:pPr>
    </w:p>
    <w:p w14:paraId="5121C1FE" w14:textId="77777777" w:rsidR="00773812" w:rsidRDefault="00773812" w:rsidP="003769B7">
      <w:pPr>
        <w:rPr>
          <w:rFonts w:ascii="Arial" w:hAnsi="Arial" w:cs="Arial"/>
        </w:rPr>
      </w:pPr>
      <w:bookmarkStart w:id="5" w:name="_GoBack"/>
      <w:bookmarkEnd w:id="5"/>
    </w:p>
    <w:p w14:paraId="775DC365" w14:textId="77777777" w:rsidR="007E42BA" w:rsidRDefault="007E42BA" w:rsidP="003769B7">
      <w:pPr>
        <w:rPr>
          <w:rFonts w:ascii="Arial" w:hAnsi="Arial" w:cs="Arial"/>
        </w:rPr>
      </w:pPr>
    </w:p>
    <w:p w14:paraId="28631DFF" w14:textId="77777777" w:rsidR="003769B7" w:rsidRDefault="003769B7" w:rsidP="003769B7">
      <w:pPr>
        <w:rPr>
          <w:rFonts w:ascii="Arial" w:hAnsi="Arial" w:cs="Arial"/>
        </w:rPr>
      </w:pPr>
    </w:p>
    <w:p w14:paraId="6D3B8885" w14:textId="77777777" w:rsidR="003769B7" w:rsidRPr="00863899" w:rsidRDefault="003769B7" w:rsidP="003769B7">
      <w:pPr>
        <w:rPr>
          <w:rFonts w:ascii="Arial" w:hAnsi="Arial" w:cs="Arial"/>
          <w:b/>
        </w:rPr>
      </w:pPr>
      <w:r w:rsidRPr="00863899">
        <w:rPr>
          <w:rFonts w:ascii="Arial" w:hAnsi="Arial" w:cs="Arial"/>
          <w:b/>
        </w:rPr>
        <w:t>Prioritisation tool:</w:t>
      </w:r>
    </w:p>
    <w:p w14:paraId="1FF137A7" w14:textId="77777777" w:rsidR="003769B7" w:rsidRDefault="003769B7" w:rsidP="003769B7">
      <w:pPr>
        <w:pStyle w:val="BodyText"/>
        <w:spacing w:before="7"/>
        <w:rPr>
          <w:b/>
          <w:sz w:val="2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6"/>
        <w:gridCol w:w="2551"/>
        <w:gridCol w:w="1985"/>
        <w:gridCol w:w="2255"/>
        <w:gridCol w:w="2706"/>
        <w:gridCol w:w="2937"/>
      </w:tblGrid>
      <w:tr w:rsidR="003769B7" w14:paraId="2C902A8D" w14:textId="77777777" w:rsidTr="008930B4">
        <w:trPr>
          <w:trHeight w:val="442"/>
        </w:trPr>
        <w:tc>
          <w:tcPr>
            <w:tcW w:w="3256" w:type="dxa"/>
            <w:shd w:val="clear" w:color="auto" w:fill="BEBEBE"/>
          </w:tcPr>
          <w:p w14:paraId="03F0B359" w14:textId="77777777" w:rsidR="003769B7" w:rsidRPr="00863899" w:rsidRDefault="003769B7" w:rsidP="00C54C09">
            <w:pPr>
              <w:pStyle w:val="TableParagraph"/>
              <w:spacing w:line="243" w:lineRule="exact"/>
              <w:ind w:left="434"/>
              <w:rPr>
                <w:rFonts w:ascii="Arial" w:hAnsi="Arial" w:cs="Arial"/>
                <w:b/>
                <w:sz w:val="20"/>
              </w:rPr>
            </w:pPr>
            <w:r w:rsidRPr="00863899">
              <w:rPr>
                <w:rFonts w:ascii="Arial" w:hAnsi="Arial" w:cs="Arial"/>
                <w:b/>
                <w:sz w:val="20"/>
              </w:rPr>
              <w:t>Summary of the individual:</w:t>
            </w:r>
          </w:p>
        </w:tc>
        <w:tc>
          <w:tcPr>
            <w:tcW w:w="12434" w:type="dxa"/>
            <w:gridSpan w:val="5"/>
          </w:tcPr>
          <w:p w14:paraId="441D2138" w14:textId="77777777" w:rsidR="003769B7" w:rsidRPr="00863899" w:rsidRDefault="003769B7" w:rsidP="00C54C09">
            <w:pPr>
              <w:pStyle w:val="TableParagraph"/>
              <w:spacing w:line="243" w:lineRule="exact"/>
              <w:ind w:left="105"/>
              <w:rPr>
                <w:rFonts w:ascii="Arial" w:hAnsi="Arial" w:cs="Arial"/>
                <w:i/>
                <w:sz w:val="20"/>
              </w:rPr>
            </w:pPr>
            <w:r w:rsidRPr="00863899">
              <w:rPr>
                <w:rFonts w:ascii="Arial" w:hAnsi="Arial" w:cs="Arial"/>
                <w:i/>
                <w:sz w:val="20"/>
              </w:rPr>
              <w:t>Provide brief information on the current situation, presenting needs and wishes of the person, including what matters most to the individual</w:t>
            </w:r>
          </w:p>
        </w:tc>
      </w:tr>
      <w:tr w:rsidR="003769B7" w14:paraId="343637BF" w14:textId="77777777" w:rsidTr="00EF5249">
        <w:trPr>
          <w:trHeight w:val="1949"/>
        </w:trPr>
        <w:tc>
          <w:tcPr>
            <w:tcW w:w="3256" w:type="dxa"/>
            <w:shd w:val="clear" w:color="auto" w:fill="BEBEBE"/>
          </w:tcPr>
          <w:p w14:paraId="31BD2875" w14:textId="77777777" w:rsidR="00987B7C" w:rsidRPr="00863899" w:rsidRDefault="003769B7" w:rsidP="00C54C09">
            <w:pPr>
              <w:pStyle w:val="TableParagraph"/>
              <w:spacing w:line="243" w:lineRule="exact"/>
              <w:ind w:left="1115" w:right="1108"/>
              <w:jc w:val="center"/>
              <w:rPr>
                <w:rFonts w:ascii="Arial" w:hAnsi="Arial" w:cs="Arial"/>
                <w:b/>
                <w:sz w:val="20"/>
              </w:rPr>
            </w:pPr>
            <w:r w:rsidRPr="00863899">
              <w:rPr>
                <w:rFonts w:ascii="Arial" w:hAnsi="Arial" w:cs="Arial"/>
                <w:b/>
                <w:sz w:val="20"/>
              </w:rPr>
              <w:t>Outcom</w:t>
            </w:r>
            <w:r w:rsidR="00396273" w:rsidRPr="00863899">
              <w:rPr>
                <w:rFonts w:ascii="Arial" w:hAnsi="Arial" w:cs="Arial"/>
                <w:b/>
                <w:sz w:val="20"/>
              </w:rPr>
              <w:t>e</w:t>
            </w:r>
            <w:r w:rsidRPr="00863899">
              <w:rPr>
                <w:rFonts w:ascii="Arial" w:hAnsi="Arial" w:cs="Arial"/>
                <w:b/>
                <w:sz w:val="20"/>
              </w:rPr>
              <w:t>s</w:t>
            </w:r>
          </w:p>
          <w:p w14:paraId="40C5E40D" w14:textId="77777777" w:rsidR="003769B7" w:rsidRPr="00863899" w:rsidRDefault="003769B7" w:rsidP="00911BD1">
            <w:pPr>
              <w:pStyle w:val="TableParagraph"/>
              <w:spacing w:line="276" w:lineRule="auto"/>
              <w:ind w:left="107" w:right="248"/>
              <w:rPr>
                <w:rFonts w:ascii="Arial" w:hAnsi="Arial" w:cs="Arial"/>
                <w:i/>
                <w:sz w:val="20"/>
              </w:rPr>
            </w:pPr>
            <w:r w:rsidRPr="00863899">
              <w:rPr>
                <w:rFonts w:ascii="Arial" w:hAnsi="Arial" w:cs="Arial"/>
                <w:i/>
                <w:sz w:val="20"/>
              </w:rPr>
              <w:t xml:space="preserve">Consider the </w:t>
            </w:r>
            <w:r w:rsidR="00987B7C" w:rsidRPr="00863899">
              <w:rPr>
                <w:rFonts w:ascii="Arial" w:hAnsi="Arial" w:cs="Arial"/>
                <w:i/>
                <w:sz w:val="20"/>
              </w:rPr>
              <w:t>o</w:t>
            </w:r>
            <w:r w:rsidRPr="00863899">
              <w:rPr>
                <w:rFonts w:ascii="Arial" w:hAnsi="Arial" w:cs="Arial"/>
                <w:i/>
                <w:sz w:val="20"/>
              </w:rPr>
              <w:t>utcomes below and whether they can be met through the following resources:</w:t>
            </w:r>
          </w:p>
          <w:p w14:paraId="02CA8E82" w14:textId="77777777" w:rsidR="003769B7" w:rsidRPr="00863899" w:rsidRDefault="003769B7" w:rsidP="00C54C09">
            <w:pPr>
              <w:pStyle w:val="TableParagraph"/>
              <w:spacing w:line="276" w:lineRule="auto"/>
              <w:ind w:left="107" w:right="248"/>
              <w:rPr>
                <w:rFonts w:ascii="Arial" w:hAnsi="Arial" w:cs="Arial"/>
                <w:i/>
                <w:sz w:val="20"/>
              </w:rPr>
            </w:pPr>
          </w:p>
          <w:p w14:paraId="2FC9C527" w14:textId="77777777" w:rsidR="003769B7" w:rsidRPr="00863899" w:rsidRDefault="003769B7" w:rsidP="00C54C09">
            <w:pPr>
              <w:pStyle w:val="TableParagraph"/>
              <w:spacing w:line="276" w:lineRule="auto"/>
              <w:ind w:left="107" w:right="248"/>
              <w:rPr>
                <w:rFonts w:ascii="Arial" w:hAnsi="Arial" w:cs="Arial"/>
                <w:i/>
                <w:sz w:val="20"/>
              </w:rPr>
            </w:pPr>
            <w:r w:rsidRPr="00863899">
              <w:rPr>
                <w:rFonts w:ascii="Arial" w:hAnsi="Arial" w:cs="Arial"/>
                <w:i/>
                <w:sz w:val="20"/>
              </w:rPr>
              <w:t xml:space="preserve">For information on what each outcome means follow this </w:t>
            </w:r>
            <w:hyperlink r:id="rId36" w:history="1">
              <w:r w:rsidRPr="00863899">
                <w:rPr>
                  <w:rStyle w:val="Hyperlink"/>
                  <w:rFonts w:ascii="Arial" w:hAnsi="Arial" w:cs="Arial"/>
                  <w:i/>
                  <w:sz w:val="20"/>
                </w:rPr>
                <w:t>link</w:t>
              </w:r>
            </w:hyperlink>
          </w:p>
        </w:tc>
        <w:tc>
          <w:tcPr>
            <w:tcW w:w="2551" w:type="dxa"/>
            <w:shd w:val="clear" w:color="auto" w:fill="BEBEBE"/>
          </w:tcPr>
          <w:p w14:paraId="6A9D3E49" w14:textId="77777777" w:rsidR="003769B7" w:rsidRPr="00863899" w:rsidRDefault="003769B7" w:rsidP="00C54C09">
            <w:pPr>
              <w:pStyle w:val="TableParagraph"/>
              <w:spacing w:before="1"/>
              <w:ind w:left="105" w:right="321"/>
              <w:rPr>
                <w:rFonts w:ascii="Arial" w:hAnsi="Arial" w:cs="Arial"/>
                <w:b/>
                <w:sz w:val="20"/>
              </w:rPr>
            </w:pPr>
            <w:r w:rsidRPr="00863899">
              <w:rPr>
                <w:rFonts w:ascii="Arial" w:hAnsi="Arial" w:cs="Arial"/>
                <w:b/>
                <w:sz w:val="20"/>
              </w:rPr>
              <w:t>Can personal strengths / assets meet this outcome?</w:t>
            </w:r>
          </w:p>
          <w:p w14:paraId="0E630CA2" w14:textId="2A4E83D7" w:rsidR="003769B7" w:rsidRPr="00863899" w:rsidRDefault="003769B7" w:rsidP="00EF5249">
            <w:pPr>
              <w:pStyle w:val="TableParagraph"/>
              <w:ind w:left="202" w:right="195"/>
              <w:rPr>
                <w:rFonts w:ascii="Arial" w:hAnsi="Arial" w:cs="Arial"/>
                <w:i/>
                <w:sz w:val="20"/>
              </w:rPr>
            </w:pPr>
            <w:r w:rsidRPr="00863899">
              <w:rPr>
                <w:rFonts w:ascii="Arial" w:hAnsi="Arial" w:cs="Arial"/>
                <w:i/>
                <w:sz w:val="20"/>
              </w:rPr>
              <w:t xml:space="preserve">Provide </w:t>
            </w:r>
            <w:proofErr w:type="gramStart"/>
            <w:r w:rsidRPr="00863899">
              <w:rPr>
                <w:rFonts w:ascii="Arial" w:hAnsi="Arial" w:cs="Arial"/>
                <w:i/>
                <w:sz w:val="20"/>
              </w:rPr>
              <w:t>a brief summary</w:t>
            </w:r>
            <w:proofErr w:type="gramEnd"/>
            <w:r w:rsidRPr="00863899">
              <w:rPr>
                <w:rFonts w:ascii="Arial" w:hAnsi="Arial" w:cs="Arial"/>
                <w:i/>
                <w:sz w:val="20"/>
              </w:rPr>
              <w:t xml:space="preserve"> of the evidence used to reach this decision. Include if existing aids are required</w:t>
            </w:r>
            <w:r w:rsidR="00EF5249" w:rsidRPr="00863899">
              <w:rPr>
                <w:rFonts w:ascii="Arial" w:hAnsi="Arial" w:cs="Arial"/>
                <w:i/>
                <w:sz w:val="20"/>
              </w:rPr>
              <w:t xml:space="preserve"> </w:t>
            </w:r>
            <w:r w:rsidRPr="00863899">
              <w:rPr>
                <w:rFonts w:ascii="Arial" w:hAnsi="Arial" w:cs="Arial"/>
                <w:b/>
                <w:sz w:val="20"/>
              </w:rPr>
              <w:t>Yes / No</w:t>
            </w:r>
          </w:p>
        </w:tc>
        <w:tc>
          <w:tcPr>
            <w:tcW w:w="1985" w:type="dxa"/>
            <w:shd w:val="clear" w:color="auto" w:fill="BEBEBE"/>
          </w:tcPr>
          <w:p w14:paraId="54DCFF55" w14:textId="1E60BF30" w:rsidR="003769B7" w:rsidRPr="00863899" w:rsidRDefault="003769B7" w:rsidP="00EF5249">
            <w:pPr>
              <w:pStyle w:val="TableParagraph"/>
              <w:spacing w:before="1"/>
              <w:ind w:left="158" w:right="145" w:hanging="1"/>
              <w:rPr>
                <w:rFonts w:ascii="Arial" w:hAnsi="Arial" w:cs="Arial"/>
                <w:i/>
                <w:sz w:val="20"/>
              </w:rPr>
            </w:pPr>
            <w:r w:rsidRPr="00863899">
              <w:rPr>
                <w:rFonts w:ascii="Arial" w:hAnsi="Arial" w:cs="Arial"/>
                <w:b/>
                <w:sz w:val="20"/>
              </w:rPr>
              <w:t xml:space="preserve">Can technology be used? </w:t>
            </w:r>
            <w:r w:rsidRPr="00863899">
              <w:rPr>
                <w:rFonts w:ascii="Arial" w:hAnsi="Arial" w:cs="Arial"/>
                <w:i/>
                <w:sz w:val="20"/>
              </w:rPr>
              <w:t>Consider everyday tech such as mobile apps, phones as well as aids, sensors and alarms</w:t>
            </w:r>
            <w:r w:rsidR="00EF5249" w:rsidRPr="00863899">
              <w:rPr>
                <w:rFonts w:ascii="Arial" w:hAnsi="Arial" w:cs="Arial"/>
                <w:i/>
                <w:sz w:val="20"/>
              </w:rPr>
              <w:t xml:space="preserve"> </w:t>
            </w:r>
            <w:r w:rsidRPr="00863899">
              <w:rPr>
                <w:rFonts w:ascii="Arial" w:hAnsi="Arial" w:cs="Arial"/>
                <w:b/>
                <w:sz w:val="20"/>
              </w:rPr>
              <w:t>Yes / No</w:t>
            </w:r>
          </w:p>
          <w:p w14:paraId="3D3C4508" w14:textId="77777777" w:rsidR="003769B7" w:rsidRPr="00863899" w:rsidRDefault="003769B7" w:rsidP="00C54C09">
            <w:pPr>
              <w:pStyle w:val="TableParagraph"/>
              <w:spacing w:line="222" w:lineRule="exact"/>
              <w:ind w:left="108"/>
              <w:rPr>
                <w:rFonts w:ascii="Arial" w:hAnsi="Arial" w:cs="Arial"/>
                <w:i/>
                <w:sz w:val="20"/>
              </w:rPr>
            </w:pPr>
            <w:r w:rsidRPr="00863899">
              <w:rPr>
                <w:rFonts w:ascii="Arial" w:hAnsi="Arial" w:cs="Arial"/>
                <w:i/>
                <w:w w:val="99"/>
                <w:sz w:val="20"/>
              </w:rPr>
              <w:t>.</w:t>
            </w:r>
          </w:p>
        </w:tc>
        <w:tc>
          <w:tcPr>
            <w:tcW w:w="2255" w:type="dxa"/>
            <w:shd w:val="clear" w:color="auto" w:fill="BEBEBE"/>
          </w:tcPr>
          <w:p w14:paraId="4C3125FD" w14:textId="77777777" w:rsidR="003769B7" w:rsidRPr="00863899" w:rsidRDefault="003769B7" w:rsidP="00911BD1">
            <w:pPr>
              <w:pStyle w:val="TableParagraph"/>
              <w:spacing w:before="1"/>
              <w:ind w:left="400" w:right="386"/>
              <w:rPr>
                <w:rFonts w:ascii="Arial" w:hAnsi="Arial" w:cs="Arial"/>
                <w:b/>
                <w:sz w:val="20"/>
              </w:rPr>
            </w:pPr>
            <w:r w:rsidRPr="00863899">
              <w:rPr>
                <w:rFonts w:ascii="Arial" w:hAnsi="Arial" w:cs="Arial"/>
                <w:b/>
                <w:sz w:val="20"/>
              </w:rPr>
              <w:t>Can friends &amp; family support?</w:t>
            </w:r>
          </w:p>
          <w:p w14:paraId="3A1D6AD0" w14:textId="738121D6" w:rsidR="003769B7" w:rsidRPr="00863899" w:rsidRDefault="003769B7" w:rsidP="00EF5249">
            <w:pPr>
              <w:pStyle w:val="TableParagraph"/>
              <w:ind w:left="166" w:right="153" w:hanging="3"/>
              <w:rPr>
                <w:rFonts w:ascii="Arial" w:hAnsi="Arial" w:cs="Arial"/>
                <w:i/>
                <w:sz w:val="20"/>
              </w:rPr>
            </w:pPr>
            <w:r w:rsidRPr="00863899">
              <w:rPr>
                <w:rFonts w:ascii="Arial" w:hAnsi="Arial" w:cs="Arial"/>
                <w:i/>
                <w:sz w:val="20"/>
              </w:rPr>
              <w:t>Consider who can visit, and who can phone and record information on reliability</w:t>
            </w:r>
            <w:r w:rsidRPr="00863899">
              <w:rPr>
                <w:rFonts w:ascii="Arial" w:hAnsi="Arial" w:cs="Arial"/>
                <w:i/>
                <w:spacing w:val="-9"/>
                <w:sz w:val="20"/>
              </w:rPr>
              <w:t xml:space="preserve"> </w:t>
            </w:r>
            <w:r w:rsidRPr="00863899">
              <w:rPr>
                <w:rFonts w:ascii="Arial" w:hAnsi="Arial" w:cs="Arial"/>
                <w:i/>
                <w:sz w:val="20"/>
              </w:rPr>
              <w:t>of support</w:t>
            </w:r>
            <w:r w:rsidR="00EF5249" w:rsidRPr="00863899">
              <w:rPr>
                <w:rFonts w:ascii="Arial" w:hAnsi="Arial" w:cs="Arial"/>
                <w:i/>
                <w:sz w:val="20"/>
              </w:rPr>
              <w:t xml:space="preserve"> </w:t>
            </w:r>
            <w:r w:rsidRPr="00863899">
              <w:rPr>
                <w:rFonts w:ascii="Arial" w:hAnsi="Arial" w:cs="Arial"/>
                <w:b/>
                <w:sz w:val="20"/>
              </w:rPr>
              <w:t>Yes /</w:t>
            </w:r>
            <w:r w:rsidRPr="00863899">
              <w:rPr>
                <w:rFonts w:ascii="Arial" w:hAnsi="Arial" w:cs="Arial"/>
                <w:b/>
                <w:spacing w:val="-2"/>
                <w:sz w:val="20"/>
              </w:rPr>
              <w:t xml:space="preserve"> </w:t>
            </w:r>
            <w:r w:rsidRPr="00863899">
              <w:rPr>
                <w:rFonts w:ascii="Arial" w:hAnsi="Arial" w:cs="Arial"/>
                <w:b/>
                <w:sz w:val="20"/>
              </w:rPr>
              <w:t>No</w:t>
            </w:r>
          </w:p>
        </w:tc>
        <w:tc>
          <w:tcPr>
            <w:tcW w:w="2706" w:type="dxa"/>
            <w:shd w:val="clear" w:color="auto" w:fill="BEBEBE"/>
          </w:tcPr>
          <w:p w14:paraId="15977EA3" w14:textId="77777777" w:rsidR="003769B7" w:rsidRPr="00863899" w:rsidRDefault="003769B7" w:rsidP="00911BD1">
            <w:pPr>
              <w:pStyle w:val="TableParagraph"/>
              <w:spacing w:before="1"/>
              <w:ind w:left="203" w:right="191"/>
              <w:rPr>
                <w:rFonts w:ascii="Arial" w:hAnsi="Arial" w:cs="Arial"/>
                <w:b/>
                <w:sz w:val="20"/>
              </w:rPr>
            </w:pPr>
            <w:r w:rsidRPr="00863899">
              <w:rPr>
                <w:rFonts w:ascii="Arial" w:hAnsi="Arial" w:cs="Arial"/>
                <w:b/>
                <w:sz w:val="20"/>
              </w:rPr>
              <w:t>Can community support meet this outcome?</w:t>
            </w:r>
          </w:p>
          <w:p w14:paraId="4B6F8289" w14:textId="78696921" w:rsidR="003769B7" w:rsidRPr="00863899" w:rsidRDefault="003769B7" w:rsidP="00EF5249">
            <w:pPr>
              <w:pStyle w:val="TableParagraph"/>
              <w:ind w:left="203" w:right="195"/>
              <w:rPr>
                <w:rFonts w:ascii="Arial" w:hAnsi="Arial" w:cs="Arial"/>
                <w:i/>
                <w:sz w:val="20"/>
              </w:rPr>
            </w:pPr>
            <w:r w:rsidRPr="00863899">
              <w:rPr>
                <w:rFonts w:ascii="Arial" w:hAnsi="Arial" w:cs="Arial"/>
                <w:i/>
                <w:sz w:val="20"/>
              </w:rPr>
              <w:t>Consider both existing community assets (church / clubs etc) and COVID19 volunteer services. Consider reliability</w:t>
            </w:r>
            <w:r w:rsidR="00EF5249" w:rsidRPr="00863899">
              <w:rPr>
                <w:rFonts w:ascii="Arial" w:hAnsi="Arial" w:cs="Arial"/>
                <w:i/>
                <w:sz w:val="20"/>
              </w:rPr>
              <w:t xml:space="preserve"> </w:t>
            </w:r>
            <w:r w:rsidRPr="00863899">
              <w:rPr>
                <w:rFonts w:ascii="Arial" w:hAnsi="Arial" w:cs="Arial"/>
                <w:b/>
                <w:sz w:val="20"/>
              </w:rPr>
              <w:t>Yes / No</w:t>
            </w:r>
          </w:p>
        </w:tc>
        <w:tc>
          <w:tcPr>
            <w:tcW w:w="2937" w:type="dxa"/>
            <w:shd w:val="clear" w:color="auto" w:fill="BEBEBE"/>
          </w:tcPr>
          <w:p w14:paraId="0FEFB0E4" w14:textId="77777777" w:rsidR="003769B7" w:rsidRPr="00863899" w:rsidRDefault="003769B7" w:rsidP="00C54C09">
            <w:pPr>
              <w:pStyle w:val="TableParagraph"/>
              <w:spacing w:before="1"/>
              <w:ind w:right="109"/>
              <w:rPr>
                <w:rFonts w:ascii="Arial" w:hAnsi="Arial" w:cs="Arial"/>
                <w:b/>
                <w:sz w:val="20"/>
              </w:rPr>
            </w:pPr>
            <w:r w:rsidRPr="00863899">
              <w:rPr>
                <w:rFonts w:ascii="Arial" w:hAnsi="Arial" w:cs="Arial"/>
                <w:b/>
                <w:sz w:val="20"/>
              </w:rPr>
              <w:t xml:space="preserve"> If outcomes cannot be met by any resources mentioned what support is now required? </w:t>
            </w:r>
          </w:p>
          <w:p w14:paraId="7961DC9D" w14:textId="77777777" w:rsidR="003769B7" w:rsidRPr="00863899" w:rsidRDefault="003769B7" w:rsidP="00C54C09">
            <w:pPr>
              <w:pStyle w:val="TableParagraph"/>
              <w:spacing w:before="1"/>
              <w:ind w:right="109"/>
              <w:rPr>
                <w:rFonts w:ascii="Arial" w:hAnsi="Arial" w:cs="Arial"/>
                <w:b/>
                <w:sz w:val="20"/>
              </w:rPr>
            </w:pPr>
          </w:p>
          <w:p w14:paraId="3A595F4F" w14:textId="77777777" w:rsidR="003769B7" w:rsidRPr="00863899" w:rsidRDefault="003769B7" w:rsidP="00C54C09">
            <w:pPr>
              <w:pStyle w:val="TableParagraph"/>
              <w:spacing w:before="1"/>
              <w:ind w:right="109"/>
              <w:rPr>
                <w:rFonts w:ascii="Arial" w:hAnsi="Arial" w:cs="Arial"/>
                <w:b/>
                <w:sz w:val="20"/>
              </w:rPr>
            </w:pPr>
            <w:r w:rsidRPr="00863899">
              <w:rPr>
                <w:rFonts w:ascii="Arial" w:hAnsi="Arial" w:cs="Arial"/>
                <w:b/>
                <w:sz w:val="20"/>
              </w:rPr>
              <w:t>(please complete this where “no” has been selected in all columns)</w:t>
            </w:r>
          </w:p>
          <w:p w14:paraId="11AA1F50" w14:textId="77777777" w:rsidR="003769B7" w:rsidRPr="00863899" w:rsidRDefault="003769B7" w:rsidP="00C54C09">
            <w:pPr>
              <w:pStyle w:val="TableParagraph"/>
              <w:spacing w:before="1"/>
              <w:ind w:right="109"/>
              <w:rPr>
                <w:rFonts w:ascii="Arial" w:hAnsi="Arial" w:cs="Arial"/>
                <w:b/>
                <w:sz w:val="20"/>
              </w:rPr>
            </w:pPr>
          </w:p>
          <w:p w14:paraId="467FE9B9" w14:textId="77777777" w:rsidR="003769B7" w:rsidRPr="00863899" w:rsidRDefault="003769B7" w:rsidP="00C54C09">
            <w:pPr>
              <w:pStyle w:val="TableParagraph"/>
              <w:spacing w:before="1"/>
              <w:ind w:right="109"/>
              <w:rPr>
                <w:rFonts w:ascii="Arial" w:hAnsi="Arial" w:cs="Arial"/>
                <w:b/>
                <w:sz w:val="20"/>
              </w:rPr>
            </w:pPr>
          </w:p>
        </w:tc>
      </w:tr>
      <w:tr w:rsidR="003769B7" w14:paraId="11B63097" w14:textId="77777777" w:rsidTr="00EF5249">
        <w:trPr>
          <w:trHeight w:val="303"/>
        </w:trPr>
        <w:tc>
          <w:tcPr>
            <w:tcW w:w="3256" w:type="dxa"/>
          </w:tcPr>
          <w:p w14:paraId="1F05768D" w14:textId="77777777" w:rsidR="003769B7" w:rsidRPr="00EF5249" w:rsidRDefault="003769B7" w:rsidP="00C54C09">
            <w:pPr>
              <w:pStyle w:val="TableParagraph"/>
              <w:spacing w:before="11"/>
              <w:ind w:left="107"/>
              <w:rPr>
                <w:rFonts w:ascii="Arial" w:hAnsi="Arial" w:cs="Arial"/>
                <w:sz w:val="18"/>
                <w:szCs w:val="18"/>
              </w:rPr>
            </w:pPr>
            <w:r w:rsidRPr="00EF5249">
              <w:rPr>
                <w:rFonts w:ascii="Arial" w:hAnsi="Arial" w:cs="Arial"/>
                <w:color w:val="2F2F2F"/>
                <w:sz w:val="18"/>
                <w:szCs w:val="18"/>
              </w:rPr>
              <w:t>Managing toilet needs</w:t>
            </w:r>
          </w:p>
        </w:tc>
        <w:tc>
          <w:tcPr>
            <w:tcW w:w="2551" w:type="dxa"/>
          </w:tcPr>
          <w:p w14:paraId="2FA1C2BC" w14:textId="77777777" w:rsidR="003769B7" w:rsidRDefault="003769B7" w:rsidP="00C54C09">
            <w:pPr>
              <w:pStyle w:val="TableParagraph"/>
              <w:rPr>
                <w:rFonts w:ascii="Times New Roman"/>
                <w:sz w:val="20"/>
              </w:rPr>
            </w:pPr>
          </w:p>
        </w:tc>
        <w:tc>
          <w:tcPr>
            <w:tcW w:w="1985" w:type="dxa"/>
          </w:tcPr>
          <w:p w14:paraId="6BB87305" w14:textId="77777777" w:rsidR="003769B7" w:rsidRDefault="003769B7" w:rsidP="00C54C09">
            <w:pPr>
              <w:pStyle w:val="TableParagraph"/>
              <w:rPr>
                <w:rFonts w:ascii="Times New Roman"/>
                <w:sz w:val="20"/>
              </w:rPr>
            </w:pPr>
          </w:p>
        </w:tc>
        <w:tc>
          <w:tcPr>
            <w:tcW w:w="2255" w:type="dxa"/>
          </w:tcPr>
          <w:p w14:paraId="1E218705" w14:textId="77777777" w:rsidR="003769B7" w:rsidRDefault="003769B7" w:rsidP="00C54C09">
            <w:pPr>
              <w:pStyle w:val="TableParagraph"/>
              <w:rPr>
                <w:rFonts w:ascii="Times New Roman"/>
                <w:sz w:val="20"/>
              </w:rPr>
            </w:pPr>
          </w:p>
        </w:tc>
        <w:tc>
          <w:tcPr>
            <w:tcW w:w="2706" w:type="dxa"/>
          </w:tcPr>
          <w:p w14:paraId="07459C91" w14:textId="77777777" w:rsidR="003769B7" w:rsidRDefault="003769B7" w:rsidP="00C54C09">
            <w:pPr>
              <w:pStyle w:val="TableParagraph"/>
              <w:rPr>
                <w:rFonts w:ascii="Times New Roman"/>
                <w:sz w:val="20"/>
              </w:rPr>
            </w:pPr>
          </w:p>
        </w:tc>
        <w:tc>
          <w:tcPr>
            <w:tcW w:w="2937" w:type="dxa"/>
          </w:tcPr>
          <w:p w14:paraId="149420AC" w14:textId="77777777" w:rsidR="003769B7" w:rsidRDefault="003769B7" w:rsidP="00C54C09">
            <w:pPr>
              <w:pStyle w:val="TableParagraph"/>
              <w:rPr>
                <w:rFonts w:ascii="Times New Roman"/>
                <w:sz w:val="20"/>
              </w:rPr>
            </w:pPr>
          </w:p>
        </w:tc>
      </w:tr>
      <w:tr w:rsidR="003769B7" w14:paraId="73FF9782" w14:textId="77777777" w:rsidTr="00EF5249">
        <w:trPr>
          <w:trHeight w:val="385"/>
        </w:trPr>
        <w:tc>
          <w:tcPr>
            <w:tcW w:w="3256" w:type="dxa"/>
          </w:tcPr>
          <w:p w14:paraId="1572DCFC" w14:textId="692B6D3E" w:rsidR="003769B7" w:rsidRPr="00EF5249" w:rsidRDefault="003769B7" w:rsidP="00C54C09">
            <w:pPr>
              <w:pStyle w:val="TableParagraph"/>
              <w:spacing w:before="10" w:line="242" w:lineRule="exact"/>
              <w:ind w:left="107" w:right="389"/>
              <w:rPr>
                <w:rFonts w:ascii="Arial" w:hAnsi="Arial" w:cs="Arial"/>
                <w:sz w:val="18"/>
                <w:szCs w:val="18"/>
              </w:rPr>
            </w:pPr>
            <w:r w:rsidRPr="00EF5249">
              <w:rPr>
                <w:rFonts w:ascii="Arial" w:hAnsi="Arial" w:cs="Arial"/>
                <w:color w:val="2F2F2F"/>
                <w:sz w:val="18"/>
                <w:szCs w:val="18"/>
              </w:rPr>
              <w:t xml:space="preserve">Maintaining personal hygiene </w:t>
            </w:r>
            <w:proofErr w:type="gramStart"/>
            <w:r w:rsidR="00E46104" w:rsidRPr="00EF5249">
              <w:rPr>
                <w:rFonts w:ascii="Arial" w:hAnsi="Arial" w:cs="Arial"/>
                <w:color w:val="2F2F2F"/>
                <w:sz w:val="18"/>
                <w:szCs w:val="18"/>
              </w:rPr>
              <w:t xml:space="preserve">and </w:t>
            </w:r>
            <w:r w:rsidR="00E46104" w:rsidRPr="00EF5249">
              <w:rPr>
                <w:rFonts w:ascii="Arial" w:hAnsi="Arial" w:cs="Arial"/>
                <w:sz w:val="18"/>
                <w:szCs w:val="18"/>
              </w:rPr>
              <w:t xml:space="preserve"> </w:t>
            </w:r>
            <w:r w:rsidR="00E46104" w:rsidRPr="00EF5249">
              <w:rPr>
                <w:rFonts w:ascii="Arial" w:hAnsi="Arial" w:cs="Arial"/>
                <w:color w:val="2F2F2F"/>
                <w:sz w:val="18"/>
                <w:szCs w:val="18"/>
              </w:rPr>
              <w:t>being</w:t>
            </w:r>
            <w:proofErr w:type="gramEnd"/>
            <w:r w:rsidR="00E46104" w:rsidRPr="00EF5249">
              <w:rPr>
                <w:rFonts w:ascii="Arial" w:hAnsi="Arial" w:cs="Arial"/>
                <w:color w:val="2F2F2F"/>
                <w:sz w:val="18"/>
                <w:szCs w:val="18"/>
              </w:rPr>
              <w:t xml:space="preserve"> appropriately clothed</w:t>
            </w:r>
          </w:p>
        </w:tc>
        <w:tc>
          <w:tcPr>
            <w:tcW w:w="2551" w:type="dxa"/>
          </w:tcPr>
          <w:p w14:paraId="72947800" w14:textId="77777777" w:rsidR="003769B7" w:rsidRDefault="003769B7" w:rsidP="00C54C09">
            <w:pPr>
              <w:pStyle w:val="TableParagraph"/>
              <w:rPr>
                <w:rFonts w:ascii="Times New Roman"/>
                <w:sz w:val="20"/>
              </w:rPr>
            </w:pPr>
          </w:p>
        </w:tc>
        <w:tc>
          <w:tcPr>
            <w:tcW w:w="1985" w:type="dxa"/>
          </w:tcPr>
          <w:p w14:paraId="44CC8AA4" w14:textId="77777777" w:rsidR="003769B7" w:rsidRDefault="003769B7" w:rsidP="00C54C09">
            <w:pPr>
              <w:pStyle w:val="TableParagraph"/>
              <w:rPr>
                <w:rFonts w:ascii="Times New Roman"/>
                <w:sz w:val="20"/>
              </w:rPr>
            </w:pPr>
          </w:p>
        </w:tc>
        <w:tc>
          <w:tcPr>
            <w:tcW w:w="2255" w:type="dxa"/>
          </w:tcPr>
          <w:p w14:paraId="75EF8C1E" w14:textId="77777777" w:rsidR="003769B7" w:rsidRDefault="003769B7" w:rsidP="00C54C09">
            <w:pPr>
              <w:pStyle w:val="TableParagraph"/>
              <w:rPr>
                <w:rFonts w:ascii="Times New Roman"/>
                <w:sz w:val="20"/>
              </w:rPr>
            </w:pPr>
          </w:p>
        </w:tc>
        <w:tc>
          <w:tcPr>
            <w:tcW w:w="2706" w:type="dxa"/>
          </w:tcPr>
          <w:p w14:paraId="01DF533D" w14:textId="77777777" w:rsidR="003769B7" w:rsidRDefault="003769B7" w:rsidP="00C54C09">
            <w:pPr>
              <w:pStyle w:val="TableParagraph"/>
              <w:rPr>
                <w:rFonts w:ascii="Times New Roman"/>
                <w:sz w:val="20"/>
              </w:rPr>
            </w:pPr>
          </w:p>
        </w:tc>
        <w:tc>
          <w:tcPr>
            <w:tcW w:w="2937" w:type="dxa"/>
          </w:tcPr>
          <w:p w14:paraId="6F88F3D8" w14:textId="77777777" w:rsidR="003769B7" w:rsidRDefault="003769B7" w:rsidP="00C54C09">
            <w:pPr>
              <w:pStyle w:val="TableParagraph"/>
              <w:rPr>
                <w:rFonts w:ascii="Times New Roman"/>
                <w:sz w:val="20"/>
              </w:rPr>
            </w:pPr>
          </w:p>
        </w:tc>
      </w:tr>
      <w:tr w:rsidR="003769B7" w14:paraId="7001DD96" w14:textId="77777777" w:rsidTr="00EF5249">
        <w:trPr>
          <w:trHeight w:val="461"/>
        </w:trPr>
        <w:tc>
          <w:tcPr>
            <w:tcW w:w="3256" w:type="dxa"/>
          </w:tcPr>
          <w:p w14:paraId="4FC23A47" w14:textId="77777777" w:rsidR="003769B7" w:rsidRPr="00EF5249" w:rsidRDefault="003769B7" w:rsidP="00C54C09">
            <w:pPr>
              <w:pStyle w:val="TableParagraph"/>
              <w:spacing w:before="13" w:line="240" w:lineRule="atLeast"/>
              <w:ind w:left="107" w:right="814"/>
              <w:rPr>
                <w:rFonts w:ascii="Arial" w:hAnsi="Arial" w:cs="Arial"/>
                <w:sz w:val="18"/>
                <w:szCs w:val="18"/>
              </w:rPr>
            </w:pPr>
            <w:r w:rsidRPr="00EF5249">
              <w:rPr>
                <w:rFonts w:ascii="Arial" w:hAnsi="Arial" w:cs="Arial"/>
                <w:color w:val="2F2F2F"/>
                <w:sz w:val="18"/>
                <w:szCs w:val="18"/>
              </w:rPr>
              <w:t>Managing and maintaining nutrition/ hydration</w:t>
            </w:r>
          </w:p>
        </w:tc>
        <w:tc>
          <w:tcPr>
            <w:tcW w:w="2551" w:type="dxa"/>
          </w:tcPr>
          <w:p w14:paraId="69428A76" w14:textId="77777777" w:rsidR="003769B7" w:rsidRDefault="003769B7" w:rsidP="00C54C09">
            <w:pPr>
              <w:pStyle w:val="TableParagraph"/>
              <w:rPr>
                <w:rFonts w:ascii="Times New Roman"/>
                <w:sz w:val="20"/>
              </w:rPr>
            </w:pPr>
          </w:p>
        </w:tc>
        <w:tc>
          <w:tcPr>
            <w:tcW w:w="1985" w:type="dxa"/>
          </w:tcPr>
          <w:p w14:paraId="38C6B473" w14:textId="77777777" w:rsidR="003769B7" w:rsidRDefault="003769B7" w:rsidP="00C54C09">
            <w:pPr>
              <w:pStyle w:val="TableParagraph"/>
              <w:rPr>
                <w:rFonts w:ascii="Times New Roman"/>
                <w:sz w:val="20"/>
              </w:rPr>
            </w:pPr>
          </w:p>
        </w:tc>
        <w:tc>
          <w:tcPr>
            <w:tcW w:w="2255" w:type="dxa"/>
          </w:tcPr>
          <w:p w14:paraId="3A05629D" w14:textId="77777777" w:rsidR="003769B7" w:rsidRDefault="003769B7" w:rsidP="00C54C09">
            <w:pPr>
              <w:pStyle w:val="TableParagraph"/>
              <w:rPr>
                <w:rFonts w:ascii="Times New Roman"/>
                <w:sz w:val="20"/>
              </w:rPr>
            </w:pPr>
          </w:p>
        </w:tc>
        <w:tc>
          <w:tcPr>
            <w:tcW w:w="2706" w:type="dxa"/>
          </w:tcPr>
          <w:p w14:paraId="7BA4FBC5" w14:textId="77777777" w:rsidR="003769B7" w:rsidRDefault="003769B7" w:rsidP="00C54C09">
            <w:pPr>
              <w:pStyle w:val="TableParagraph"/>
              <w:rPr>
                <w:rFonts w:ascii="Times New Roman"/>
                <w:sz w:val="20"/>
              </w:rPr>
            </w:pPr>
          </w:p>
        </w:tc>
        <w:tc>
          <w:tcPr>
            <w:tcW w:w="2937" w:type="dxa"/>
          </w:tcPr>
          <w:p w14:paraId="035BB380" w14:textId="77777777" w:rsidR="003769B7" w:rsidRDefault="003769B7" w:rsidP="00C54C09">
            <w:pPr>
              <w:pStyle w:val="TableParagraph"/>
              <w:rPr>
                <w:rFonts w:ascii="Times New Roman"/>
                <w:sz w:val="20"/>
              </w:rPr>
            </w:pPr>
          </w:p>
        </w:tc>
      </w:tr>
      <w:tr w:rsidR="003769B7" w14:paraId="2E13E9D2" w14:textId="77777777" w:rsidTr="00EF5249">
        <w:trPr>
          <w:trHeight w:val="458"/>
        </w:trPr>
        <w:tc>
          <w:tcPr>
            <w:tcW w:w="3256" w:type="dxa"/>
          </w:tcPr>
          <w:p w14:paraId="129EA427" w14:textId="75828BB3" w:rsidR="003769B7" w:rsidRPr="00EF5249" w:rsidRDefault="003769B7" w:rsidP="00C54C09">
            <w:pPr>
              <w:pStyle w:val="TableParagraph"/>
              <w:spacing w:before="11" w:line="240" w:lineRule="atLeast"/>
              <w:ind w:left="107" w:right="814"/>
              <w:rPr>
                <w:rFonts w:ascii="Arial" w:hAnsi="Arial" w:cs="Arial"/>
                <w:sz w:val="18"/>
                <w:szCs w:val="18"/>
              </w:rPr>
            </w:pPr>
            <w:r w:rsidRPr="00EF5249">
              <w:rPr>
                <w:rFonts w:ascii="Arial" w:hAnsi="Arial" w:cs="Arial"/>
                <w:color w:val="2F2F2F"/>
                <w:sz w:val="18"/>
                <w:szCs w:val="18"/>
              </w:rPr>
              <w:t xml:space="preserve">Managing </w:t>
            </w:r>
            <w:r w:rsidR="008930B4" w:rsidRPr="00EF5249">
              <w:rPr>
                <w:rFonts w:ascii="Arial" w:hAnsi="Arial" w:cs="Arial"/>
                <w:color w:val="2F2F2F"/>
                <w:sz w:val="18"/>
                <w:szCs w:val="18"/>
              </w:rPr>
              <w:t xml:space="preserve">/ </w:t>
            </w:r>
            <w:r w:rsidRPr="00EF5249">
              <w:rPr>
                <w:rFonts w:ascii="Arial" w:hAnsi="Arial" w:cs="Arial"/>
                <w:color w:val="2F2F2F"/>
                <w:sz w:val="18"/>
                <w:szCs w:val="18"/>
              </w:rPr>
              <w:t>maintaining</w:t>
            </w:r>
            <w:r w:rsidR="008930B4" w:rsidRPr="00EF5249">
              <w:rPr>
                <w:rFonts w:ascii="Arial" w:hAnsi="Arial" w:cs="Arial"/>
                <w:color w:val="2F2F2F"/>
                <w:sz w:val="18"/>
                <w:szCs w:val="18"/>
              </w:rPr>
              <w:t xml:space="preserve"> </w:t>
            </w:r>
            <w:r w:rsidRPr="00EF5249">
              <w:rPr>
                <w:rFonts w:ascii="Arial" w:hAnsi="Arial" w:cs="Arial"/>
                <w:color w:val="2F2F2F"/>
                <w:sz w:val="18"/>
                <w:szCs w:val="18"/>
              </w:rPr>
              <w:t xml:space="preserve">medication </w:t>
            </w:r>
          </w:p>
        </w:tc>
        <w:tc>
          <w:tcPr>
            <w:tcW w:w="2551" w:type="dxa"/>
          </w:tcPr>
          <w:p w14:paraId="6B0C2BEE" w14:textId="77777777" w:rsidR="003769B7" w:rsidRDefault="003769B7" w:rsidP="00C54C09">
            <w:pPr>
              <w:pStyle w:val="TableParagraph"/>
              <w:rPr>
                <w:rFonts w:ascii="Times New Roman"/>
                <w:sz w:val="20"/>
              </w:rPr>
            </w:pPr>
          </w:p>
        </w:tc>
        <w:tc>
          <w:tcPr>
            <w:tcW w:w="1985" w:type="dxa"/>
          </w:tcPr>
          <w:p w14:paraId="4CFE3967" w14:textId="77777777" w:rsidR="003769B7" w:rsidRDefault="003769B7" w:rsidP="00C54C09">
            <w:pPr>
              <w:pStyle w:val="TableParagraph"/>
              <w:rPr>
                <w:rFonts w:ascii="Times New Roman"/>
                <w:sz w:val="20"/>
              </w:rPr>
            </w:pPr>
          </w:p>
        </w:tc>
        <w:tc>
          <w:tcPr>
            <w:tcW w:w="2255" w:type="dxa"/>
          </w:tcPr>
          <w:p w14:paraId="4FED0CA4" w14:textId="77777777" w:rsidR="003769B7" w:rsidRDefault="003769B7" w:rsidP="00C54C09">
            <w:pPr>
              <w:pStyle w:val="TableParagraph"/>
              <w:rPr>
                <w:rFonts w:ascii="Times New Roman"/>
                <w:sz w:val="20"/>
              </w:rPr>
            </w:pPr>
          </w:p>
        </w:tc>
        <w:tc>
          <w:tcPr>
            <w:tcW w:w="2706" w:type="dxa"/>
          </w:tcPr>
          <w:p w14:paraId="540AE2D1" w14:textId="77777777" w:rsidR="003769B7" w:rsidRDefault="003769B7" w:rsidP="00C54C09">
            <w:pPr>
              <w:pStyle w:val="TableParagraph"/>
              <w:rPr>
                <w:rFonts w:ascii="Times New Roman"/>
                <w:sz w:val="20"/>
              </w:rPr>
            </w:pPr>
          </w:p>
        </w:tc>
        <w:tc>
          <w:tcPr>
            <w:tcW w:w="2937" w:type="dxa"/>
          </w:tcPr>
          <w:p w14:paraId="40AC53B4" w14:textId="77777777" w:rsidR="003769B7" w:rsidRDefault="003769B7" w:rsidP="00C54C09">
            <w:pPr>
              <w:pStyle w:val="TableParagraph"/>
              <w:rPr>
                <w:rFonts w:ascii="Times New Roman"/>
                <w:sz w:val="20"/>
              </w:rPr>
            </w:pPr>
          </w:p>
        </w:tc>
      </w:tr>
      <w:tr w:rsidR="003769B7" w14:paraId="25E2FB17" w14:textId="77777777" w:rsidTr="00EF5249">
        <w:trPr>
          <w:trHeight w:val="488"/>
        </w:trPr>
        <w:tc>
          <w:tcPr>
            <w:tcW w:w="3256" w:type="dxa"/>
          </w:tcPr>
          <w:p w14:paraId="4CFDF76D" w14:textId="07C0B560" w:rsidR="003769B7" w:rsidRPr="00EF5249" w:rsidRDefault="003769B7" w:rsidP="00C54C09">
            <w:pPr>
              <w:pStyle w:val="TableParagraph"/>
              <w:spacing w:before="10"/>
              <w:ind w:left="107"/>
              <w:rPr>
                <w:rFonts w:ascii="Arial" w:hAnsi="Arial" w:cs="Arial"/>
                <w:sz w:val="18"/>
                <w:szCs w:val="18"/>
              </w:rPr>
            </w:pPr>
            <w:r w:rsidRPr="00EF5249">
              <w:rPr>
                <w:rFonts w:ascii="Arial" w:hAnsi="Arial" w:cs="Arial"/>
                <w:color w:val="2F2F2F"/>
                <w:sz w:val="18"/>
                <w:szCs w:val="18"/>
              </w:rPr>
              <w:t>Carrying out caring responsibilities for a</w:t>
            </w:r>
            <w:r w:rsidR="00987B7C" w:rsidRPr="00EF5249">
              <w:rPr>
                <w:rFonts w:ascii="Arial" w:hAnsi="Arial" w:cs="Arial"/>
                <w:sz w:val="18"/>
                <w:szCs w:val="18"/>
              </w:rPr>
              <w:t xml:space="preserve"> </w:t>
            </w:r>
            <w:r w:rsidRPr="00EF5249">
              <w:rPr>
                <w:rFonts w:ascii="Arial" w:hAnsi="Arial" w:cs="Arial"/>
                <w:color w:val="2F2F2F"/>
                <w:sz w:val="18"/>
                <w:szCs w:val="18"/>
              </w:rPr>
              <w:t>child.</w:t>
            </w:r>
          </w:p>
        </w:tc>
        <w:tc>
          <w:tcPr>
            <w:tcW w:w="2551" w:type="dxa"/>
          </w:tcPr>
          <w:p w14:paraId="4609FE25" w14:textId="77777777" w:rsidR="003769B7" w:rsidRDefault="003769B7" w:rsidP="00C54C09">
            <w:pPr>
              <w:pStyle w:val="TableParagraph"/>
              <w:rPr>
                <w:rFonts w:ascii="Times New Roman"/>
                <w:sz w:val="20"/>
              </w:rPr>
            </w:pPr>
          </w:p>
        </w:tc>
        <w:tc>
          <w:tcPr>
            <w:tcW w:w="1985" w:type="dxa"/>
          </w:tcPr>
          <w:p w14:paraId="08679A5A" w14:textId="77777777" w:rsidR="003769B7" w:rsidRDefault="003769B7" w:rsidP="00C54C09">
            <w:pPr>
              <w:pStyle w:val="TableParagraph"/>
              <w:rPr>
                <w:rFonts w:ascii="Times New Roman"/>
                <w:sz w:val="20"/>
              </w:rPr>
            </w:pPr>
          </w:p>
        </w:tc>
        <w:tc>
          <w:tcPr>
            <w:tcW w:w="2255" w:type="dxa"/>
          </w:tcPr>
          <w:p w14:paraId="0999180F" w14:textId="77777777" w:rsidR="003769B7" w:rsidRDefault="003769B7" w:rsidP="00C54C09">
            <w:pPr>
              <w:pStyle w:val="TableParagraph"/>
              <w:rPr>
                <w:rFonts w:ascii="Times New Roman"/>
                <w:sz w:val="20"/>
              </w:rPr>
            </w:pPr>
          </w:p>
        </w:tc>
        <w:tc>
          <w:tcPr>
            <w:tcW w:w="2706" w:type="dxa"/>
          </w:tcPr>
          <w:p w14:paraId="513CB51D" w14:textId="77777777" w:rsidR="003769B7" w:rsidRDefault="003769B7" w:rsidP="00C54C09">
            <w:pPr>
              <w:pStyle w:val="TableParagraph"/>
              <w:rPr>
                <w:rFonts w:ascii="Times New Roman"/>
                <w:sz w:val="20"/>
              </w:rPr>
            </w:pPr>
          </w:p>
        </w:tc>
        <w:tc>
          <w:tcPr>
            <w:tcW w:w="2937" w:type="dxa"/>
          </w:tcPr>
          <w:p w14:paraId="20FD062F" w14:textId="77777777" w:rsidR="003769B7" w:rsidRDefault="003769B7" w:rsidP="00C54C09">
            <w:pPr>
              <w:pStyle w:val="TableParagraph"/>
              <w:rPr>
                <w:rFonts w:ascii="Times New Roman"/>
                <w:sz w:val="20"/>
              </w:rPr>
            </w:pPr>
          </w:p>
        </w:tc>
      </w:tr>
      <w:tr w:rsidR="003769B7" w14:paraId="7E980EB5" w14:textId="77777777" w:rsidTr="00EF5249">
        <w:trPr>
          <w:trHeight w:val="521"/>
        </w:trPr>
        <w:tc>
          <w:tcPr>
            <w:tcW w:w="3256" w:type="dxa"/>
          </w:tcPr>
          <w:p w14:paraId="0FC755CF" w14:textId="77777777" w:rsidR="003769B7" w:rsidRPr="00EF5249" w:rsidRDefault="003769B7" w:rsidP="00C54C09">
            <w:pPr>
              <w:pStyle w:val="TableParagraph"/>
              <w:spacing w:before="14" w:line="243" w:lineRule="exact"/>
              <w:ind w:left="107"/>
              <w:rPr>
                <w:rFonts w:ascii="Arial" w:hAnsi="Arial" w:cs="Arial"/>
                <w:sz w:val="18"/>
                <w:szCs w:val="18"/>
              </w:rPr>
            </w:pPr>
            <w:r w:rsidRPr="00EF5249">
              <w:rPr>
                <w:rFonts w:ascii="Arial" w:hAnsi="Arial" w:cs="Arial"/>
                <w:color w:val="2F2F2F"/>
                <w:sz w:val="18"/>
                <w:szCs w:val="18"/>
              </w:rPr>
              <w:t>Being able to make use of the</w:t>
            </w:r>
          </w:p>
          <w:p w14:paraId="6D339F5E" w14:textId="679AD7C8" w:rsidR="003769B7" w:rsidRPr="00EF5249" w:rsidRDefault="003769B7" w:rsidP="00C54C09">
            <w:pPr>
              <w:pStyle w:val="TableParagraph"/>
              <w:spacing w:line="243" w:lineRule="exact"/>
              <w:ind w:left="107"/>
              <w:rPr>
                <w:rFonts w:ascii="Arial" w:hAnsi="Arial" w:cs="Arial"/>
                <w:sz w:val="18"/>
                <w:szCs w:val="18"/>
              </w:rPr>
            </w:pPr>
            <w:r w:rsidRPr="00EF5249">
              <w:rPr>
                <w:rFonts w:ascii="Arial" w:hAnsi="Arial" w:cs="Arial"/>
                <w:color w:val="2F2F2F"/>
                <w:sz w:val="18"/>
                <w:szCs w:val="18"/>
              </w:rPr>
              <w:t xml:space="preserve">home safely </w:t>
            </w:r>
          </w:p>
        </w:tc>
        <w:tc>
          <w:tcPr>
            <w:tcW w:w="2551" w:type="dxa"/>
          </w:tcPr>
          <w:p w14:paraId="7075C9B0" w14:textId="77777777" w:rsidR="003769B7" w:rsidRDefault="003769B7" w:rsidP="00C54C09">
            <w:pPr>
              <w:pStyle w:val="TableParagraph"/>
              <w:rPr>
                <w:rFonts w:ascii="Times New Roman"/>
                <w:sz w:val="20"/>
              </w:rPr>
            </w:pPr>
          </w:p>
        </w:tc>
        <w:tc>
          <w:tcPr>
            <w:tcW w:w="1985" w:type="dxa"/>
          </w:tcPr>
          <w:p w14:paraId="71C75E8B" w14:textId="77777777" w:rsidR="003769B7" w:rsidRDefault="003769B7" w:rsidP="00C54C09">
            <w:pPr>
              <w:pStyle w:val="TableParagraph"/>
              <w:rPr>
                <w:rFonts w:ascii="Times New Roman"/>
                <w:sz w:val="20"/>
              </w:rPr>
            </w:pPr>
          </w:p>
        </w:tc>
        <w:tc>
          <w:tcPr>
            <w:tcW w:w="2255" w:type="dxa"/>
          </w:tcPr>
          <w:p w14:paraId="0882F336" w14:textId="77777777" w:rsidR="003769B7" w:rsidRDefault="003769B7" w:rsidP="00C54C09">
            <w:pPr>
              <w:pStyle w:val="TableParagraph"/>
              <w:rPr>
                <w:rFonts w:ascii="Times New Roman"/>
                <w:sz w:val="20"/>
              </w:rPr>
            </w:pPr>
          </w:p>
        </w:tc>
        <w:tc>
          <w:tcPr>
            <w:tcW w:w="2706" w:type="dxa"/>
          </w:tcPr>
          <w:p w14:paraId="22B903B5" w14:textId="77777777" w:rsidR="003769B7" w:rsidRDefault="003769B7" w:rsidP="00C54C09">
            <w:pPr>
              <w:pStyle w:val="TableParagraph"/>
              <w:rPr>
                <w:rFonts w:ascii="Times New Roman"/>
                <w:sz w:val="20"/>
              </w:rPr>
            </w:pPr>
          </w:p>
        </w:tc>
        <w:tc>
          <w:tcPr>
            <w:tcW w:w="2937" w:type="dxa"/>
          </w:tcPr>
          <w:p w14:paraId="2ED00D39" w14:textId="77777777" w:rsidR="003769B7" w:rsidRDefault="003769B7" w:rsidP="00C54C09">
            <w:pPr>
              <w:pStyle w:val="TableParagraph"/>
              <w:rPr>
                <w:rFonts w:ascii="Times New Roman"/>
                <w:sz w:val="20"/>
              </w:rPr>
            </w:pPr>
          </w:p>
        </w:tc>
      </w:tr>
      <w:tr w:rsidR="003769B7" w14:paraId="4675BD80" w14:textId="77777777" w:rsidTr="00E7091D">
        <w:trPr>
          <w:trHeight w:val="463"/>
        </w:trPr>
        <w:tc>
          <w:tcPr>
            <w:tcW w:w="3256" w:type="dxa"/>
          </w:tcPr>
          <w:p w14:paraId="2A792F24" w14:textId="77777777" w:rsidR="003769B7" w:rsidRPr="00EF5249" w:rsidRDefault="003769B7" w:rsidP="00E7091D">
            <w:pPr>
              <w:pStyle w:val="TableParagraph"/>
              <w:ind w:left="108"/>
              <w:rPr>
                <w:rFonts w:ascii="Arial" w:hAnsi="Arial" w:cs="Arial"/>
                <w:color w:val="2F2F2F"/>
                <w:sz w:val="18"/>
                <w:szCs w:val="18"/>
              </w:rPr>
            </w:pPr>
            <w:r w:rsidRPr="00EF5249">
              <w:rPr>
                <w:rFonts w:ascii="Arial" w:hAnsi="Arial" w:cs="Arial"/>
                <w:color w:val="2F2F2F"/>
                <w:sz w:val="18"/>
                <w:szCs w:val="18"/>
              </w:rPr>
              <w:t>Being able to maintain a</w:t>
            </w:r>
          </w:p>
          <w:p w14:paraId="06123573" w14:textId="77777777" w:rsidR="003769B7" w:rsidRPr="00EF5249" w:rsidRDefault="003769B7" w:rsidP="00E7091D">
            <w:pPr>
              <w:pStyle w:val="TableParagraph"/>
              <w:ind w:left="108"/>
              <w:rPr>
                <w:rFonts w:ascii="Arial" w:hAnsi="Arial" w:cs="Arial"/>
                <w:color w:val="2F2F2F"/>
                <w:sz w:val="18"/>
                <w:szCs w:val="18"/>
              </w:rPr>
            </w:pPr>
            <w:r w:rsidRPr="00EF5249">
              <w:rPr>
                <w:rFonts w:ascii="Arial" w:hAnsi="Arial" w:cs="Arial"/>
                <w:color w:val="2F2F2F"/>
                <w:sz w:val="18"/>
                <w:szCs w:val="18"/>
              </w:rPr>
              <w:t>habitable home environment</w:t>
            </w:r>
          </w:p>
        </w:tc>
        <w:tc>
          <w:tcPr>
            <w:tcW w:w="2551" w:type="dxa"/>
          </w:tcPr>
          <w:p w14:paraId="03992731" w14:textId="77777777" w:rsidR="003769B7" w:rsidRDefault="003769B7" w:rsidP="00C54C09">
            <w:pPr>
              <w:pStyle w:val="TableParagraph"/>
              <w:rPr>
                <w:rFonts w:ascii="Times New Roman"/>
                <w:sz w:val="20"/>
              </w:rPr>
            </w:pPr>
          </w:p>
        </w:tc>
        <w:tc>
          <w:tcPr>
            <w:tcW w:w="1985" w:type="dxa"/>
          </w:tcPr>
          <w:p w14:paraId="25812EEF" w14:textId="77777777" w:rsidR="003769B7" w:rsidRDefault="003769B7" w:rsidP="00C54C09">
            <w:pPr>
              <w:pStyle w:val="TableParagraph"/>
              <w:rPr>
                <w:rFonts w:ascii="Times New Roman"/>
                <w:sz w:val="20"/>
              </w:rPr>
            </w:pPr>
          </w:p>
        </w:tc>
        <w:tc>
          <w:tcPr>
            <w:tcW w:w="2255" w:type="dxa"/>
          </w:tcPr>
          <w:p w14:paraId="67F26023" w14:textId="77777777" w:rsidR="003769B7" w:rsidRDefault="003769B7" w:rsidP="00C54C09">
            <w:pPr>
              <w:pStyle w:val="TableParagraph"/>
              <w:rPr>
                <w:rFonts w:ascii="Times New Roman"/>
                <w:sz w:val="20"/>
              </w:rPr>
            </w:pPr>
          </w:p>
        </w:tc>
        <w:tc>
          <w:tcPr>
            <w:tcW w:w="2706" w:type="dxa"/>
          </w:tcPr>
          <w:p w14:paraId="585F0C55" w14:textId="77777777" w:rsidR="003769B7" w:rsidRDefault="003769B7" w:rsidP="00C54C09">
            <w:pPr>
              <w:pStyle w:val="TableParagraph"/>
              <w:rPr>
                <w:rFonts w:ascii="Times New Roman"/>
                <w:sz w:val="20"/>
              </w:rPr>
            </w:pPr>
          </w:p>
        </w:tc>
        <w:tc>
          <w:tcPr>
            <w:tcW w:w="2937" w:type="dxa"/>
          </w:tcPr>
          <w:p w14:paraId="51690F1D" w14:textId="77777777" w:rsidR="003769B7" w:rsidRDefault="003769B7" w:rsidP="00C54C09">
            <w:pPr>
              <w:pStyle w:val="TableParagraph"/>
              <w:rPr>
                <w:rFonts w:ascii="Times New Roman"/>
                <w:sz w:val="20"/>
              </w:rPr>
            </w:pPr>
          </w:p>
        </w:tc>
      </w:tr>
      <w:tr w:rsidR="003769B7" w14:paraId="6FEF7FEC" w14:textId="77777777" w:rsidTr="00EF5249">
        <w:trPr>
          <w:trHeight w:val="458"/>
        </w:trPr>
        <w:tc>
          <w:tcPr>
            <w:tcW w:w="3256" w:type="dxa"/>
          </w:tcPr>
          <w:p w14:paraId="2DF3BBE8" w14:textId="77777777" w:rsidR="003769B7" w:rsidRPr="00EF5249" w:rsidRDefault="003769B7" w:rsidP="00C54C09">
            <w:pPr>
              <w:pStyle w:val="TableParagraph"/>
              <w:spacing w:before="11" w:line="240" w:lineRule="atLeast"/>
              <w:ind w:left="107" w:right="163"/>
              <w:rPr>
                <w:rFonts w:ascii="Arial" w:hAnsi="Arial" w:cs="Arial"/>
                <w:sz w:val="18"/>
                <w:szCs w:val="18"/>
              </w:rPr>
            </w:pPr>
            <w:r w:rsidRPr="00EF5249">
              <w:rPr>
                <w:rFonts w:ascii="Arial" w:hAnsi="Arial" w:cs="Arial"/>
                <w:color w:val="2F2F2F"/>
                <w:sz w:val="18"/>
                <w:szCs w:val="18"/>
              </w:rPr>
              <w:t>Developing and maintaining family or other personal relationships</w:t>
            </w:r>
          </w:p>
        </w:tc>
        <w:tc>
          <w:tcPr>
            <w:tcW w:w="2551" w:type="dxa"/>
          </w:tcPr>
          <w:p w14:paraId="7A7C760A" w14:textId="77777777" w:rsidR="003769B7" w:rsidRDefault="003769B7" w:rsidP="00C54C09">
            <w:pPr>
              <w:pStyle w:val="TableParagraph"/>
              <w:rPr>
                <w:rFonts w:ascii="Times New Roman"/>
                <w:sz w:val="20"/>
              </w:rPr>
            </w:pPr>
          </w:p>
        </w:tc>
        <w:tc>
          <w:tcPr>
            <w:tcW w:w="1985" w:type="dxa"/>
          </w:tcPr>
          <w:p w14:paraId="13C957C5" w14:textId="77777777" w:rsidR="003769B7" w:rsidRDefault="003769B7" w:rsidP="00C54C09">
            <w:pPr>
              <w:pStyle w:val="TableParagraph"/>
              <w:rPr>
                <w:rFonts w:ascii="Times New Roman"/>
                <w:sz w:val="20"/>
              </w:rPr>
            </w:pPr>
          </w:p>
        </w:tc>
        <w:tc>
          <w:tcPr>
            <w:tcW w:w="2255" w:type="dxa"/>
          </w:tcPr>
          <w:p w14:paraId="2E38D70A" w14:textId="77777777" w:rsidR="003769B7" w:rsidRDefault="003769B7" w:rsidP="00C54C09">
            <w:pPr>
              <w:pStyle w:val="TableParagraph"/>
              <w:rPr>
                <w:rFonts w:ascii="Times New Roman"/>
                <w:sz w:val="20"/>
              </w:rPr>
            </w:pPr>
          </w:p>
        </w:tc>
        <w:tc>
          <w:tcPr>
            <w:tcW w:w="2706" w:type="dxa"/>
          </w:tcPr>
          <w:p w14:paraId="559E767E" w14:textId="77777777" w:rsidR="003769B7" w:rsidRDefault="003769B7" w:rsidP="00C54C09">
            <w:pPr>
              <w:pStyle w:val="TableParagraph"/>
              <w:rPr>
                <w:rFonts w:ascii="Times New Roman"/>
                <w:sz w:val="20"/>
              </w:rPr>
            </w:pPr>
          </w:p>
        </w:tc>
        <w:tc>
          <w:tcPr>
            <w:tcW w:w="2937" w:type="dxa"/>
          </w:tcPr>
          <w:p w14:paraId="3B34B423" w14:textId="77777777" w:rsidR="003769B7" w:rsidRDefault="003769B7" w:rsidP="00C54C09">
            <w:pPr>
              <w:pStyle w:val="TableParagraph"/>
              <w:rPr>
                <w:rFonts w:ascii="Times New Roman"/>
                <w:sz w:val="20"/>
              </w:rPr>
            </w:pPr>
          </w:p>
        </w:tc>
      </w:tr>
      <w:tr w:rsidR="003769B7" w14:paraId="6F2CDF7F" w14:textId="77777777" w:rsidTr="00EF5249">
        <w:trPr>
          <w:trHeight w:val="458"/>
        </w:trPr>
        <w:tc>
          <w:tcPr>
            <w:tcW w:w="3256" w:type="dxa"/>
          </w:tcPr>
          <w:p w14:paraId="520B7F70" w14:textId="77777777" w:rsidR="003769B7" w:rsidRPr="00EF5249" w:rsidRDefault="003769B7" w:rsidP="00C54C09">
            <w:pPr>
              <w:pStyle w:val="TableParagraph"/>
              <w:spacing w:before="11" w:line="240" w:lineRule="atLeast"/>
              <w:ind w:left="107" w:right="163"/>
              <w:rPr>
                <w:rFonts w:ascii="Arial" w:hAnsi="Arial" w:cs="Arial"/>
                <w:color w:val="2F2F2F"/>
                <w:sz w:val="18"/>
                <w:szCs w:val="18"/>
              </w:rPr>
            </w:pPr>
            <w:r w:rsidRPr="00EF5249">
              <w:rPr>
                <w:rFonts w:ascii="Arial" w:hAnsi="Arial" w:cs="Arial"/>
                <w:color w:val="2F2F2F"/>
                <w:sz w:val="18"/>
                <w:szCs w:val="18"/>
              </w:rPr>
              <w:t>Making use of necessary services / facilities in the local community**</w:t>
            </w:r>
          </w:p>
        </w:tc>
        <w:tc>
          <w:tcPr>
            <w:tcW w:w="2551" w:type="dxa"/>
          </w:tcPr>
          <w:p w14:paraId="1E24CB86" w14:textId="77777777" w:rsidR="003769B7" w:rsidRDefault="003769B7" w:rsidP="00C54C09">
            <w:pPr>
              <w:pStyle w:val="TableParagraph"/>
              <w:rPr>
                <w:rFonts w:ascii="Times New Roman"/>
                <w:sz w:val="20"/>
              </w:rPr>
            </w:pPr>
          </w:p>
        </w:tc>
        <w:tc>
          <w:tcPr>
            <w:tcW w:w="1985" w:type="dxa"/>
          </w:tcPr>
          <w:p w14:paraId="04A0935F" w14:textId="77777777" w:rsidR="003769B7" w:rsidRDefault="003769B7" w:rsidP="00C54C09">
            <w:pPr>
              <w:pStyle w:val="TableParagraph"/>
              <w:rPr>
                <w:rFonts w:ascii="Times New Roman"/>
                <w:sz w:val="20"/>
              </w:rPr>
            </w:pPr>
          </w:p>
        </w:tc>
        <w:tc>
          <w:tcPr>
            <w:tcW w:w="2255" w:type="dxa"/>
          </w:tcPr>
          <w:p w14:paraId="1F426620" w14:textId="77777777" w:rsidR="003769B7" w:rsidRDefault="003769B7" w:rsidP="00C54C09">
            <w:pPr>
              <w:pStyle w:val="TableParagraph"/>
              <w:rPr>
                <w:rFonts w:ascii="Times New Roman"/>
                <w:sz w:val="20"/>
              </w:rPr>
            </w:pPr>
          </w:p>
        </w:tc>
        <w:tc>
          <w:tcPr>
            <w:tcW w:w="2706" w:type="dxa"/>
          </w:tcPr>
          <w:p w14:paraId="51549F75" w14:textId="77777777" w:rsidR="003769B7" w:rsidRDefault="003769B7" w:rsidP="00C54C09">
            <w:pPr>
              <w:pStyle w:val="TableParagraph"/>
              <w:rPr>
                <w:rFonts w:ascii="Times New Roman"/>
                <w:sz w:val="20"/>
              </w:rPr>
            </w:pPr>
          </w:p>
        </w:tc>
        <w:tc>
          <w:tcPr>
            <w:tcW w:w="2937" w:type="dxa"/>
          </w:tcPr>
          <w:p w14:paraId="3676306F" w14:textId="77777777" w:rsidR="003769B7" w:rsidRDefault="003769B7" w:rsidP="00C54C09">
            <w:pPr>
              <w:pStyle w:val="TableParagraph"/>
              <w:rPr>
                <w:rFonts w:ascii="Times New Roman"/>
                <w:sz w:val="20"/>
              </w:rPr>
            </w:pPr>
          </w:p>
        </w:tc>
      </w:tr>
      <w:tr w:rsidR="003769B7" w14:paraId="103628F0" w14:textId="77777777" w:rsidTr="00EF5249">
        <w:trPr>
          <w:trHeight w:val="458"/>
        </w:trPr>
        <w:tc>
          <w:tcPr>
            <w:tcW w:w="3256" w:type="dxa"/>
          </w:tcPr>
          <w:p w14:paraId="27870ECA" w14:textId="77777777" w:rsidR="003769B7" w:rsidRPr="00EF5249" w:rsidRDefault="003769B7" w:rsidP="00C54C09">
            <w:pPr>
              <w:pStyle w:val="TableParagraph"/>
              <w:spacing w:before="11" w:line="240" w:lineRule="atLeast"/>
              <w:ind w:left="107" w:right="163"/>
              <w:rPr>
                <w:rFonts w:ascii="Arial" w:hAnsi="Arial" w:cs="Arial"/>
                <w:color w:val="2F2F2F"/>
                <w:sz w:val="18"/>
                <w:szCs w:val="18"/>
              </w:rPr>
            </w:pPr>
            <w:r w:rsidRPr="00EF5249">
              <w:rPr>
                <w:rFonts w:ascii="Arial" w:hAnsi="Arial" w:cs="Arial"/>
                <w:color w:val="2F2F2F"/>
                <w:sz w:val="18"/>
                <w:szCs w:val="18"/>
              </w:rPr>
              <w:t>Other (if appropriate)</w:t>
            </w:r>
          </w:p>
        </w:tc>
        <w:tc>
          <w:tcPr>
            <w:tcW w:w="2551" w:type="dxa"/>
          </w:tcPr>
          <w:p w14:paraId="034F1468" w14:textId="77777777" w:rsidR="003769B7" w:rsidRDefault="003769B7" w:rsidP="00C54C09">
            <w:pPr>
              <w:pStyle w:val="TableParagraph"/>
              <w:rPr>
                <w:rFonts w:ascii="Times New Roman"/>
                <w:sz w:val="20"/>
              </w:rPr>
            </w:pPr>
          </w:p>
        </w:tc>
        <w:tc>
          <w:tcPr>
            <w:tcW w:w="1985" w:type="dxa"/>
          </w:tcPr>
          <w:p w14:paraId="0BCE9607" w14:textId="77777777" w:rsidR="003769B7" w:rsidRDefault="003769B7" w:rsidP="00C54C09">
            <w:pPr>
              <w:pStyle w:val="TableParagraph"/>
              <w:rPr>
                <w:rFonts w:ascii="Times New Roman"/>
                <w:sz w:val="20"/>
              </w:rPr>
            </w:pPr>
          </w:p>
        </w:tc>
        <w:tc>
          <w:tcPr>
            <w:tcW w:w="2255" w:type="dxa"/>
          </w:tcPr>
          <w:p w14:paraId="0F5E3F86" w14:textId="77777777" w:rsidR="003769B7" w:rsidRDefault="003769B7" w:rsidP="00C54C09">
            <w:pPr>
              <w:pStyle w:val="TableParagraph"/>
              <w:rPr>
                <w:rFonts w:ascii="Times New Roman"/>
                <w:sz w:val="20"/>
              </w:rPr>
            </w:pPr>
          </w:p>
        </w:tc>
        <w:tc>
          <w:tcPr>
            <w:tcW w:w="2706" w:type="dxa"/>
          </w:tcPr>
          <w:p w14:paraId="2DB7ABE6" w14:textId="77777777" w:rsidR="003769B7" w:rsidRDefault="003769B7" w:rsidP="00C54C09">
            <w:pPr>
              <w:pStyle w:val="TableParagraph"/>
              <w:rPr>
                <w:rFonts w:ascii="Times New Roman"/>
                <w:sz w:val="20"/>
              </w:rPr>
            </w:pPr>
          </w:p>
        </w:tc>
        <w:tc>
          <w:tcPr>
            <w:tcW w:w="2937" w:type="dxa"/>
          </w:tcPr>
          <w:p w14:paraId="7A4A51EF" w14:textId="77777777" w:rsidR="003769B7" w:rsidRDefault="003769B7" w:rsidP="00C54C09">
            <w:pPr>
              <w:pStyle w:val="TableParagraph"/>
              <w:rPr>
                <w:rFonts w:ascii="Times New Roman"/>
                <w:sz w:val="20"/>
              </w:rPr>
            </w:pPr>
          </w:p>
        </w:tc>
      </w:tr>
      <w:tr w:rsidR="003769B7" w14:paraId="7A29689B" w14:textId="77777777" w:rsidTr="00C54C09">
        <w:trPr>
          <w:trHeight w:val="458"/>
        </w:trPr>
        <w:tc>
          <w:tcPr>
            <w:tcW w:w="15690" w:type="dxa"/>
            <w:gridSpan w:val="6"/>
          </w:tcPr>
          <w:p w14:paraId="08CD38A9" w14:textId="77777777" w:rsidR="003769B7" w:rsidRPr="00EF5249" w:rsidRDefault="003769B7" w:rsidP="00C54C09">
            <w:pPr>
              <w:pStyle w:val="TableParagraph"/>
              <w:spacing w:before="11" w:line="240" w:lineRule="atLeast"/>
              <w:ind w:right="163"/>
              <w:rPr>
                <w:rFonts w:ascii="Arial" w:hAnsi="Arial" w:cs="Arial"/>
                <w:color w:val="2F2F2F"/>
                <w:sz w:val="18"/>
                <w:szCs w:val="18"/>
              </w:rPr>
            </w:pPr>
            <w:r w:rsidRPr="00EF5249">
              <w:rPr>
                <w:rFonts w:ascii="Arial" w:hAnsi="Arial" w:cs="Arial"/>
                <w:color w:val="2F2F2F"/>
                <w:sz w:val="18"/>
                <w:szCs w:val="18"/>
              </w:rPr>
              <w:t>Comments:</w:t>
            </w:r>
          </w:p>
          <w:p w14:paraId="44036B15" w14:textId="77777777" w:rsidR="003769B7" w:rsidRPr="00EF5249" w:rsidRDefault="003769B7" w:rsidP="00C54C09">
            <w:pPr>
              <w:pStyle w:val="TableParagraph"/>
              <w:spacing w:before="11" w:line="240" w:lineRule="atLeast"/>
              <w:ind w:right="163"/>
              <w:rPr>
                <w:rFonts w:ascii="Arial" w:hAnsi="Arial" w:cs="Arial"/>
                <w:i/>
                <w:color w:val="2F2F2F"/>
                <w:sz w:val="18"/>
                <w:szCs w:val="18"/>
              </w:rPr>
            </w:pPr>
            <w:r w:rsidRPr="00EF5249">
              <w:rPr>
                <w:rFonts w:ascii="Arial" w:hAnsi="Arial" w:cs="Arial"/>
                <w:i/>
                <w:color w:val="2F2F2F"/>
                <w:sz w:val="18"/>
                <w:szCs w:val="18"/>
              </w:rPr>
              <w:t xml:space="preserve">Workers should </w:t>
            </w:r>
            <w:proofErr w:type="gramStart"/>
            <w:r w:rsidRPr="00EF5249">
              <w:rPr>
                <w:rFonts w:ascii="Arial" w:hAnsi="Arial" w:cs="Arial"/>
                <w:i/>
                <w:color w:val="2F2F2F"/>
                <w:sz w:val="18"/>
                <w:szCs w:val="18"/>
              </w:rPr>
              <w:t>take into account</w:t>
            </w:r>
            <w:proofErr w:type="gramEnd"/>
            <w:r w:rsidRPr="00EF5249">
              <w:rPr>
                <w:rFonts w:ascii="Arial" w:hAnsi="Arial" w:cs="Arial"/>
                <w:i/>
                <w:color w:val="2F2F2F"/>
                <w:sz w:val="18"/>
                <w:szCs w:val="18"/>
              </w:rPr>
              <w:t xml:space="preserve"> any other considerations including:</w:t>
            </w:r>
          </w:p>
          <w:p w14:paraId="16097D52" w14:textId="77777777" w:rsidR="002778E6" w:rsidRDefault="003769B7" w:rsidP="00B222D2">
            <w:pPr>
              <w:pStyle w:val="TableParagraph"/>
              <w:numPr>
                <w:ilvl w:val="0"/>
                <w:numId w:val="40"/>
              </w:numPr>
              <w:spacing w:before="11" w:line="240" w:lineRule="atLeast"/>
              <w:ind w:right="163"/>
              <w:rPr>
                <w:rFonts w:ascii="Arial" w:hAnsi="Arial" w:cs="Arial"/>
                <w:i/>
                <w:color w:val="2F2F2F"/>
                <w:sz w:val="18"/>
                <w:szCs w:val="18"/>
              </w:rPr>
            </w:pPr>
            <w:r w:rsidRPr="00EF5249">
              <w:rPr>
                <w:rFonts w:ascii="Arial" w:hAnsi="Arial" w:cs="Arial"/>
                <w:i/>
                <w:color w:val="2F2F2F"/>
                <w:sz w:val="18"/>
                <w:szCs w:val="18"/>
              </w:rPr>
              <w:t>Living arrangements and where any informal carer cannot sustain caring arrangements and if there will be significant impact if the situation continues</w:t>
            </w:r>
          </w:p>
          <w:p w14:paraId="17325C3B" w14:textId="11737984" w:rsidR="00EF5249" w:rsidRPr="002778E6" w:rsidRDefault="003769B7" w:rsidP="00B222D2">
            <w:pPr>
              <w:pStyle w:val="TableParagraph"/>
              <w:numPr>
                <w:ilvl w:val="0"/>
                <w:numId w:val="40"/>
              </w:numPr>
              <w:spacing w:before="11" w:line="240" w:lineRule="atLeast"/>
              <w:ind w:right="163"/>
              <w:rPr>
                <w:rFonts w:ascii="Arial" w:hAnsi="Arial" w:cs="Arial"/>
                <w:i/>
                <w:color w:val="2F2F2F"/>
                <w:sz w:val="18"/>
                <w:szCs w:val="18"/>
              </w:rPr>
            </w:pPr>
            <w:r w:rsidRPr="002778E6">
              <w:rPr>
                <w:rFonts w:ascii="Arial" w:hAnsi="Arial" w:cs="Arial"/>
                <w:sz w:val="18"/>
                <w:szCs w:val="18"/>
              </w:rPr>
              <w:t xml:space="preserve">The person and any informal carer’s mental health and emotional needs, wellbeing </w:t>
            </w:r>
            <w:r w:rsidR="005C4C74" w:rsidRPr="002778E6">
              <w:rPr>
                <w:rFonts w:ascii="Arial" w:hAnsi="Arial" w:cs="Arial"/>
                <w:sz w:val="18"/>
                <w:szCs w:val="18"/>
              </w:rPr>
              <w:t xml:space="preserve">and </w:t>
            </w:r>
            <w:r w:rsidR="005C4C74" w:rsidRPr="002778E6">
              <w:rPr>
                <w:rFonts w:ascii="Arial" w:hAnsi="Arial" w:cs="Arial"/>
                <w:sz w:val="18"/>
                <w:szCs w:val="18"/>
                <w:u w:val="single"/>
              </w:rPr>
              <w:t>a</w:t>
            </w:r>
            <w:r w:rsidR="00E46104" w:rsidRPr="002778E6">
              <w:rPr>
                <w:rFonts w:ascii="Arial" w:hAnsi="Arial" w:cs="Arial"/>
                <w:sz w:val="18"/>
                <w:szCs w:val="18"/>
                <w:u w:val="single"/>
              </w:rPr>
              <w:t>ll</w:t>
            </w:r>
            <w:r w:rsidR="005C4C74" w:rsidRPr="002778E6">
              <w:rPr>
                <w:rFonts w:ascii="Arial" w:hAnsi="Arial" w:cs="Arial"/>
                <w:sz w:val="18"/>
                <w:szCs w:val="18"/>
                <w:u w:val="single"/>
              </w:rPr>
              <w:t xml:space="preserve"> </w:t>
            </w:r>
            <w:r w:rsidRPr="002778E6">
              <w:rPr>
                <w:rFonts w:ascii="Arial" w:hAnsi="Arial" w:cs="Arial"/>
                <w:sz w:val="18"/>
                <w:szCs w:val="18"/>
                <w:u w:val="single"/>
              </w:rPr>
              <w:t>risks</w:t>
            </w:r>
          </w:p>
          <w:p w14:paraId="43838FB3" w14:textId="77777777" w:rsidR="00EF5249" w:rsidRDefault="003769B7" w:rsidP="00B222D2">
            <w:pPr>
              <w:pStyle w:val="TableParagraph"/>
              <w:numPr>
                <w:ilvl w:val="0"/>
                <w:numId w:val="40"/>
              </w:numPr>
              <w:spacing w:before="11" w:line="240" w:lineRule="atLeast"/>
              <w:ind w:right="163"/>
              <w:rPr>
                <w:rFonts w:ascii="Arial" w:hAnsi="Arial" w:cs="Arial"/>
                <w:i/>
                <w:color w:val="2F2F2F"/>
                <w:sz w:val="18"/>
                <w:szCs w:val="18"/>
              </w:rPr>
            </w:pPr>
            <w:r w:rsidRPr="00EF5249">
              <w:rPr>
                <w:rFonts w:ascii="Arial" w:hAnsi="Arial" w:cs="Arial"/>
                <w:i/>
                <w:color w:val="2F2F2F"/>
                <w:sz w:val="18"/>
                <w:szCs w:val="18"/>
              </w:rPr>
              <w:t>The person’s capacity to request additional support if their needs change</w:t>
            </w:r>
          </w:p>
          <w:p w14:paraId="7D7980F5" w14:textId="77777777" w:rsidR="00EF5249" w:rsidRDefault="003769B7" w:rsidP="00B222D2">
            <w:pPr>
              <w:pStyle w:val="TableParagraph"/>
              <w:numPr>
                <w:ilvl w:val="0"/>
                <w:numId w:val="40"/>
              </w:numPr>
              <w:spacing w:before="11" w:line="240" w:lineRule="atLeast"/>
              <w:ind w:right="163"/>
              <w:rPr>
                <w:rFonts w:ascii="Arial" w:hAnsi="Arial" w:cs="Arial"/>
                <w:i/>
                <w:color w:val="2F2F2F"/>
                <w:sz w:val="18"/>
                <w:szCs w:val="18"/>
              </w:rPr>
            </w:pPr>
            <w:r w:rsidRPr="00EF5249">
              <w:rPr>
                <w:rFonts w:ascii="Arial" w:hAnsi="Arial" w:cs="Arial"/>
                <w:i/>
                <w:color w:val="2F2F2F"/>
                <w:sz w:val="18"/>
                <w:szCs w:val="18"/>
              </w:rPr>
              <w:t xml:space="preserve">Fluctuation of need / risk </w:t>
            </w:r>
          </w:p>
          <w:p w14:paraId="01D52735" w14:textId="365BDEA7" w:rsidR="003769B7" w:rsidRPr="00EF5249" w:rsidRDefault="003769B7" w:rsidP="00B222D2">
            <w:pPr>
              <w:pStyle w:val="TableParagraph"/>
              <w:numPr>
                <w:ilvl w:val="0"/>
                <w:numId w:val="40"/>
              </w:numPr>
              <w:spacing w:before="11" w:line="240" w:lineRule="atLeast"/>
              <w:ind w:right="163"/>
              <w:rPr>
                <w:rFonts w:ascii="Arial" w:hAnsi="Arial" w:cs="Arial"/>
                <w:i/>
                <w:color w:val="2F2F2F"/>
                <w:sz w:val="18"/>
                <w:szCs w:val="18"/>
              </w:rPr>
            </w:pPr>
            <w:r w:rsidRPr="00EF5249">
              <w:rPr>
                <w:rFonts w:ascii="Arial" w:hAnsi="Arial" w:cs="Arial"/>
                <w:i/>
                <w:color w:val="2F2F2F"/>
                <w:sz w:val="18"/>
                <w:szCs w:val="18"/>
              </w:rPr>
              <w:t xml:space="preserve">Any other relevant information </w:t>
            </w:r>
          </w:p>
          <w:p w14:paraId="4704BEED" w14:textId="7969F06F" w:rsidR="00911BD1" w:rsidRDefault="003769B7" w:rsidP="00396273">
            <w:pPr>
              <w:pStyle w:val="TableParagraph"/>
              <w:spacing w:before="11" w:line="240" w:lineRule="atLeast"/>
              <w:ind w:right="163"/>
              <w:rPr>
                <w:rFonts w:ascii="Arial" w:hAnsi="Arial" w:cs="Arial"/>
                <w:b/>
                <w:i/>
                <w:color w:val="2F2F2F"/>
                <w:sz w:val="18"/>
                <w:szCs w:val="18"/>
              </w:rPr>
            </w:pPr>
            <w:r w:rsidRPr="00EF5249">
              <w:rPr>
                <w:rFonts w:ascii="Arial" w:hAnsi="Arial" w:cs="Arial"/>
                <w:b/>
                <w:i/>
                <w:color w:val="2F2F2F"/>
                <w:sz w:val="18"/>
                <w:szCs w:val="18"/>
              </w:rPr>
              <w:t xml:space="preserve">If any </w:t>
            </w:r>
            <w:r w:rsidR="00F24482">
              <w:rPr>
                <w:rFonts w:ascii="Arial" w:hAnsi="Arial" w:cs="Arial"/>
                <w:b/>
                <w:i/>
                <w:color w:val="2F2F2F"/>
                <w:sz w:val="18"/>
                <w:szCs w:val="18"/>
              </w:rPr>
              <w:t>need</w:t>
            </w:r>
            <w:r w:rsidRPr="00EF5249">
              <w:rPr>
                <w:rFonts w:ascii="Arial" w:hAnsi="Arial" w:cs="Arial"/>
                <w:b/>
                <w:i/>
                <w:color w:val="2F2F2F"/>
                <w:sz w:val="18"/>
                <w:szCs w:val="18"/>
              </w:rPr>
              <w:t xml:space="preserve"> will not be met explain the reason for this and any assessment of risk/impact</w:t>
            </w:r>
          </w:p>
          <w:p w14:paraId="4977973E" w14:textId="77777777" w:rsidR="00EF5249" w:rsidRPr="00EF5249" w:rsidRDefault="00EF5249" w:rsidP="00396273">
            <w:pPr>
              <w:pStyle w:val="TableParagraph"/>
              <w:spacing w:before="11" w:line="240" w:lineRule="atLeast"/>
              <w:ind w:right="163"/>
              <w:rPr>
                <w:rFonts w:ascii="Arial" w:hAnsi="Arial" w:cs="Arial"/>
                <w:b/>
                <w:i/>
                <w:color w:val="2F2F2F"/>
                <w:sz w:val="18"/>
                <w:szCs w:val="18"/>
              </w:rPr>
            </w:pPr>
          </w:p>
          <w:p w14:paraId="69FBC109" w14:textId="4BB4CE56" w:rsidR="00BD1D9C" w:rsidRPr="00863899" w:rsidRDefault="003769B7" w:rsidP="00C54C09">
            <w:pPr>
              <w:pStyle w:val="TableParagraph"/>
              <w:rPr>
                <w:rFonts w:ascii="Arial" w:hAnsi="Arial" w:cs="Arial"/>
                <w:sz w:val="16"/>
                <w:szCs w:val="16"/>
              </w:rPr>
            </w:pPr>
            <w:r w:rsidRPr="00863899">
              <w:rPr>
                <w:rFonts w:ascii="Arial" w:hAnsi="Arial" w:cs="Arial"/>
                <w:sz w:val="16"/>
                <w:szCs w:val="16"/>
              </w:rPr>
              <w:t xml:space="preserve">** This outcome needs to be considered in light of the government guidance on social distancing and staying at home with access to community only for limited purposes and essential tasks, exercise etc  </w:t>
            </w:r>
            <w:hyperlink r:id="rId37" w:history="1">
              <w:r w:rsidR="00BD1D9C" w:rsidRPr="00AD4009">
                <w:rPr>
                  <w:rStyle w:val="Hyperlink"/>
                  <w:rFonts w:ascii="Arial" w:hAnsi="Arial" w:cs="Arial"/>
                  <w:sz w:val="16"/>
                  <w:szCs w:val="16"/>
                </w:rPr>
                <w:t>https://www.gov.uk/government/publications/coronavirus-outbreak-faqs-what-you-can-and-cant-do/coronavirus-outbreak-faqs-what-you-can-and-cant-do</w:t>
              </w:r>
            </w:hyperlink>
          </w:p>
        </w:tc>
      </w:tr>
    </w:tbl>
    <w:p w14:paraId="219F098E" w14:textId="77777777" w:rsidR="00C54C09" w:rsidRDefault="00C54C09" w:rsidP="003769B7">
      <w:pPr>
        <w:rPr>
          <w:rFonts w:ascii="Times New Roman"/>
          <w:sz w:val="20"/>
        </w:rPr>
      </w:pPr>
    </w:p>
    <w:p w14:paraId="6D3E612D" w14:textId="77777777" w:rsidR="00C54C09" w:rsidRPr="00C54C09" w:rsidRDefault="00C54C09" w:rsidP="00C54C09">
      <w:pPr>
        <w:rPr>
          <w:rFonts w:ascii="Times New Roman"/>
          <w:sz w:val="20"/>
        </w:rPr>
      </w:pPr>
    </w:p>
    <w:p w14:paraId="0D22FE53" w14:textId="77777777" w:rsidR="00C54C09" w:rsidRPr="00C54C09" w:rsidRDefault="00C54C09" w:rsidP="00C54C09">
      <w:pPr>
        <w:rPr>
          <w:rFonts w:ascii="Times New Roman"/>
          <w:sz w:val="20"/>
        </w:rPr>
      </w:pPr>
    </w:p>
    <w:p w14:paraId="12837D1D" w14:textId="77777777" w:rsidR="00C54C09" w:rsidRPr="00C54C09" w:rsidRDefault="00C54C09" w:rsidP="00C54C09">
      <w:pPr>
        <w:rPr>
          <w:rFonts w:ascii="Times New Roman"/>
          <w:sz w:val="20"/>
        </w:rPr>
      </w:pPr>
    </w:p>
    <w:p w14:paraId="59637589" w14:textId="77777777" w:rsidR="00C54C09" w:rsidRPr="00C54C09" w:rsidRDefault="00C54C09" w:rsidP="00C54C09">
      <w:pPr>
        <w:rPr>
          <w:rFonts w:ascii="Times New Roman"/>
          <w:sz w:val="20"/>
        </w:rPr>
      </w:pPr>
    </w:p>
    <w:p w14:paraId="57A0E4DB" w14:textId="77777777" w:rsidR="00C54C09" w:rsidRPr="00C54C09" w:rsidRDefault="00C54C09" w:rsidP="00C54C09">
      <w:pPr>
        <w:rPr>
          <w:rFonts w:ascii="Times New Roman"/>
          <w:sz w:val="20"/>
        </w:rPr>
      </w:pPr>
    </w:p>
    <w:p w14:paraId="52788877" w14:textId="77777777" w:rsidR="00C54C09" w:rsidRPr="00C54C09" w:rsidRDefault="00C54C09" w:rsidP="00C54C09">
      <w:pPr>
        <w:rPr>
          <w:rFonts w:ascii="Times New Roman"/>
          <w:sz w:val="20"/>
        </w:rPr>
      </w:pPr>
    </w:p>
    <w:p w14:paraId="75180E13" w14:textId="77777777" w:rsidR="00C54C09" w:rsidRPr="00C54C09" w:rsidRDefault="00C54C09" w:rsidP="00C54C09">
      <w:pPr>
        <w:rPr>
          <w:rFonts w:ascii="Times New Roman"/>
          <w:sz w:val="20"/>
        </w:rPr>
      </w:pPr>
    </w:p>
    <w:p w14:paraId="36E0EEBB" w14:textId="77777777" w:rsidR="00C54C09" w:rsidRPr="00C54C09" w:rsidRDefault="00C54C09" w:rsidP="00C54C09">
      <w:pPr>
        <w:rPr>
          <w:rFonts w:ascii="Times New Roman"/>
          <w:sz w:val="20"/>
        </w:rPr>
      </w:pPr>
    </w:p>
    <w:p w14:paraId="6E335146" w14:textId="77777777" w:rsidR="00C54C09" w:rsidRPr="00C54C09" w:rsidRDefault="00C54C09" w:rsidP="00C54C09">
      <w:pPr>
        <w:rPr>
          <w:rFonts w:ascii="Times New Roman"/>
          <w:sz w:val="20"/>
        </w:rPr>
      </w:pPr>
    </w:p>
    <w:p w14:paraId="41C1E65C" w14:textId="77777777" w:rsidR="00C54C09" w:rsidRPr="00C54C09" w:rsidRDefault="00C54C09" w:rsidP="00C54C09">
      <w:pPr>
        <w:rPr>
          <w:rFonts w:ascii="Times New Roman"/>
          <w:sz w:val="20"/>
        </w:rPr>
      </w:pPr>
    </w:p>
    <w:p w14:paraId="46AF420B" w14:textId="77777777" w:rsidR="00C54C09" w:rsidRPr="00C54C09" w:rsidRDefault="00C54C09" w:rsidP="00C54C09">
      <w:pPr>
        <w:rPr>
          <w:rFonts w:ascii="Times New Roman"/>
          <w:sz w:val="20"/>
        </w:rPr>
      </w:pPr>
    </w:p>
    <w:p w14:paraId="4C858C0B" w14:textId="77777777" w:rsidR="00C54C09" w:rsidRPr="00C54C09" w:rsidRDefault="00C54C09" w:rsidP="00C54C09">
      <w:pPr>
        <w:rPr>
          <w:rFonts w:ascii="Times New Roman"/>
          <w:sz w:val="20"/>
        </w:rPr>
      </w:pPr>
    </w:p>
    <w:p w14:paraId="3A5A58FD" w14:textId="77777777" w:rsidR="00C54C09" w:rsidRPr="00C54C09" w:rsidRDefault="00C54C09" w:rsidP="00C54C09">
      <w:pPr>
        <w:rPr>
          <w:rFonts w:ascii="Times New Roman"/>
          <w:sz w:val="20"/>
        </w:rPr>
      </w:pPr>
    </w:p>
    <w:p w14:paraId="3714B754" w14:textId="77777777" w:rsidR="00C54C09" w:rsidRPr="00C54C09" w:rsidRDefault="00C54C09" w:rsidP="00C54C09">
      <w:pPr>
        <w:rPr>
          <w:rFonts w:ascii="Times New Roman"/>
          <w:sz w:val="20"/>
        </w:rPr>
      </w:pPr>
    </w:p>
    <w:p w14:paraId="30C9EE0E" w14:textId="77777777" w:rsidR="00C54C09" w:rsidRPr="00C54C09" w:rsidRDefault="00C54C09" w:rsidP="00C54C09">
      <w:pPr>
        <w:rPr>
          <w:rFonts w:ascii="Times New Roman"/>
          <w:sz w:val="20"/>
        </w:rPr>
      </w:pPr>
    </w:p>
    <w:p w14:paraId="4DBE4F13" w14:textId="77777777" w:rsidR="00C54C09" w:rsidRPr="00C54C09" w:rsidRDefault="00C54C09" w:rsidP="00C54C09">
      <w:pPr>
        <w:rPr>
          <w:rFonts w:ascii="Times New Roman"/>
          <w:sz w:val="20"/>
        </w:rPr>
      </w:pPr>
    </w:p>
    <w:p w14:paraId="18EC6A64" w14:textId="77777777" w:rsidR="00C54C09" w:rsidRPr="00C54C09" w:rsidRDefault="00C54C09" w:rsidP="00C54C09">
      <w:pPr>
        <w:rPr>
          <w:rFonts w:ascii="Times New Roman"/>
          <w:sz w:val="20"/>
        </w:rPr>
      </w:pPr>
    </w:p>
    <w:p w14:paraId="40BA33AD" w14:textId="77777777" w:rsidR="00C54C09" w:rsidRPr="00C54C09" w:rsidRDefault="00C54C09" w:rsidP="00C54C09">
      <w:pPr>
        <w:rPr>
          <w:rFonts w:ascii="Times New Roman"/>
          <w:sz w:val="20"/>
        </w:rPr>
      </w:pPr>
    </w:p>
    <w:p w14:paraId="425D5A46" w14:textId="77777777" w:rsidR="00C54C09" w:rsidRPr="00C54C09" w:rsidRDefault="00C54C09" w:rsidP="00C54C09">
      <w:pPr>
        <w:rPr>
          <w:rFonts w:ascii="Times New Roman"/>
          <w:sz w:val="20"/>
        </w:rPr>
      </w:pPr>
    </w:p>
    <w:p w14:paraId="125D14E3" w14:textId="77777777" w:rsidR="00C54C09" w:rsidRPr="00C54C09" w:rsidRDefault="00C54C09" w:rsidP="00C54C09">
      <w:pPr>
        <w:rPr>
          <w:rFonts w:ascii="Times New Roman"/>
          <w:sz w:val="20"/>
        </w:rPr>
      </w:pPr>
    </w:p>
    <w:p w14:paraId="17F6F9B2" w14:textId="77777777" w:rsidR="00C54C09" w:rsidRPr="00C54C09" w:rsidRDefault="00C54C09" w:rsidP="00C54C09">
      <w:pPr>
        <w:rPr>
          <w:rFonts w:ascii="Times New Roman"/>
          <w:sz w:val="20"/>
        </w:rPr>
      </w:pPr>
    </w:p>
    <w:p w14:paraId="78D5E219" w14:textId="77777777" w:rsidR="00C54C09" w:rsidRPr="00C54C09" w:rsidRDefault="00C54C09" w:rsidP="00C54C09">
      <w:pPr>
        <w:rPr>
          <w:rFonts w:ascii="Times New Roman"/>
          <w:sz w:val="20"/>
        </w:rPr>
      </w:pPr>
    </w:p>
    <w:p w14:paraId="404FE160" w14:textId="77777777" w:rsidR="00C54C09" w:rsidRPr="00C54C09" w:rsidRDefault="00C54C09" w:rsidP="00C54C09">
      <w:pPr>
        <w:rPr>
          <w:rFonts w:ascii="Times New Roman"/>
          <w:sz w:val="20"/>
        </w:rPr>
      </w:pPr>
    </w:p>
    <w:p w14:paraId="5386094C" w14:textId="77777777" w:rsidR="00C54C09" w:rsidRPr="00C54C09" w:rsidRDefault="00C54C09" w:rsidP="00C54C09">
      <w:pPr>
        <w:rPr>
          <w:rFonts w:ascii="Times New Roman"/>
          <w:sz w:val="20"/>
        </w:rPr>
      </w:pPr>
    </w:p>
    <w:p w14:paraId="581F9840" w14:textId="77777777" w:rsidR="00C54C09" w:rsidRPr="00C54C09" w:rsidRDefault="00C54C09" w:rsidP="00C54C09">
      <w:pPr>
        <w:rPr>
          <w:rFonts w:ascii="Times New Roman"/>
          <w:sz w:val="20"/>
        </w:rPr>
      </w:pPr>
    </w:p>
    <w:p w14:paraId="4F20C1D1" w14:textId="77777777" w:rsidR="00C54C09" w:rsidRPr="00C54C09" w:rsidRDefault="00C54C09" w:rsidP="00C54C09">
      <w:pPr>
        <w:rPr>
          <w:rFonts w:ascii="Times New Roman"/>
          <w:sz w:val="20"/>
        </w:rPr>
      </w:pPr>
    </w:p>
    <w:p w14:paraId="36B83E5A" w14:textId="77777777" w:rsidR="00C54C09" w:rsidRPr="00C54C09" w:rsidRDefault="00C54C09" w:rsidP="00C54C09">
      <w:pPr>
        <w:rPr>
          <w:rFonts w:ascii="Times New Roman"/>
          <w:sz w:val="20"/>
        </w:rPr>
      </w:pPr>
    </w:p>
    <w:p w14:paraId="553CCADA" w14:textId="77777777" w:rsidR="00C54C09" w:rsidRPr="00C54C09" w:rsidRDefault="00C54C09" w:rsidP="00C54C09">
      <w:pPr>
        <w:rPr>
          <w:rFonts w:ascii="Times New Roman"/>
          <w:sz w:val="20"/>
        </w:rPr>
      </w:pPr>
    </w:p>
    <w:p w14:paraId="183EE3F7" w14:textId="77777777" w:rsidR="00C54C09" w:rsidRPr="00C54C09" w:rsidRDefault="00C54C09" w:rsidP="00C54C09">
      <w:pPr>
        <w:rPr>
          <w:rFonts w:ascii="Times New Roman"/>
          <w:sz w:val="20"/>
        </w:rPr>
      </w:pPr>
    </w:p>
    <w:p w14:paraId="3FBC3B3E" w14:textId="77777777" w:rsidR="00C54C09" w:rsidRPr="00C54C09" w:rsidRDefault="00C54C09" w:rsidP="00C54C09">
      <w:pPr>
        <w:rPr>
          <w:rFonts w:ascii="Times New Roman"/>
          <w:sz w:val="20"/>
        </w:rPr>
      </w:pPr>
    </w:p>
    <w:p w14:paraId="3339A26D" w14:textId="77777777" w:rsidR="00C54C09" w:rsidRPr="00C54C09" w:rsidRDefault="00C54C09" w:rsidP="00C54C09">
      <w:pPr>
        <w:rPr>
          <w:rFonts w:ascii="Times New Roman"/>
          <w:sz w:val="20"/>
        </w:rPr>
      </w:pPr>
    </w:p>
    <w:p w14:paraId="4518EE76" w14:textId="77777777" w:rsidR="00C54C09" w:rsidRPr="00C54C09" w:rsidRDefault="00C54C09" w:rsidP="00C54C09">
      <w:pPr>
        <w:rPr>
          <w:rFonts w:ascii="Times New Roman"/>
          <w:sz w:val="20"/>
        </w:rPr>
      </w:pPr>
    </w:p>
    <w:p w14:paraId="68810DEA" w14:textId="77777777" w:rsidR="00C54C09" w:rsidRPr="00C54C09" w:rsidRDefault="00C54C09" w:rsidP="00C54C09">
      <w:pPr>
        <w:rPr>
          <w:rFonts w:ascii="Times New Roman"/>
          <w:sz w:val="20"/>
        </w:rPr>
      </w:pPr>
    </w:p>
    <w:p w14:paraId="39FFBD2C" w14:textId="77777777" w:rsidR="00C54C09" w:rsidRPr="00C54C09" w:rsidRDefault="00C54C09" w:rsidP="00C54C09">
      <w:pPr>
        <w:rPr>
          <w:rFonts w:ascii="Times New Roman"/>
          <w:sz w:val="20"/>
        </w:rPr>
      </w:pPr>
    </w:p>
    <w:p w14:paraId="230921CB" w14:textId="77777777" w:rsidR="00C54C09" w:rsidRPr="00C54C09" w:rsidRDefault="00C54C09" w:rsidP="00C54C09">
      <w:pPr>
        <w:rPr>
          <w:rFonts w:ascii="Times New Roman"/>
          <w:sz w:val="20"/>
        </w:rPr>
      </w:pPr>
    </w:p>
    <w:p w14:paraId="3062364C" w14:textId="77777777" w:rsidR="00C54C09" w:rsidRPr="00C54C09" w:rsidRDefault="00C54C09" w:rsidP="00C54C09">
      <w:pPr>
        <w:rPr>
          <w:rFonts w:ascii="Times New Roman"/>
          <w:sz w:val="20"/>
        </w:rPr>
      </w:pPr>
    </w:p>
    <w:p w14:paraId="42C9DB60" w14:textId="77777777" w:rsidR="00C54C09" w:rsidRPr="00C54C09" w:rsidRDefault="00C54C09" w:rsidP="00C54C09">
      <w:pPr>
        <w:rPr>
          <w:rFonts w:ascii="Times New Roman"/>
          <w:sz w:val="20"/>
        </w:rPr>
      </w:pPr>
    </w:p>
    <w:p w14:paraId="54F1BC94" w14:textId="77777777" w:rsidR="00C54C09" w:rsidRPr="00C54C09" w:rsidRDefault="00C54C09" w:rsidP="00C54C09">
      <w:pPr>
        <w:rPr>
          <w:rFonts w:ascii="Times New Roman"/>
          <w:sz w:val="20"/>
        </w:rPr>
      </w:pPr>
    </w:p>
    <w:p w14:paraId="58DC5746" w14:textId="77777777" w:rsidR="00C54C09" w:rsidRPr="00C54C09" w:rsidRDefault="00C54C09" w:rsidP="00C54C09">
      <w:pPr>
        <w:rPr>
          <w:rFonts w:ascii="Times New Roman"/>
          <w:sz w:val="20"/>
        </w:rPr>
      </w:pPr>
    </w:p>
    <w:p w14:paraId="180D0CA5" w14:textId="77777777" w:rsidR="00C54C09" w:rsidRPr="00C54C09" w:rsidRDefault="00C54C09" w:rsidP="00C54C09">
      <w:pPr>
        <w:rPr>
          <w:rFonts w:ascii="Times New Roman"/>
          <w:sz w:val="20"/>
        </w:rPr>
      </w:pPr>
    </w:p>
    <w:p w14:paraId="47AAE537" w14:textId="77777777" w:rsidR="00C54C09" w:rsidRPr="00C54C09" w:rsidRDefault="00C54C09" w:rsidP="00C54C09">
      <w:pPr>
        <w:rPr>
          <w:rFonts w:ascii="Times New Roman"/>
          <w:sz w:val="20"/>
        </w:rPr>
      </w:pPr>
    </w:p>
    <w:p w14:paraId="02284F91" w14:textId="77777777" w:rsidR="00C54C09" w:rsidRPr="00C54C09" w:rsidRDefault="00C54C09" w:rsidP="00C54C09">
      <w:pPr>
        <w:rPr>
          <w:rFonts w:ascii="Times New Roman"/>
          <w:sz w:val="20"/>
        </w:rPr>
      </w:pPr>
    </w:p>
    <w:p w14:paraId="5F812652" w14:textId="77777777" w:rsidR="00C54C09" w:rsidRDefault="00C54C09" w:rsidP="003769B7">
      <w:pPr>
        <w:rPr>
          <w:rFonts w:ascii="Times New Roman"/>
          <w:sz w:val="20"/>
        </w:rPr>
        <w:sectPr w:rsidR="00C54C09" w:rsidSect="0074066F">
          <w:headerReference w:type="default" r:id="rId38"/>
          <w:pgSz w:w="16840" w:h="11910" w:orient="landscape"/>
          <w:pgMar w:top="0" w:right="0" w:bottom="142" w:left="460" w:header="0" w:footer="0" w:gutter="0"/>
          <w:cols w:space="720"/>
        </w:sectPr>
      </w:pPr>
    </w:p>
    <w:p w14:paraId="78A7FDEA" w14:textId="77777777" w:rsidR="00C54C09" w:rsidRDefault="00C54C09" w:rsidP="00C54C09">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800"/>
      </w:tblGrid>
      <w:tr w:rsidR="00C54C09" w:rsidRPr="001E3C99" w14:paraId="23C26FBA" w14:textId="77777777" w:rsidTr="00E60823">
        <w:tc>
          <w:tcPr>
            <w:tcW w:w="9800" w:type="dxa"/>
            <w:shd w:val="clear" w:color="auto" w:fill="000000" w:themeFill="text1"/>
          </w:tcPr>
          <w:p w14:paraId="5FC500F4" w14:textId="77777777" w:rsidR="00C54C09" w:rsidRPr="001E3C99" w:rsidRDefault="00C54C09" w:rsidP="00E60823">
            <w:pPr>
              <w:rPr>
                <w:rFonts w:ascii="Arial" w:hAnsi="Arial" w:cs="Arial"/>
                <w:b/>
                <w:bCs/>
                <w:color w:val="FFFFFF" w:themeColor="background1"/>
                <w:sz w:val="24"/>
                <w:szCs w:val="24"/>
              </w:rPr>
            </w:pPr>
            <w:bookmarkStart w:id="6" w:name="_Hlk38029553"/>
            <w:r w:rsidRPr="001E3C99">
              <w:rPr>
                <w:rFonts w:ascii="Arial" w:hAnsi="Arial" w:cs="Arial"/>
                <w:b/>
                <w:bCs/>
                <w:color w:val="FFFFFF" w:themeColor="background1"/>
                <w:sz w:val="24"/>
                <w:szCs w:val="24"/>
              </w:rPr>
              <w:t xml:space="preserve"> </w:t>
            </w:r>
            <w:r w:rsidR="00075303">
              <w:rPr>
                <w:rFonts w:ascii="Arial" w:hAnsi="Arial" w:cs="Arial"/>
                <w:b/>
                <w:bCs/>
                <w:color w:val="FFFFFF" w:themeColor="background1"/>
                <w:sz w:val="24"/>
                <w:szCs w:val="24"/>
              </w:rPr>
              <w:t xml:space="preserve">Appendix </w:t>
            </w:r>
            <w:r w:rsidR="005358D4">
              <w:rPr>
                <w:rFonts w:ascii="Arial" w:hAnsi="Arial" w:cs="Arial"/>
                <w:b/>
                <w:bCs/>
                <w:color w:val="FFFFFF" w:themeColor="background1"/>
                <w:sz w:val="24"/>
                <w:szCs w:val="24"/>
              </w:rPr>
              <w:t>4</w:t>
            </w:r>
            <w:r w:rsidR="00075303">
              <w:rPr>
                <w:rFonts w:ascii="Arial" w:hAnsi="Arial" w:cs="Arial"/>
                <w:b/>
                <w:bCs/>
                <w:color w:val="FFFFFF" w:themeColor="background1"/>
                <w:sz w:val="24"/>
                <w:szCs w:val="24"/>
              </w:rPr>
              <w:t xml:space="preserve"> - </w:t>
            </w:r>
            <w:r w:rsidRPr="001E3C99">
              <w:rPr>
                <w:rFonts w:ascii="Arial" w:hAnsi="Arial" w:cs="Arial"/>
                <w:b/>
                <w:bCs/>
                <w:color w:val="FFFFFF" w:themeColor="background1"/>
                <w:sz w:val="24"/>
                <w:szCs w:val="24"/>
              </w:rPr>
              <w:t>Analysis of recommendations for prioritisation of needs against the COVID-19 Ethical Framework for Adult Social Care</w:t>
            </w:r>
          </w:p>
        </w:tc>
      </w:tr>
      <w:bookmarkEnd w:id="6"/>
    </w:tbl>
    <w:p w14:paraId="7544F94D" w14:textId="77777777" w:rsidR="00C54C09" w:rsidRPr="00912992" w:rsidRDefault="00C54C09" w:rsidP="00C54C09">
      <w:pPr>
        <w:rPr>
          <w:rFonts w:ascii="Arial" w:hAnsi="Arial" w:cs="Arial"/>
        </w:rPr>
      </w:pPr>
    </w:p>
    <w:tbl>
      <w:tblPr>
        <w:tblStyle w:val="TableGrid"/>
        <w:tblW w:w="9493" w:type="dxa"/>
        <w:tblLook w:val="04A0" w:firstRow="1" w:lastRow="0" w:firstColumn="1" w:lastColumn="0" w:noHBand="0" w:noVBand="1"/>
      </w:tblPr>
      <w:tblGrid>
        <w:gridCol w:w="2100"/>
        <w:gridCol w:w="3991"/>
        <w:gridCol w:w="3402"/>
      </w:tblGrid>
      <w:tr w:rsidR="00C54C09" w:rsidRPr="00E340BC" w14:paraId="13647217" w14:textId="77777777" w:rsidTr="00E60823">
        <w:tc>
          <w:tcPr>
            <w:tcW w:w="2100" w:type="dxa"/>
          </w:tcPr>
          <w:p w14:paraId="721CEACB" w14:textId="77777777" w:rsidR="00C54C09" w:rsidRPr="00E340BC" w:rsidRDefault="00C54C09" w:rsidP="00E60823">
            <w:pPr>
              <w:spacing w:line="259" w:lineRule="auto"/>
              <w:rPr>
                <w:rFonts w:ascii="Arial" w:hAnsi="Arial" w:cs="Arial"/>
              </w:rPr>
            </w:pPr>
          </w:p>
        </w:tc>
        <w:tc>
          <w:tcPr>
            <w:tcW w:w="3991" w:type="dxa"/>
          </w:tcPr>
          <w:p w14:paraId="5A685645" w14:textId="77777777" w:rsidR="00C54C09" w:rsidRPr="00E340BC" w:rsidRDefault="00C54C09" w:rsidP="00E60823">
            <w:pPr>
              <w:spacing w:line="259" w:lineRule="auto"/>
              <w:rPr>
                <w:rFonts w:ascii="Arial" w:hAnsi="Arial" w:cs="Arial"/>
                <w:color w:val="0B0C0C"/>
                <w:shd w:val="clear" w:color="auto" w:fill="FFFFFF"/>
              </w:rPr>
            </w:pPr>
            <w:r w:rsidRPr="00E340BC">
              <w:rPr>
                <w:rFonts w:ascii="Arial" w:hAnsi="Arial" w:cs="Arial"/>
                <w:color w:val="0B0C0C"/>
                <w:shd w:val="clear" w:color="auto" w:fill="FFFFFF"/>
              </w:rPr>
              <w:t>COVID-19 assessment process</w:t>
            </w:r>
          </w:p>
        </w:tc>
        <w:tc>
          <w:tcPr>
            <w:tcW w:w="3402" w:type="dxa"/>
          </w:tcPr>
          <w:p w14:paraId="6FC27DE3" w14:textId="77777777" w:rsidR="00C54C09" w:rsidRPr="00E340BC" w:rsidRDefault="00C54C09" w:rsidP="00E60823">
            <w:pPr>
              <w:spacing w:line="259" w:lineRule="auto"/>
              <w:rPr>
                <w:rFonts w:ascii="Arial" w:hAnsi="Arial" w:cs="Arial"/>
              </w:rPr>
            </w:pPr>
            <w:r w:rsidRPr="00E340BC">
              <w:rPr>
                <w:rFonts w:ascii="Arial" w:hAnsi="Arial" w:cs="Arial"/>
              </w:rPr>
              <w:t>Prioritising needs</w:t>
            </w:r>
          </w:p>
        </w:tc>
      </w:tr>
      <w:tr w:rsidR="00C54C09" w:rsidRPr="00E340BC" w14:paraId="56287CF2" w14:textId="77777777" w:rsidTr="00E60823">
        <w:tc>
          <w:tcPr>
            <w:tcW w:w="2100" w:type="dxa"/>
          </w:tcPr>
          <w:p w14:paraId="0F79A351" w14:textId="77777777" w:rsidR="00C54C09" w:rsidRPr="00E340BC" w:rsidRDefault="00C54C09" w:rsidP="00E60823">
            <w:pPr>
              <w:spacing w:line="259" w:lineRule="auto"/>
              <w:rPr>
                <w:rFonts w:ascii="Arial" w:hAnsi="Arial" w:cs="Arial"/>
              </w:rPr>
            </w:pPr>
            <w:r w:rsidRPr="00E340BC">
              <w:rPr>
                <w:rFonts w:ascii="Arial" w:hAnsi="Arial" w:cs="Arial"/>
              </w:rPr>
              <w:t xml:space="preserve">Respect </w:t>
            </w:r>
          </w:p>
        </w:tc>
        <w:tc>
          <w:tcPr>
            <w:tcW w:w="3991" w:type="dxa"/>
          </w:tcPr>
          <w:p w14:paraId="487B0E6D" w14:textId="77777777" w:rsidR="00C54C09" w:rsidRPr="00E340BC" w:rsidRDefault="00C54C09" w:rsidP="00E60823">
            <w:pPr>
              <w:numPr>
                <w:ilvl w:val="0"/>
                <w:numId w:val="1"/>
              </w:numPr>
              <w:spacing w:line="259" w:lineRule="auto"/>
              <w:ind w:left="315" w:hanging="283"/>
              <w:rPr>
                <w:rFonts w:ascii="Arial" w:hAnsi="Arial" w:cs="Arial"/>
              </w:rPr>
            </w:pPr>
            <w:r w:rsidRPr="00E340BC">
              <w:rPr>
                <w:rFonts w:ascii="Arial" w:hAnsi="Arial" w:cs="Arial"/>
              </w:rPr>
              <w:t>The conversation process will continue to provide people with the opportunity to express their views and preferences, however the ability for the Council to continue to meet this choice may be restricted.</w:t>
            </w:r>
            <w:r w:rsidRPr="00E340BC">
              <w:rPr>
                <w:rFonts w:ascii="Arial" w:hAnsi="Arial" w:cs="Arial"/>
                <w:color w:val="0B0C0C"/>
                <w:shd w:val="clear" w:color="auto" w:fill="FFFFFF"/>
              </w:rPr>
              <w:t xml:space="preserve"> </w:t>
            </w:r>
          </w:p>
          <w:p w14:paraId="33E547B0" w14:textId="77777777" w:rsidR="00C54C09" w:rsidRPr="00E340BC" w:rsidRDefault="00C54C09" w:rsidP="00E60823">
            <w:pPr>
              <w:numPr>
                <w:ilvl w:val="0"/>
                <w:numId w:val="1"/>
              </w:numPr>
              <w:spacing w:line="259" w:lineRule="auto"/>
              <w:ind w:left="315" w:hanging="283"/>
              <w:rPr>
                <w:rFonts w:ascii="Arial" w:hAnsi="Arial" w:cs="Arial"/>
              </w:rPr>
            </w:pPr>
            <w:r w:rsidRPr="00E340BC">
              <w:rPr>
                <w:rFonts w:ascii="Arial" w:hAnsi="Arial" w:cs="Arial"/>
                <w:color w:val="0B0C0C"/>
                <w:shd w:val="clear" w:color="auto" w:fill="FFFFFF"/>
              </w:rPr>
              <w:t>Where a person may lack capacity the COVID-19 assessment process will continue to ensure that a person’s best interests and support needs are considered by those who are responsible or have relevant legal authority to decide on their behalf</w:t>
            </w:r>
          </w:p>
          <w:p w14:paraId="7DFBE77A" w14:textId="77777777" w:rsidR="00C54C09" w:rsidRPr="00E340BC" w:rsidRDefault="00C54C09" w:rsidP="00E60823">
            <w:pPr>
              <w:numPr>
                <w:ilvl w:val="0"/>
                <w:numId w:val="1"/>
              </w:numPr>
              <w:spacing w:line="259" w:lineRule="auto"/>
              <w:ind w:left="315" w:hanging="283"/>
              <w:rPr>
                <w:rFonts w:ascii="Arial" w:hAnsi="Arial" w:cs="Arial"/>
              </w:rPr>
            </w:pPr>
            <w:r w:rsidRPr="00E340BC">
              <w:rPr>
                <w:rFonts w:ascii="Arial" w:hAnsi="Arial" w:cs="Arial"/>
              </w:rPr>
              <w:t>The Council will communicate that the situation will be reviewed daily throughout the prioritisation period and where wishes can be met the Council will do so. However, re-assessments will be available at the end of the crisis.</w:t>
            </w:r>
          </w:p>
        </w:tc>
        <w:tc>
          <w:tcPr>
            <w:tcW w:w="3402" w:type="dxa"/>
          </w:tcPr>
          <w:p w14:paraId="43EC2A88" w14:textId="77777777" w:rsidR="00C54C09" w:rsidRPr="00E340BC" w:rsidRDefault="00C54C09" w:rsidP="00E60823">
            <w:pPr>
              <w:numPr>
                <w:ilvl w:val="0"/>
                <w:numId w:val="1"/>
              </w:numPr>
              <w:spacing w:line="259" w:lineRule="auto"/>
              <w:ind w:left="357" w:hanging="357"/>
              <w:rPr>
                <w:rFonts w:ascii="Arial" w:hAnsi="Arial" w:cs="Arial"/>
              </w:rPr>
            </w:pPr>
            <w:r w:rsidRPr="00E340BC">
              <w:rPr>
                <w:rFonts w:ascii="Arial" w:hAnsi="Arial" w:cs="Arial"/>
              </w:rPr>
              <w:t xml:space="preserve">The ability to meet </w:t>
            </w:r>
            <w:proofErr w:type="gramStart"/>
            <w:r w:rsidRPr="00E340BC">
              <w:rPr>
                <w:rFonts w:ascii="Arial" w:hAnsi="Arial" w:cs="Arial"/>
              </w:rPr>
              <w:t>all of</w:t>
            </w:r>
            <w:proofErr w:type="gramEnd"/>
            <w:r w:rsidRPr="00E340BC">
              <w:rPr>
                <w:rFonts w:ascii="Arial" w:hAnsi="Arial" w:cs="Arial"/>
              </w:rPr>
              <w:t xml:space="preserve"> a person’s wishes in terms of how their needs are met and preferred providers / placements may be restricted due to the available resource. Following the end of the coronavirus COVID-19 epidemic all assessments will be reviewed.</w:t>
            </w:r>
          </w:p>
        </w:tc>
      </w:tr>
      <w:tr w:rsidR="00C54C09" w:rsidRPr="00E340BC" w14:paraId="56A38AA8" w14:textId="77777777" w:rsidTr="00E60823">
        <w:tc>
          <w:tcPr>
            <w:tcW w:w="2100" w:type="dxa"/>
          </w:tcPr>
          <w:p w14:paraId="6A4E2C13" w14:textId="77777777" w:rsidR="00C54C09" w:rsidRPr="00E340BC" w:rsidRDefault="00C54C09" w:rsidP="00E60823">
            <w:pPr>
              <w:spacing w:line="259" w:lineRule="auto"/>
              <w:rPr>
                <w:rFonts w:ascii="Arial" w:hAnsi="Arial" w:cs="Arial"/>
              </w:rPr>
            </w:pPr>
            <w:r w:rsidRPr="00E340BC">
              <w:rPr>
                <w:rFonts w:ascii="Arial" w:hAnsi="Arial" w:cs="Arial"/>
              </w:rPr>
              <w:t>Reasonableness</w:t>
            </w:r>
          </w:p>
        </w:tc>
        <w:tc>
          <w:tcPr>
            <w:tcW w:w="3991" w:type="dxa"/>
          </w:tcPr>
          <w:p w14:paraId="53FDBEC6" w14:textId="77777777" w:rsidR="00C54C09" w:rsidRPr="00E340BC" w:rsidRDefault="00C54C09" w:rsidP="00E60823">
            <w:pPr>
              <w:numPr>
                <w:ilvl w:val="0"/>
                <w:numId w:val="1"/>
              </w:numPr>
              <w:spacing w:line="259" w:lineRule="auto"/>
              <w:ind w:left="314" w:hanging="314"/>
              <w:rPr>
                <w:rFonts w:ascii="Arial" w:hAnsi="Arial" w:cs="Arial"/>
              </w:rPr>
            </w:pPr>
            <w:r w:rsidRPr="00E340BC">
              <w:rPr>
                <w:rFonts w:ascii="Arial" w:hAnsi="Arial" w:cs="Arial"/>
              </w:rPr>
              <w:t>It would not be reasonable to continue to operate the normal Care Act assessment as the Council would have insufficient resource to deliver this function and people would be required to wait long periods of time for an assessment.</w:t>
            </w:r>
          </w:p>
        </w:tc>
        <w:tc>
          <w:tcPr>
            <w:tcW w:w="3402" w:type="dxa"/>
          </w:tcPr>
          <w:p w14:paraId="488CA505" w14:textId="77777777" w:rsidR="00C54C09" w:rsidRPr="00E340BC" w:rsidRDefault="00C54C09" w:rsidP="00E60823">
            <w:pPr>
              <w:numPr>
                <w:ilvl w:val="0"/>
                <w:numId w:val="1"/>
              </w:numPr>
              <w:spacing w:line="259" w:lineRule="auto"/>
              <w:ind w:left="357" w:hanging="357"/>
              <w:rPr>
                <w:rFonts w:ascii="Arial" w:hAnsi="Arial" w:cs="Arial"/>
              </w:rPr>
            </w:pPr>
            <w:r w:rsidRPr="00E340BC">
              <w:rPr>
                <w:rFonts w:ascii="Arial" w:hAnsi="Arial" w:cs="Arial"/>
              </w:rPr>
              <w:t xml:space="preserve">It would not be reasonable for people at low risk to continue to receive support whilst new people at high and medium risk were left without any support. </w:t>
            </w:r>
            <w:proofErr w:type="gramStart"/>
            <w:r w:rsidRPr="00E340BC">
              <w:rPr>
                <w:rFonts w:ascii="Arial" w:hAnsi="Arial" w:cs="Arial"/>
              </w:rPr>
              <w:t>Also</w:t>
            </w:r>
            <w:proofErr w:type="gramEnd"/>
            <w:r w:rsidRPr="00E340BC">
              <w:rPr>
                <w:rFonts w:ascii="Arial" w:hAnsi="Arial" w:cs="Arial"/>
              </w:rPr>
              <w:t xml:space="preserve"> this would delay </w:t>
            </w:r>
            <w:r w:rsidRPr="00E340BC">
              <w:rPr>
                <w:rFonts w:ascii="Arial" w:hAnsi="Arial" w:cs="Arial"/>
                <w:color w:val="0B0C0C"/>
                <w:shd w:val="clear" w:color="auto" w:fill="FFFFFF"/>
              </w:rPr>
              <w:t>hospital discharges.</w:t>
            </w:r>
          </w:p>
        </w:tc>
      </w:tr>
      <w:tr w:rsidR="00C54C09" w:rsidRPr="00E340BC" w14:paraId="11A219DB" w14:textId="77777777" w:rsidTr="00E60823">
        <w:tc>
          <w:tcPr>
            <w:tcW w:w="2100" w:type="dxa"/>
          </w:tcPr>
          <w:p w14:paraId="5B0B20B4" w14:textId="77777777" w:rsidR="00C54C09" w:rsidRPr="00E340BC" w:rsidRDefault="00C54C09" w:rsidP="00E60823">
            <w:pPr>
              <w:spacing w:line="259" w:lineRule="auto"/>
              <w:rPr>
                <w:rFonts w:ascii="Arial" w:hAnsi="Arial" w:cs="Arial"/>
              </w:rPr>
            </w:pPr>
            <w:r w:rsidRPr="00E340BC">
              <w:rPr>
                <w:rFonts w:ascii="Arial" w:hAnsi="Arial" w:cs="Arial"/>
              </w:rPr>
              <w:t>Minimising harm</w:t>
            </w:r>
          </w:p>
        </w:tc>
        <w:tc>
          <w:tcPr>
            <w:tcW w:w="3991" w:type="dxa"/>
          </w:tcPr>
          <w:p w14:paraId="54F272C7" w14:textId="7C817369" w:rsidR="00C54C09" w:rsidRPr="00E340BC" w:rsidRDefault="00C54C09" w:rsidP="00E60823">
            <w:pPr>
              <w:numPr>
                <w:ilvl w:val="0"/>
                <w:numId w:val="2"/>
              </w:numPr>
              <w:spacing w:line="259" w:lineRule="auto"/>
              <w:ind w:left="314" w:hanging="314"/>
              <w:rPr>
                <w:rFonts w:ascii="Arial" w:hAnsi="Arial" w:cs="Arial"/>
              </w:rPr>
            </w:pPr>
            <w:r w:rsidRPr="00E340BC">
              <w:rPr>
                <w:rFonts w:ascii="Arial" w:hAnsi="Arial" w:cs="Arial"/>
              </w:rPr>
              <w:t xml:space="preserve">At all of the </w:t>
            </w:r>
            <w:proofErr w:type="gramStart"/>
            <w:r w:rsidRPr="00E340BC">
              <w:rPr>
                <w:rFonts w:ascii="Arial" w:hAnsi="Arial" w:cs="Arial"/>
              </w:rPr>
              <w:t>stages</w:t>
            </w:r>
            <w:proofErr w:type="gramEnd"/>
            <w:r w:rsidRPr="00E340BC">
              <w:rPr>
                <w:rFonts w:ascii="Arial" w:hAnsi="Arial" w:cs="Arial"/>
              </w:rPr>
              <w:t xml:space="preserve"> teams will follow the government guidance and carry out statutory duties / functions for as long as possible whilst minimising risks to their and other’s safety. This includes following social distancing rules (2M) where face to visits are necessary or using PPE. Alternative to face to face visits however should be explored first (</w:t>
            </w:r>
            <w:r w:rsidR="002129F0" w:rsidRPr="00E340BC">
              <w:rPr>
                <w:rFonts w:ascii="Arial" w:hAnsi="Arial" w:cs="Arial"/>
              </w:rPr>
              <w:t>e.g.</w:t>
            </w:r>
            <w:r w:rsidRPr="00E340BC">
              <w:rPr>
                <w:rFonts w:ascii="Arial" w:hAnsi="Arial" w:cs="Arial"/>
              </w:rPr>
              <w:t xml:space="preserve"> virtual meeting, </w:t>
            </w:r>
            <w:r w:rsidR="002129F0" w:rsidRPr="00E340BC">
              <w:rPr>
                <w:rFonts w:ascii="Arial" w:hAnsi="Arial" w:cs="Arial"/>
              </w:rPr>
              <w:t>WhatsApp</w:t>
            </w:r>
            <w:r w:rsidRPr="00E340BC">
              <w:rPr>
                <w:rFonts w:ascii="Arial" w:hAnsi="Arial" w:cs="Arial"/>
              </w:rPr>
              <w:t xml:space="preserve"> video calling etc).  </w:t>
            </w:r>
          </w:p>
        </w:tc>
        <w:tc>
          <w:tcPr>
            <w:tcW w:w="3402" w:type="dxa"/>
          </w:tcPr>
          <w:p w14:paraId="742A30E1" w14:textId="77777777" w:rsidR="00C54C09" w:rsidRPr="00E340BC" w:rsidRDefault="00C54C09" w:rsidP="00E60823">
            <w:pPr>
              <w:numPr>
                <w:ilvl w:val="0"/>
                <w:numId w:val="2"/>
              </w:numPr>
              <w:spacing w:line="259" w:lineRule="auto"/>
              <w:ind w:left="357" w:hanging="357"/>
              <w:rPr>
                <w:rFonts w:ascii="Arial" w:hAnsi="Arial" w:cs="Arial"/>
              </w:rPr>
            </w:pPr>
            <w:r w:rsidRPr="00E340BC">
              <w:rPr>
                <w:rFonts w:ascii="Arial" w:hAnsi="Arial" w:cs="Arial"/>
              </w:rPr>
              <w:t xml:space="preserve">The prioritisation of needs will minimise the risk of harm to people at high and medium risk due to insufficient resources to meet their needs.   </w:t>
            </w:r>
          </w:p>
        </w:tc>
      </w:tr>
      <w:tr w:rsidR="00C54C09" w:rsidRPr="00E340BC" w14:paraId="78287FF2" w14:textId="77777777" w:rsidTr="00E60823">
        <w:tc>
          <w:tcPr>
            <w:tcW w:w="2100" w:type="dxa"/>
          </w:tcPr>
          <w:p w14:paraId="12C6B29D" w14:textId="77777777" w:rsidR="00C54C09" w:rsidRPr="00E340BC" w:rsidRDefault="00C54C09" w:rsidP="00E60823">
            <w:pPr>
              <w:spacing w:line="259" w:lineRule="auto"/>
              <w:rPr>
                <w:rFonts w:ascii="Arial" w:hAnsi="Arial" w:cs="Arial"/>
              </w:rPr>
            </w:pPr>
            <w:r w:rsidRPr="00E340BC">
              <w:rPr>
                <w:rFonts w:ascii="Arial" w:hAnsi="Arial" w:cs="Arial"/>
                <w:color w:val="0B0C0C"/>
                <w:shd w:val="clear" w:color="auto" w:fill="FFFFFF"/>
              </w:rPr>
              <w:t>Inclusiveness</w:t>
            </w:r>
          </w:p>
        </w:tc>
        <w:tc>
          <w:tcPr>
            <w:tcW w:w="3991" w:type="dxa"/>
          </w:tcPr>
          <w:p w14:paraId="6BBEF285" w14:textId="77777777" w:rsidR="00C54C09" w:rsidRPr="00E340BC" w:rsidRDefault="00C54C09" w:rsidP="00E60823">
            <w:pPr>
              <w:numPr>
                <w:ilvl w:val="0"/>
                <w:numId w:val="2"/>
              </w:numPr>
              <w:spacing w:line="259" w:lineRule="auto"/>
              <w:ind w:left="314" w:hanging="314"/>
              <w:rPr>
                <w:rFonts w:ascii="Arial" w:hAnsi="Arial" w:cs="Arial"/>
              </w:rPr>
            </w:pPr>
            <w:r w:rsidRPr="00E340BC">
              <w:rPr>
                <w:rFonts w:ascii="Arial" w:hAnsi="Arial" w:cs="Arial"/>
              </w:rPr>
              <w:t xml:space="preserve">The COVID-19 easements will apply to everyone and will ensure people, their carers and families / </w:t>
            </w:r>
            <w:r w:rsidRPr="00E340BC">
              <w:rPr>
                <w:rFonts w:ascii="Arial" w:hAnsi="Arial" w:cs="Arial"/>
              </w:rPr>
              <w:lastRenderedPageBreak/>
              <w:t>friends continue to be involved in the process</w:t>
            </w:r>
          </w:p>
          <w:p w14:paraId="176ACF15" w14:textId="0D3586F2" w:rsidR="00C54C09" w:rsidRPr="00E340BC" w:rsidRDefault="00C54C09" w:rsidP="00E60823">
            <w:pPr>
              <w:numPr>
                <w:ilvl w:val="0"/>
                <w:numId w:val="2"/>
              </w:numPr>
              <w:spacing w:line="259" w:lineRule="auto"/>
              <w:ind w:left="314" w:hanging="314"/>
              <w:rPr>
                <w:rFonts w:ascii="Arial" w:hAnsi="Arial" w:cs="Arial"/>
              </w:rPr>
            </w:pPr>
            <w:r w:rsidRPr="00E340BC">
              <w:rPr>
                <w:rFonts w:ascii="Arial" w:hAnsi="Arial" w:cs="Arial"/>
              </w:rPr>
              <w:t xml:space="preserve">Will continue to observe duties under the Equality Act 2010(which are unchanged) including duties to make reasonable adjustments and duties towards people with protected characteristics. These should underpin any decisions made </w:t>
            </w:r>
            <w:r w:rsidR="002129F0" w:rsidRPr="00E340BC">
              <w:rPr>
                <w:rFonts w:ascii="Arial" w:hAnsi="Arial" w:cs="Arial"/>
              </w:rPr>
              <w:t>about</w:t>
            </w:r>
            <w:r w:rsidRPr="00E340BC">
              <w:rPr>
                <w:rFonts w:ascii="Arial" w:hAnsi="Arial" w:cs="Arial"/>
              </w:rPr>
              <w:t xml:space="preserve"> their care and support </w:t>
            </w:r>
          </w:p>
        </w:tc>
        <w:tc>
          <w:tcPr>
            <w:tcW w:w="3402" w:type="dxa"/>
          </w:tcPr>
          <w:p w14:paraId="7797085B" w14:textId="77777777" w:rsidR="00C54C09" w:rsidRPr="00E340BC" w:rsidRDefault="00C54C09" w:rsidP="00E60823">
            <w:pPr>
              <w:numPr>
                <w:ilvl w:val="0"/>
                <w:numId w:val="2"/>
              </w:numPr>
              <w:spacing w:line="259" w:lineRule="auto"/>
              <w:ind w:left="357" w:hanging="357"/>
              <w:rPr>
                <w:rFonts w:ascii="Arial" w:hAnsi="Arial" w:cs="Arial"/>
              </w:rPr>
            </w:pPr>
            <w:r w:rsidRPr="00E340BC">
              <w:rPr>
                <w:rFonts w:ascii="Arial" w:hAnsi="Arial" w:cs="Arial"/>
              </w:rPr>
              <w:lastRenderedPageBreak/>
              <w:t xml:space="preserve">Individuals and families </w:t>
            </w:r>
            <w:r w:rsidRPr="00E340BC">
              <w:rPr>
                <w:rFonts w:ascii="Arial" w:hAnsi="Arial" w:cs="Arial"/>
                <w:color w:val="0B0C0C"/>
                <w:shd w:val="clear" w:color="auto" w:fill="FFFFFF"/>
              </w:rPr>
              <w:t xml:space="preserve">will be involved in all discussions about their care and support and notified individually of </w:t>
            </w:r>
            <w:r w:rsidRPr="00E340BC">
              <w:rPr>
                <w:rFonts w:ascii="Arial" w:hAnsi="Arial" w:cs="Arial"/>
                <w:color w:val="0B0C0C"/>
                <w:shd w:val="clear" w:color="auto" w:fill="FFFFFF"/>
              </w:rPr>
              <w:lastRenderedPageBreak/>
              <w:t>the changes to their care and given an opportunity to raise any concerns.</w:t>
            </w:r>
          </w:p>
        </w:tc>
      </w:tr>
      <w:tr w:rsidR="00C54C09" w:rsidRPr="00E340BC" w14:paraId="5AAEEF5C" w14:textId="77777777" w:rsidTr="00E60823">
        <w:tc>
          <w:tcPr>
            <w:tcW w:w="2100" w:type="dxa"/>
          </w:tcPr>
          <w:p w14:paraId="44C14E8A" w14:textId="77777777" w:rsidR="00C54C09" w:rsidRPr="00E340BC" w:rsidRDefault="00C54C09" w:rsidP="00E60823">
            <w:pPr>
              <w:spacing w:line="259" w:lineRule="auto"/>
              <w:rPr>
                <w:rFonts w:ascii="Arial" w:hAnsi="Arial" w:cs="Arial"/>
              </w:rPr>
            </w:pPr>
            <w:r w:rsidRPr="00E340BC">
              <w:rPr>
                <w:rFonts w:ascii="Arial" w:hAnsi="Arial" w:cs="Arial"/>
              </w:rPr>
              <w:lastRenderedPageBreak/>
              <w:t>Accountability</w:t>
            </w:r>
          </w:p>
        </w:tc>
        <w:tc>
          <w:tcPr>
            <w:tcW w:w="3991" w:type="dxa"/>
          </w:tcPr>
          <w:p w14:paraId="46EEE610" w14:textId="77777777" w:rsidR="00C54C09" w:rsidRPr="00E340BC" w:rsidRDefault="00C54C09" w:rsidP="00E60823">
            <w:pPr>
              <w:numPr>
                <w:ilvl w:val="0"/>
                <w:numId w:val="2"/>
              </w:numPr>
              <w:spacing w:line="259" w:lineRule="auto"/>
              <w:ind w:left="314" w:hanging="284"/>
              <w:rPr>
                <w:rFonts w:ascii="Arial" w:hAnsi="Arial" w:cs="Arial"/>
              </w:rPr>
            </w:pPr>
            <w:r w:rsidRPr="00E340BC">
              <w:rPr>
                <w:rFonts w:ascii="Arial" w:hAnsi="Arial" w:cs="Arial"/>
              </w:rPr>
              <w:t>SEB and partners will have been consulted on this decision.</w:t>
            </w:r>
          </w:p>
          <w:p w14:paraId="55FCDD29" w14:textId="77777777" w:rsidR="00C54C09" w:rsidRPr="00E340BC" w:rsidRDefault="00C54C09" w:rsidP="00E60823">
            <w:pPr>
              <w:numPr>
                <w:ilvl w:val="0"/>
                <w:numId w:val="2"/>
              </w:numPr>
              <w:spacing w:line="259" w:lineRule="auto"/>
              <w:ind w:left="314" w:hanging="284"/>
              <w:rPr>
                <w:rFonts w:ascii="Arial" w:hAnsi="Arial" w:cs="Arial"/>
              </w:rPr>
            </w:pPr>
            <w:r w:rsidRPr="00E340BC">
              <w:rPr>
                <w:rFonts w:ascii="Arial" w:hAnsi="Arial" w:cs="Arial"/>
              </w:rPr>
              <w:t>Guidance has been completed for staff to enable them to work as BAU in the current pandemic and will receive guidance about arrangements at each stage if enacted.</w:t>
            </w:r>
          </w:p>
        </w:tc>
        <w:tc>
          <w:tcPr>
            <w:tcW w:w="3402" w:type="dxa"/>
          </w:tcPr>
          <w:p w14:paraId="60BD5691" w14:textId="77777777" w:rsidR="00C54C09" w:rsidRPr="00E340BC" w:rsidRDefault="00C54C09" w:rsidP="00E60823">
            <w:pPr>
              <w:numPr>
                <w:ilvl w:val="0"/>
                <w:numId w:val="2"/>
              </w:numPr>
              <w:spacing w:line="259" w:lineRule="auto"/>
              <w:ind w:left="314" w:hanging="284"/>
              <w:rPr>
                <w:rFonts w:ascii="Arial" w:hAnsi="Arial" w:cs="Arial"/>
              </w:rPr>
            </w:pPr>
            <w:r w:rsidRPr="00E340BC">
              <w:rPr>
                <w:rFonts w:ascii="Arial" w:hAnsi="Arial" w:cs="Arial"/>
              </w:rPr>
              <w:t>SEB and partners will be consulted at all stages</w:t>
            </w:r>
          </w:p>
        </w:tc>
      </w:tr>
      <w:tr w:rsidR="00C54C09" w:rsidRPr="00E340BC" w14:paraId="6A252D86" w14:textId="77777777" w:rsidTr="00E60823">
        <w:tc>
          <w:tcPr>
            <w:tcW w:w="2100" w:type="dxa"/>
          </w:tcPr>
          <w:p w14:paraId="042191D7" w14:textId="77777777" w:rsidR="00C54C09" w:rsidRPr="00E340BC" w:rsidRDefault="00C54C09" w:rsidP="00E60823">
            <w:pPr>
              <w:spacing w:line="259" w:lineRule="auto"/>
              <w:rPr>
                <w:rFonts w:ascii="Arial" w:hAnsi="Arial" w:cs="Arial"/>
              </w:rPr>
            </w:pPr>
            <w:r w:rsidRPr="00E340BC">
              <w:rPr>
                <w:rFonts w:ascii="Arial" w:hAnsi="Arial" w:cs="Arial"/>
                <w:color w:val="0B0C0C"/>
                <w:shd w:val="clear" w:color="auto" w:fill="FFFFFF"/>
              </w:rPr>
              <w:t>Flexibility</w:t>
            </w:r>
          </w:p>
        </w:tc>
        <w:tc>
          <w:tcPr>
            <w:tcW w:w="3991" w:type="dxa"/>
          </w:tcPr>
          <w:p w14:paraId="16E48A6C" w14:textId="77777777" w:rsidR="00C54C09" w:rsidRPr="00E340BC" w:rsidRDefault="00C54C09" w:rsidP="00E60823">
            <w:pPr>
              <w:numPr>
                <w:ilvl w:val="0"/>
                <w:numId w:val="2"/>
              </w:numPr>
              <w:spacing w:line="259" w:lineRule="auto"/>
              <w:ind w:left="314" w:hanging="284"/>
              <w:rPr>
                <w:rFonts w:ascii="Arial" w:hAnsi="Arial" w:cs="Arial"/>
              </w:rPr>
            </w:pPr>
            <w:r w:rsidRPr="00E340BC">
              <w:rPr>
                <w:rFonts w:ascii="Arial" w:hAnsi="Arial" w:cs="Arial"/>
              </w:rPr>
              <w:t>Once stage 4 prioritisation is enacted the arrangements will be monitored daily and will continue to evolve to respond to the changing circumstances.</w:t>
            </w:r>
          </w:p>
        </w:tc>
        <w:tc>
          <w:tcPr>
            <w:tcW w:w="3402" w:type="dxa"/>
          </w:tcPr>
          <w:p w14:paraId="589F163E" w14:textId="77777777" w:rsidR="00C54C09" w:rsidRPr="00E340BC" w:rsidRDefault="00C54C09" w:rsidP="00E60823">
            <w:pPr>
              <w:numPr>
                <w:ilvl w:val="0"/>
                <w:numId w:val="2"/>
              </w:numPr>
              <w:spacing w:line="259" w:lineRule="auto"/>
              <w:ind w:left="357" w:hanging="357"/>
              <w:rPr>
                <w:rFonts w:ascii="Arial" w:hAnsi="Arial" w:cs="Arial"/>
              </w:rPr>
            </w:pPr>
            <w:r w:rsidRPr="00E340BC">
              <w:rPr>
                <w:rFonts w:ascii="Arial" w:hAnsi="Arial" w:cs="Arial"/>
              </w:rPr>
              <w:t>Available resources will be monitored daily to ensure that we can meet the needs of people at high and medium risk.</w:t>
            </w:r>
          </w:p>
        </w:tc>
      </w:tr>
      <w:tr w:rsidR="00C54C09" w:rsidRPr="00E340BC" w14:paraId="4736219B" w14:textId="77777777" w:rsidTr="00E60823">
        <w:trPr>
          <w:trHeight w:val="958"/>
        </w:trPr>
        <w:tc>
          <w:tcPr>
            <w:tcW w:w="2100" w:type="dxa"/>
          </w:tcPr>
          <w:p w14:paraId="2F506830" w14:textId="77777777" w:rsidR="00C54C09" w:rsidRPr="00E340BC" w:rsidRDefault="00C54C09" w:rsidP="00E60823">
            <w:pPr>
              <w:spacing w:line="259" w:lineRule="auto"/>
              <w:rPr>
                <w:rFonts w:ascii="Arial" w:hAnsi="Arial" w:cs="Arial"/>
              </w:rPr>
            </w:pPr>
            <w:r w:rsidRPr="00E340BC">
              <w:rPr>
                <w:rFonts w:ascii="Arial" w:hAnsi="Arial" w:cs="Arial"/>
                <w:color w:val="0B0C0C"/>
                <w:shd w:val="clear" w:color="auto" w:fill="FFFFFF"/>
              </w:rPr>
              <w:t>Proportionality</w:t>
            </w:r>
          </w:p>
        </w:tc>
        <w:tc>
          <w:tcPr>
            <w:tcW w:w="3991" w:type="dxa"/>
          </w:tcPr>
          <w:p w14:paraId="3AB9D29A" w14:textId="5986B8DF" w:rsidR="00C54C09" w:rsidRPr="00E340BC" w:rsidRDefault="00C54C09" w:rsidP="00E60823">
            <w:pPr>
              <w:numPr>
                <w:ilvl w:val="0"/>
                <w:numId w:val="2"/>
              </w:numPr>
              <w:spacing w:line="259" w:lineRule="auto"/>
              <w:ind w:left="314" w:hanging="284"/>
              <w:rPr>
                <w:rFonts w:ascii="Arial" w:hAnsi="Arial" w:cs="Arial"/>
              </w:rPr>
            </w:pPr>
            <w:r w:rsidRPr="00E340BC">
              <w:rPr>
                <w:rFonts w:ascii="Arial" w:hAnsi="Arial" w:cs="Arial"/>
              </w:rPr>
              <w:t xml:space="preserve">The COVID-19 easements </w:t>
            </w:r>
            <w:r w:rsidR="002129F0" w:rsidRPr="00E340BC">
              <w:rPr>
                <w:rFonts w:ascii="Arial" w:hAnsi="Arial" w:cs="Arial"/>
              </w:rPr>
              <w:t>enable</w:t>
            </w:r>
            <w:r w:rsidRPr="00E340BC">
              <w:rPr>
                <w:rFonts w:ascii="Arial" w:hAnsi="Arial" w:cs="Arial"/>
              </w:rPr>
              <w:t xml:space="preserve"> the Council to assist people with care and support needs within the resource available.</w:t>
            </w:r>
          </w:p>
        </w:tc>
        <w:tc>
          <w:tcPr>
            <w:tcW w:w="3402" w:type="dxa"/>
          </w:tcPr>
          <w:p w14:paraId="05D13DA2" w14:textId="77777777" w:rsidR="00C54C09" w:rsidRPr="00E340BC" w:rsidRDefault="00C54C09" w:rsidP="00E60823">
            <w:pPr>
              <w:numPr>
                <w:ilvl w:val="0"/>
                <w:numId w:val="2"/>
              </w:numPr>
              <w:spacing w:line="259" w:lineRule="auto"/>
              <w:ind w:left="357" w:hanging="357"/>
              <w:rPr>
                <w:rFonts w:ascii="Arial" w:hAnsi="Arial" w:cs="Arial"/>
              </w:rPr>
            </w:pPr>
            <w:r w:rsidRPr="00E340BC">
              <w:rPr>
                <w:rFonts w:ascii="Arial" w:hAnsi="Arial" w:cs="Arial"/>
              </w:rPr>
              <w:t>The prioritisation of needs enables the Council to assist people with care and support needs within the resource available.</w:t>
            </w:r>
          </w:p>
        </w:tc>
      </w:tr>
      <w:tr w:rsidR="00C54C09" w:rsidRPr="00E340BC" w14:paraId="65C6CF38" w14:textId="77777777" w:rsidTr="00E60823">
        <w:tc>
          <w:tcPr>
            <w:tcW w:w="2100" w:type="dxa"/>
          </w:tcPr>
          <w:p w14:paraId="02B4022B" w14:textId="77777777" w:rsidR="00C54C09" w:rsidRPr="00E340BC" w:rsidRDefault="00C54C09" w:rsidP="00E60823">
            <w:pPr>
              <w:spacing w:line="259" w:lineRule="auto"/>
              <w:rPr>
                <w:rFonts w:ascii="Arial" w:hAnsi="Arial" w:cs="Arial"/>
              </w:rPr>
            </w:pPr>
            <w:r w:rsidRPr="00E340BC">
              <w:rPr>
                <w:rFonts w:ascii="Arial" w:hAnsi="Arial" w:cs="Arial"/>
                <w:color w:val="0B0C0C"/>
                <w:shd w:val="clear" w:color="auto" w:fill="FFFFFF"/>
              </w:rPr>
              <w:t>Community</w:t>
            </w:r>
          </w:p>
        </w:tc>
        <w:tc>
          <w:tcPr>
            <w:tcW w:w="3991" w:type="dxa"/>
          </w:tcPr>
          <w:p w14:paraId="4EC3CA57" w14:textId="77777777" w:rsidR="00C54C09" w:rsidRPr="00E340BC" w:rsidRDefault="00C54C09" w:rsidP="00E60823">
            <w:pPr>
              <w:numPr>
                <w:ilvl w:val="0"/>
                <w:numId w:val="2"/>
              </w:numPr>
              <w:spacing w:line="259" w:lineRule="auto"/>
              <w:ind w:left="314" w:hanging="284"/>
              <w:rPr>
                <w:rFonts w:ascii="Arial" w:hAnsi="Arial" w:cs="Arial"/>
              </w:rPr>
            </w:pPr>
            <w:r w:rsidRPr="00E340BC">
              <w:rPr>
                <w:rFonts w:ascii="Arial" w:hAnsi="Arial" w:cs="Arial"/>
              </w:rPr>
              <w:t>The COVID-19 easement process utilises the role of voluntary and community sector (for example referring people for the delivery of food parcels).</w:t>
            </w:r>
          </w:p>
        </w:tc>
        <w:tc>
          <w:tcPr>
            <w:tcW w:w="3402" w:type="dxa"/>
          </w:tcPr>
          <w:p w14:paraId="48365794" w14:textId="77777777" w:rsidR="00C54C09" w:rsidRPr="00E340BC" w:rsidRDefault="00C54C09" w:rsidP="00E60823">
            <w:pPr>
              <w:numPr>
                <w:ilvl w:val="0"/>
                <w:numId w:val="2"/>
              </w:numPr>
              <w:spacing w:line="259" w:lineRule="auto"/>
              <w:ind w:left="285" w:hanging="285"/>
              <w:rPr>
                <w:rFonts w:ascii="Arial" w:hAnsi="Arial" w:cs="Arial"/>
              </w:rPr>
            </w:pPr>
            <w:r w:rsidRPr="00E340BC">
              <w:rPr>
                <w:rFonts w:ascii="Arial" w:hAnsi="Arial" w:cs="Arial"/>
              </w:rPr>
              <w:t xml:space="preserve">Individuals who can manage without formal care or with reduced support for a short period </w:t>
            </w:r>
            <w:r w:rsidRPr="00E340BC">
              <w:rPr>
                <w:rFonts w:ascii="Arial" w:hAnsi="Arial" w:cs="Arial"/>
                <w:color w:val="0B0C0C"/>
                <w:shd w:val="clear" w:color="auto" w:fill="FFFFFF"/>
              </w:rPr>
              <w:t xml:space="preserve">may </w:t>
            </w:r>
            <w:r w:rsidRPr="00E340BC">
              <w:rPr>
                <w:rFonts w:ascii="Arial" w:hAnsi="Arial" w:cs="Arial"/>
              </w:rPr>
              <w:t xml:space="preserve">be connected for support from the voluntary and community sector. </w:t>
            </w:r>
          </w:p>
          <w:p w14:paraId="67CAAFCA" w14:textId="206F1D61" w:rsidR="00C54C09" w:rsidRPr="00E340BC" w:rsidRDefault="00C54C09" w:rsidP="00E60823">
            <w:pPr>
              <w:numPr>
                <w:ilvl w:val="0"/>
                <w:numId w:val="2"/>
              </w:numPr>
              <w:spacing w:line="259" w:lineRule="auto"/>
              <w:ind w:left="285" w:hanging="285"/>
              <w:rPr>
                <w:rFonts w:ascii="Arial" w:hAnsi="Arial" w:cs="Arial"/>
              </w:rPr>
            </w:pPr>
            <w:r w:rsidRPr="00E340BC">
              <w:rPr>
                <w:rFonts w:ascii="Arial" w:hAnsi="Arial" w:cs="Arial"/>
                <w:color w:val="0B0C0C"/>
                <w:shd w:val="clear" w:color="auto" w:fill="FFFFFF"/>
              </w:rPr>
              <w:t xml:space="preserve">A system of wellbeing  checks will be put in place for individuals for whom any care has been affected </w:t>
            </w:r>
            <w:r w:rsidR="002129F0" w:rsidRPr="00E340BC">
              <w:rPr>
                <w:rFonts w:ascii="Arial" w:hAnsi="Arial" w:cs="Arial"/>
                <w:color w:val="0B0C0C"/>
                <w:shd w:val="clear" w:color="auto" w:fill="FFFFFF"/>
              </w:rPr>
              <w:t>or not</w:t>
            </w:r>
            <w:r w:rsidRPr="00E340BC">
              <w:rPr>
                <w:rFonts w:ascii="Arial" w:hAnsi="Arial" w:cs="Arial"/>
                <w:color w:val="0B0C0C"/>
                <w:shd w:val="clear" w:color="auto" w:fill="FFFFFF"/>
              </w:rPr>
              <w:t xml:space="preserve"> started. These might include occasional care visits, voluntary and community sector support, and / or telephone contacts.</w:t>
            </w:r>
          </w:p>
        </w:tc>
      </w:tr>
    </w:tbl>
    <w:p w14:paraId="17087455" w14:textId="77777777" w:rsidR="00C54C09" w:rsidRDefault="00C54C09" w:rsidP="00C54C09">
      <w:pPr>
        <w:rPr>
          <w:rFonts w:ascii="Arial" w:hAnsi="Arial" w:cs="Arial"/>
        </w:rPr>
      </w:pPr>
    </w:p>
    <w:p w14:paraId="3A63A451" w14:textId="77777777" w:rsidR="00C54C09" w:rsidRDefault="00C54C09" w:rsidP="00C54C09">
      <w:pPr>
        <w:rPr>
          <w:rFonts w:ascii="Arial" w:hAnsi="Arial" w:cs="Arial"/>
        </w:rPr>
      </w:pPr>
    </w:p>
    <w:p w14:paraId="1BA37D30" w14:textId="77777777" w:rsidR="00C54C09" w:rsidRDefault="00C54C09" w:rsidP="00C54C09">
      <w:pPr>
        <w:rPr>
          <w:rFonts w:ascii="Arial" w:hAnsi="Arial" w:cs="Arial"/>
        </w:rPr>
      </w:pPr>
    </w:p>
    <w:p w14:paraId="6A065208" w14:textId="77777777" w:rsidR="00C54C09" w:rsidRDefault="00C54C09" w:rsidP="00C54C09">
      <w:pPr>
        <w:rPr>
          <w:rFonts w:ascii="Arial" w:hAnsi="Arial" w:cs="Arial"/>
        </w:rPr>
      </w:pPr>
    </w:p>
    <w:p w14:paraId="0F85F492" w14:textId="77777777" w:rsidR="00C54C09" w:rsidRDefault="00C54C09" w:rsidP="00C54C09">
      <w:pPr>
        <w:rPr>
          <w:rFonts w:ascii="Arial" w:hAnsi="Arial" w:cs="Arial"/>
        </w:rPr>
      </w:pPr>
    </w:p>
    <w:p w14:paraId="21043B97" w14:textId="77777777" w:rsidR="00C54C09" w:rsidRDefault="00C54C09" w:rsidP="00C54C09">
      <w:pPr>
        <w:rPr>
          <w:rFonts w:ascii="Arial" w:hAnsi="Arial" w:cs="Arial"/>
        </w:rPr>
      </w:pPr>
    </w:p>
    <w:p w14:paraId="3A6ECC53" w14:textId="77777777" w:rsidR="00C54C09" w:rsidRDefault="00C54C09" w:rsidP="00C54C09">
      <w:pPr>
        <w:rPr>
          <w:rFonts w:ascii="Arial" w:hAnsi="Arial" w:cs="Arial"/>
        </w:rPr>
      </w:pPr>
    </w:p>
    <w:p w14:paraId="3246D5A2" w14:textId="77777777" w:rsidR="00C54C09" w:rsidRDefault="00C54C09" w:rsidP="00C54C09">
      <w:pPr>
        <w:rPr>
          <w:rFonts w:ascii="Arial" w:hAnsi="Arial" w:cs="Arial"/>
          <w:color w:val="FF0000"/>
        </w:rPr>
      </w:pPr>
    </w:p>
    <w:tbl>
      <w:tblPr>
        <w:tblStyle w:val="TableGrid"/>
        <w:tblW w:w="0" w:type="auto"/>
        <w:shd w:val="clear" w:color="auto" w:fill="000000" w:themeFill="text1"/>
        <w:tblLook w:val="04A0" w:firstRow="1" w:lastRow="0" w:firstColumn="1" w:lastColumn="0" w:noHBand="0" w:noVBand="1"/>
      </w:tblPr>
      <w:tblGrid>
        <w:gridCol w:w="9800"/>
      </w:tblGrid>
      <w:tr w:rsidR="00E7091D" w:rsidRPr="001E3C99" w14:paraId="386F0335" w14:textId="77777777" w:rsidTr="00B50CFA">
        <w:tc>
          <w:tcPr>
            <w:tcW w:w="9800" w:type="dxa"/>
            <w:shd w:val="clear" w:color="auto" w:fill="000000" w:themeFill="text1"/>
          </w:tcPr>
          <w:p w14:paraId="201A9FBE" w14:textId="39A385E3" w:rsidR="00E7091D" w:rsidRPr="001E3C99" w:rsidRDefault="00E7091D" w:rsidP="00B50CFA">
            <w:pP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 xml:space="preserve">Appendix 5 - </w:t>
            </w:r>
            <w:r w:rsidRPr="00E7091D">
              <w:rPr>
                <w:rFonts w:ascii="Arial" w:hAnsi="Arial" w:cs="Arial"/>
                <w:b/>
                <w:bCs/>
                <w:color w:val="FFFFFF" w:themeColor="background1"/>
                <w:sz w:val="24"/>
                <w:szCs w:val="24"/>
              </w:rPr>
              <w:t>flowchart – steps to consider as part of prioritisation</w:t>
            </w:r>
          </w:p>
        </w:tc>
      </w:tr>
    </w:tbl>
    <w:p w14:paraId="150CB20D" w14:textId="44C823C2" w:rsidR="00C54C09" w:rsidRDefault="00C54C09" w:rsidP="00C54C09">
      <w:pPr>
        <w:jc w:val="center"/>
        <w:rPr>
          <w:rFonts w:ascii="Arial" w:hAnsi="Arial" w:cs="Arial"/>
          <w:b/>
        </w:rPr>
      </w:pPr>
      <w:r w:rsidRPr="005056CA">
        <w:rPr>
          <w:rFonts w:ascii="Arial" w:hAnsi="Arial" w:cs="Arial"/>
          <w:b/>
        </w:rPr>
        <w:t>Before</w:t>
      </w:r>
      <w:r w:rsidR="00E6657C">
        <w:rPr>
          <w:rFonts w:ascii="Arial" w:hAnsi="Arial" w:cs="Arial"/>
          <w:b/>
        </w:rPr>
        <w:t>,</w:t>
      </w:r>
      <w:r w:rsidRPr="005056CA">
        <w:rPr>
          <w:rFonts w:ascii="Arial" w:hAnsi="Arial" w:cs="Arial"/>
          <w:b/>
        </w:rPr>
        <w:t xml:space="preserve"> during and after applying any prioritisation of needs the following steps should be taken:</w:t>
      </w:r>
    </w:p>
    <w:p w14:paraId="23175585" w14:textId="77777777" w:rsidR="00C54C09" w:rsidRDefault="00C54C09" w:rsidP="00C54C09">
      <w:pPr>
        <w:jc w:val="center"/>
        <w:rPr>
          <w:rFonts w:ascii="Arial" w:hAnsi="Arial" w:cs="Arial"/>
          <w:b/>
        </w:rPr>
      </w:pPr>
    </w:p>
    <w:p w14:paraId="51389D04" w14:textId="77777777" w:rsidR="00C54C09" w:rsidRDefault="00C54C09" w:rsidP="00C54C09">
      <w:pPr>
        <w:jc w:val="center"/>
        <w:rPr>
          <w:rFonts w:ascii="Arial" w:hAnsi="Arial" w:cs="Arial"/>
          <w:b/>
        </w:rPr>
      </w:pPr>
    </w:p>
    <w:p w14:paraId="03EC8A28" w14:textId="77777777" w:rsidR="00C54C09" w:rsidRDefault="00C54C09" w:rsidP="00C54C09">
      <w:pPr>
        <w:jc w:val="center"/>
        <w:rPr>
          <w:rFonts w:ascii="Arial" w:hAnsi="Arial" w:cs="Arial"/>
          <w:b/>
        </w:rPr>
      </w:pPr>
      <w:r>
        <w:rPr>
          <w:noProof/>
        </w:rPr>
        <mc:AlternateContent>
          <mc:Choice Requires="wps">
            <w:drawing>
              <wp:anchor distT="0" distB="0" distL="114300" distR="114300" simplePos="0" relativeHeight="251642880" behindDoc="0" locked="0" layoutInCell="1" allowOverlap="1" wp14:anchorId="02163881" wp14:editId="298261FD">
                <wp:simplePos x="0" y="0"/>
                <wp:positionH relativeFrom="column">
                  <wp:posOffset>259080</wp:posOffset>
                </wp:positionH>
                <wp:positionV relativeFrom="paragraph">
                  <wp:posOffset>7620</wp:posOffset>
                </wp:positionV>
                <wp:extent cx="3543300" cy="895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543300" cy="895350"/>
                        </a:xfrm>
                        <a:prstGeom prst="rect">
                          <a:avLst/>
                        </a:prstGeom>
                        <a:solidFill>
                          <a:srgbClr val="FFC000">
                            <a:lumMod val="75000"/>
                          </a:srgbClr>
                        </a:solidFill>
                        <a:ln w="12700" cap="flat" cmpd="sng" algn="ctr">
                          <a:solidFill>
                            <a:sysClr val="windowText" lastClr="000000"/>
                          </a:solidFill>
                          <a:prstDash val="solid"/>
                          <a:miter lim="800000"/>
                        </a:ln>
                        <a:effectLst/>
                      </wps:spPr>
                      <wps:txbx>
                        <w:txbxContent>
                          <w:p w14:paraId="4B05625B" w14:textId="67AF1F8E" w:rsidR="00C75C04" w:rsidRPr="005056CA" w:rsidRDefault="00C75C04" w:rsidP="00C54C09">
                            <w:pPr>
                              <w:jc w:val="center"/>
                              <w:rPr>
                                <w:rFonts w:ascii="Arial" w:hAnsi="Arial" w:cs="Arial"/>
                                <w:color w:val="000000" w:themeColor="text1"/>
                              </w:rPr>
                            </w:pPr>
                            <w:r w:rsidRPr="005056CA">
                              <w:rPr>
                                <w:rFonts w:ascii="Arial" w:hAnsi="Arial" w:cs="Arial"/>
                                <w:color w:val="000000" w:themeColor="text1"/>
                              </w:rPr>
                              <w:t>Have you identified all elements of a person’s life that may impact on their needs and circumstances (e.g. D</w:t>
                            </w:r>
                            <w:r>
                              <w:rPr>
                                <w:rFonts w:ascii="Arial" w:hAnsi="Arial" w:cs="Arial"/>
                                <w:color w:val="000000" w:themeColor="text1"/>
                              </w:rPr>
                              <w:t>omestic violence</w:t>
                            </w:r>
                            <w:r w:rsidRPr="005056CA">
                              <w:rPr>
                                <w:rFonts w:ascii="Arial" w:hAnsi="Arial" w:cs="Arial"/>
                                <w:color w:val="000000" w:themeColor="text1"/>
                              </w:rPr>
                              <w:t>, finances, sustainability of informal support?)</w:t>
                            </w:r>
                          </w:p>
                          <w:p w14:paraId="289B0AE9" w14:textId="77777777" w:rsidR="00C75C04" w:rsidRPr="005056CA" w:rsidRDefault="00C75C04" w:rsidP="00C54C09">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63881" id="Rectangle 9" o:spid="_x0000_s1026" style="position:absolute;left:0;text-align:left;margin-left:20.4pt;margin-top:.6pt;width:279pt;height:7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TSjlAIAADIFAAAOAAAAZHJzL2Uyb0RvYy54bWysVMlu2zAQvRfoPxC8N/LaxEbkwHDgokCa&#10;BE2KnGmKWgBuJWnL7tf3kZIdJ+2pqA4UhzOc5c0bXt/slSQ74XxjdE6HFwNKhOamaHSV0x/P609X&#10;lPjAdMGk0SKnB+HpzeLjh+vWzsXI1EYWwhE40X7e2pzWIdh5lnleC8X8hbFCQ1kap1iA6KqscKyF&#10;dyWz0WDwOWuNK6wzXHiP09tOSRfJf1kKHh7K0otAZE6RW0irS+smrtnims0rx2zd8D4N9g9ZKNZo&#10;BD25umWBka1r/nClGu6MN2W44EZlpiwbLlINqGY4eFfNU82sSLUAHG9PMPn/55bf7x4daYqczijR&#10;TKFF3wEa05UUZBbhaa2fw+rJPrpe8tjGWvelU/GPKsg+QXo4QSr2gXAcjqeT8XgA5Dl0V7PpeJow&#10;z15vW+fDF2EUiZucOkRPSLLdnQ+ICNOjSQzmjWyKdSNlEly1WUlHdgztXa9XA0SK53KrvpmiO76c&#10;xtPOke/sk9M3jqQmLeg7ukypMhCxlCwga2UBjdcVJUxWYDgPLkV4c9sf/CkLcLMw7TPqp0QyH6AA&#10;KOk7JnFeQSztlvm6yzV5jWZsrpqAwZCNAmznt6WOWpGo3QMUO9T1JO7CfrPvG7UxxQHddaajvbd8&#10;3SDeHdJ6ZA48R18wu+EBSykNEDD9jpLauF9/O4/2oB+0lLSYG6Dzc8ucQLVfNYg5G04mcdCSMJle&#10;jiC4c83mXKO3amXQuyFeCcvTNtoHedyWzqgXjPgyRoWKaY7YXR96YRW6ecYjwcVymcwwXJaFO/1k&#10;eXQeIYtIP+9fmLM90wJ6dG+OM8bm7wjX2cab2iy3wZRNYmOEuMMVLIoCBjPxqX9E4uSfy8nq9alb&#10;/AYAAP//AwBQSwMEFAAGAAgAAAAhAPZlZevcAAAACAEAAA8AAABkcnMvZG93bnJldi54bWxMj8FO&#10;g0AQhu8mfYfNNPFmlxI0gCxNa2zSq1j1urAjENlZwm5b6tM7nvT4zT/555tiM9tBnHHyvSMF61UE&#10;AqlxpqdWwfF1f5eC8EGT0YMjVHBFD5tycVPo3LgLveC5Cq3gEvK5VtCFMOZS+qZDq/3KjUicfbrJ&#10;6sA4tdJM+sLldpBxFD1Iq3viC50e8anD5qs6WQVpNb5/+Hp/mL+vh2P1vMt2b0mm1O1y3j6CCDiH&#10;v2X41Wd1KNmpdicyXgwKkojNA89jEBzfZylzzZzEMciykP8fKH8AAAD//wMAUEsBAi0AFAAGAAgA&#10;AAAhALaDOJL+AAAA4QEAABMAAAAAAAAAAAAAAAAAAAAAAFtDb250ZW50X1R5cGVzXS54bWxQSwEC&#10;LQAUAAYACAAAACEAOP0h/9YAAACUAQAACwAAAAAAAAAAAAAAAAAvAQAAX3JlbHMvLnJlbHNQSwEC&#10;LQAUAAYACAAAACEA6iU0o5QCAAAyBQAADgAAAAAAAAAAAAAAAAAuAgAAZHJzL2Uyb0RvYy54bWxQ&#10;SwECLQAUAAYACAAAACEA9mVl69wAAAAIAQAADwAAAAAAAAAAAAAAAADuBAAAZHJzL2Rvd25yZXYu&#10;eG1sUEsFBgAAAAAEAAQA8wAAAPcFAAAAAA==&#10;" fillcolor="#bf9000" strokecolor="windowText" strokeweight="1pt">
                <v:textbox>
                  <w:txbxContent>
                    <w:p w14:paraId="4B05625B" w14:textId="67AF1F8E" w:rsidR="00C75C04" w:rsidRPr="005056CA" w:rsidRDefault="00C75C04" w:rsidP="00C54C09">
                      <w:pPr>
                        <w:jc w:val="center"/>
                        <w:rPr>
                          <w:rFonts w:ascii="Arial" w:hAnsi="Arial" w:cs="Arial"/>
                          <w:color w:val="000000" w:themeColor="text1"/>
                        </w:rPr>
                      </w:pPr>
                      <w:r w:rsidRPr="005056CA">
                        <w:rPr>
                          <w:rFonts w:ascii="Arial" w:hAnsi="Arial" w:cs="Arial"/>
                          <w:color w:val="000000" w:themeColor="text1"/>
                        </w:rPr>
                        <w:t>Have you identified all elements of a person’s life that may impact on their needs and circumstances (e.g. D</w:t>
                      </w:r>
                      <w:r>
                        <w:rPr>
                          <w:rFonts w:ascii="Arial" w:hAnsi="Arial" w:cs="Arial"/>
                          <w:color w:val="000000" w:themeColor="text1"/>
                        </w:rPr>
                        <w:t>omestic violence</w:t>
                      </w:r>
                      <w:r w:rsidRPr="005056CA">
                        <w:rPr>
                          <w:rFonts w:ascii="Arial" w:hAnsi="Arial" w:cs="Arial"/>
                          <w:color w:val="000000" w:themeColor="text1"/>
                        </w:rPr>
                        <w:t>, finances, sustainability of informal support?)</w:t>
                      </w:r>
                    </w:p>
                    <w:p w14:paraId="289B0AE9" w14:textId="77777777" w:rsidR="00C75C04" w:rsidRPr="005056CA" w:rsidRDefault="00C75C04" w:rsidP="00C54C09">
                      <w:pPr>
                        <w:jc w:val="center"/>
                        <w:rPr>
                          <w:rFonts w:ascii="Arial" w:hAnsi="Arial" w:cs="Arial"/>
                          <w:color w:val="000000" w:themeColor="text1"/>
                        </w:rPr>
                      </w:pPr>
                    </w:p>
                  </w:txbxContent>
                </v:textbox>
              </v:rect>
            </w:pict>
          </mc:Fallback>
        </mc:AlternateContent>
      </w:r>
    </w:p>
    <w:p w14:paraId="247CE2FF" w14:textId="77777777" w:rsidR="00C54C09" w:rsidRDefault="00C54C09" w:rsidP="00C54C09">
      <w:pPr>
        <w:jc w:val="center"/>
        <w:rPr>
          <w:rFonts w:ascii="Arial" w:hAnsi="Arial" w:cs="Arial"/>
          <w:b/>
        </w:rPr>
      </w:pPr>
    </w:p>
    <w:p w14:paraId="661D0888" w14:textId="77777777" w:rsidR="00C54C09" w:rsidRDefault="00C54C09" w:rsidP="00C54C09">
      <w:pPr>
        <w:jc w:val="center"/>
        <w:rPr>
          <w:rFonts w:ascii="Arial" w:hAnsi="Arial" w:cs="Arial"/>
          <w:b/>
        </w:rPr>
      </w:pPr>
    </w:p>
    <w:p w14:paraId="02DD3695" w14:textId="77777777" w:rsidR="00C54C09" w:rsidRDefault="00C54C09" w:rsidP="00C54C09">
      <w:pPr>
        <w:jc w:val="center"/>
        <w:rPr>
          <w:rFonts w:ascii="Arial" w:hAnsi="Arial" w:cs="Arial"/>
          <w:b/>
        </w:rPr>
      </w:pPr>
    </w:p>
    <w:p w14:paraId="7B839830" w14:textId="77777777" w:rsidR="00C54C09" w:rsidRDefault="00C54C09" w:rsidP="00C54C09">
      <w:pPr>
        <w:jc w:val="center"/>
        <w:rPr>
          <w:rFonts w:ascii="Arial" w:hAnsi="Arial" w:cs="Arial"/>
          <w:b/>
        </w:rPr>
      </w:pPr>
    </w:p>
    <w:p w14:paraId="02727423" w14:textId="77777777" w:rsidR="00C54C09" w:rsidRPr="005056CA" w:rsidRDefault="00C54C09" w:rsidP="00C54C09">
      <w:pPr>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09F5F870" wp14:editId="3C489CC8">
                <wp:simplePos x="0" y="0"/>
                <wp:positionH relativeFrom="column">
                  <wp:posOffset>1623060</wp:posOffset>
                </wp:positionH>
                <wp:positionV relativeFrom="paragraph">
                  <wp:posOffset>26670</wp:posOffset>
                </wp:positionV>
                <wp:extent cx="327660" cy="339090"/>
                <wp:effectExtent l="19050" t="0" r="15240" b="41910"/>
                <wp:wrapNone/>
                <wp:docPr id="3" name="Arrow: Down 3"/>
                <wp:cNvGraphicFramePr/>
                <a:graphic xmlns:a="http://schemas.openxmlformats.org/drawingml/2006/main">
                  <a:graphicData uri="http://schemas.microsoft.com/office/word/2010/wordprocessingShape">
                    <wps:wsp>
                      <wps:cNvSpPr/>
                      <wps:spPr>
                        <a:xfrm>
                          <a:off x="0" y="0"/>
                          <a:ext cx="327660" cy="33909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3140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27.8pt;margin-top:2.1pt;width:25.8pt;height:2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0rdwIAAB8FAAAOAAAAZHJzL2Uyb0RvYy54bWysVNtOGzEQfa/Uf7D8XjYXymXFBkVEVJUQ&#10;RYKKZ+O1s5Z8q+1kk359j70LBNon1Dw4MzvjuZw544vLndFkK0JUzjZ0ejShRFjuWmXXDf35cP3l&#10;jJKYmG2ZdlY0dC8ivVx8/nTR+1rMXOd0KwJBEBvr3je0S8nXVRV5JwyLR84LC6N0wbAENayrNrAe&#10;0Y2uZpPJSdW70PrguIgRX1eDkS5KfCkFTz+kjCIR3VDUlsoZyvmUz2pxwep1YL5TfCyDfaAKw5RF&#10;0pdQK5YY2QT1VyijeHDRyXTEnamclIqL0gO6mU7edXPfMS9KLwAn+heY4v8Ly2+3d4GotqFzSiwz&#10;GNEyBNfXZOV6S+YZoN7HGn73/i6MWoSYu93JYPI/+iC7Aur+BVSxS4Tj43x2enIC6DlM8/n55LyA&#10;Xr1e9iGmb8IZkoWGtshbSih4su1NTMgK/2e/nDA6rdprpXVR9vFKB7JlmDGogQAPSE6JZjHBgIrK&#10;L7eCMG+uakt60HZ2OskVMhBQaoar3HhAEu2aEqbXYDZPodTz5nb8eOLczIrFbqi6RB24aFTCQmhl&#10;Gnp2WLa2uVVRKD1CkucyTCJLT67dY5TBDRyPnl8rJLkBCHcsgNToEIuafuCQ2qFtN0qUdC78/tf3&#10;7A+uwUpJjyUBJL82LAhg+92ChefT4+O8VUU5/no6gxIOLU+HFrsxVw4zmuJJ8LyI2T/pZ1EGZx6x&#10;z8ucFSZmOXIP4I/KVRqWFy8CF8tlccMmeZZu7L3nOXjGKcP7sHtkwY+sSmDErXteKFa/49Xgm29a&#10;t9wkJ1Uh3SuuoE5WsIWFROOLkdf8UC9er+/a4g8AAAD//wMAUEsDBBQABgAIAAAAIQAGJ+U+3gAA&#10;AAgBAAAPAAAAZHJzL2Rvd25yZXYueG1sTI/NTsMwEITvSLyDtUjcqINp0pJmUwESEkcaKnHdxG4c&#10;8E8Uu23g6TEnuM1qRjPfVtvZGnZSUxi8Q7hdZMCU67wcXI+wf3u+WQMLkZwk451C+FIBtvXlRUWl&#10;9Ge3U6cm9iyVuFASgo5xLDkPnVaWwsKPyiXv4CdLMZ1Tz+VE51RuDRdZVnBLg0sLmkb1pFX32Rwt&#10;wkd8Xe7pWzQv92stTJvrx/dhRry+mh82wKKa418YfvETOtSJqfVHJwMzCCLPixRFWApgyb/LVkm0&#10;CPmqAF5X/P8D9Q8AAAD//wMAUEsBAi0AFAAGAAgAAAAhALaDOJL+AAAA4QEAABMAAAAAAAAAAAAA&#10;AAAAAAAAAFtDb250ZW50X1R5cGVzXS54bWxQSwECLQAUAAYACAAAACEAOP0h/9YAAACUAQAACwAA&#10;AAAAAAAAAAAAAAAvAQAAX3JlbHMvLnJlbHNQSwECLQAUAAYACAAAACEAvFytK3cCAAAfBQAADgAA&#10;AAAAAAAAAAAAAAAuAgAAZHJzL2Uyb0RvYy54bWxQSwECLQAUAAYACAAAACEABiflPt4AAAAIAQAA&#10;DwAAAAAAAAAAAAAAAADRBAAAZHJzL2Rvd25yZXYueG1sUEsFBgAAAAAEAAQA8wAAANwFAAAAAA==&#10;" adj="11164" fillcolor="windowText" strokecolor="windowText" strokeweight="1pt"/>
            </w:pict>
          </mc:Fallback>
        </mc:AlternateContent>
      </w:r>
    </w:p>
    <w:p w14:paraId="7BDE0F25" w14:textId="77777777" w:rsidR="00C54C09" w:rsidRDefault="00C54C09" w:rsidP="00C54C09"/>
    <w:p w14:paraId="10F7F3A3" w14:textId="77777777" w:rsidR="00C54C09" w:rsidRDefault="00C54C09" w:rsidP="00C54C09">
      <w:r>
        <w:rPr>
          <w:noProof/>
        </w:rPr>
        <mc:AlternateContent>
          <mc:Choice Requires="wps">
            <w:drawing>
              <wp:anchor distT="0" distB="0" distL="114300" distR="114300" simplePos="0" relativeHeight="251646976" behindDoc="0" locked="0" layoutInCell="1" allowOverlap="1" wp14:anchorId="48B3720F" wp14:editId="272B7547">
                <wp:simplePos x="0" y="0"/>
                <wp:positionH relativeFrom="column">
                  <wp:posOffset>266700</wp:posOffset>
                </wp:positionH>
                <wp:positionV relativeFrom="paragraph">
                  <wp:posOffset>4445</wp:posOffset>
                </wp:positionV>
                <wp:extent cx="4356100" cy="1059180"/>
                <wp:effectExtent l="0" t="0" r="25400" b="26670"/>
                <wp:wrapNone/>
                <wp:docPr id="13" name="Rectangle 13"/>
                <wp:cNvGraphicFramePr/>
                <a:graphic xmlns:a="http://schemas.openxmlformats.org/drawingml/2006/main">
                  <a:graphicData uri="http://schemas.microsoft.com/office/word/2010/wordprocessingShape">
                    <wps:wsp>
                      <wps:cNvSpPr/>
                      <wps:spPr>
                        <a:xfrm>
                          <a:off x="0" y="0"/>
                          <a:ext cx="4356100" cy="105918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5F1926F4" w14:textId="77777777" w:rsidR="00C75C04" w:rsidRPr="00197F0D" w:rsidRDefault="00C75C04" w:rsidP="00C54C09">
                            <w:pPr>
                              <w:rPr>
                                <w:rFonts w:ascii="Arial" w:hAnsi="Arial" w:cs="Arial"/>
                                <w:color w:val="000000" w:themeColor="text1"/>
                              </w:rPr>
                            </w:pPr>
                            <w:r w:rsidRPr="00197F0D">
                              <w:rPr>
                                <w:rFonts w:ascii="Arial" w:hAnsi="Arial" w:cs="Arial"/>
                                <w:color w:val="000000" w:themeColor="text1"/>
                              </w:rPr>
                              <w:t>Have you identified what strengths, assets and support networks they have or could have available to them to meet needs and manage risks which will reduce or cancel out the need for formal support? Have you provided advice and information? Do they still need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3720F" id="Rectangle 13" o:spid="_x0000_s1027" style="position:absolute;margin-left:21pt;margin-top:.35pt;width:343pt;height:8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GlwIAAEkFAAAOAAAAZHJzL2Uyb0RvYy54bWysVNtu2zAMfR+wfxD0vtpJnSYN6hRBigwD&#10;urZYO/SZkeULoNskJXb39aMkp7cNGDDsxRYvOiQPSV1cDlKQA7eu06qkk5OcEq6YrjrVlPT7w/bT&#10;ghLnQVUgtOIlfeKOXq4+frjozZJPdatFxS1BEOWWvSlp671ZZpljLZfgTrThCo21thI8irbJKgs9&#10;okuRTfP8LOu1rYzVjDuH2qtkpKuIX9ec+du6dtwTUVLMzcevjd9d+GarC1g2FkzbsTEN+IcsJHQK&#10;gz5DXYEHsrfdb1CyY1Y7XfsTpmWm67pjPNaA1Uzyd9Xct2B4rAXJceaZJvf/YNnN4c6SrsLenVKi&#10;QGKPviFroBrBCeqQoN64Jfrdmzs7Sg6PodqhtjL8sQ4yRFKfnknlgycMlcXp7GySI/cMbZN8dj5Z&#10;RNqzl+vGOv+Za0nCoaQW40cy4XDtPIZE16NLiOa06KptJ0QUbLPbCEsOgB3ebjc5hgp6sZdfdZXU&#10;81nQJiCX/CPoGyChSI8JTucxV8BZrAV4TFsaZMephhIQDQ458zZGeHN7hE3ximI+3RTJqYWKJ21I&#10;4q9ZhDqvwLXpSgyRZlR2HhdFdLKkiwB0RBIqVMvjqI9shX6lDoWTH3ZDavCxlztdPWHTrU7b4Azb&#10;dhj2Gpy/A4vjj83Clfa3+KmFRlb0eKKk1fbnn/TBH6cSrZT0uE7I2I89WE6J+KJwXs8nRRH2LwrF&#10;bD5Fwb627F5b1F5uNPZzgo+HYfEY/L04Hmur5SNu/jpERRMohrFTb0Zh49Oa49vB+Hod3XDnDPhr&#10;dW9YAA/MBcIfhkewZpw+j4N7o4+rB8t3Q5h8w02l13uv6y5OaGA68YqTFQTc1zhj49sSHoTXcvR6&#10;eQFXvwAAAP//AwBQSwMEFAAGAAgAAAAhALT5dj3eAAAABwEAAA8AAABkcnMvZG93bnJldi54bWxM&#10;j0FPg0AUhO8m/ofNM/FmF4mWBlmaxtSD8WAsePC2ZV+BlH1L2KWF/nqfp3qczGTmm2w92U6ccPCt&#10;IwWPiwgEUuVMS7WCsnh7WIHwQZPRnSNUMKOHdX57k+nUuDN94WkXasEl5FOtoAmhT6X0VYNW+4Xr&#10;kdg7uMHqwHKopRn0mcttJ+MoWkqrW+KFRvf42mB13I1WwfZze7Hvm5/iUsxlUbq5+xjpW6n7u2nz&#10;AiLgFK5h+MNndMiZae9GMl50Cp5ivhIUJCDYTeIVyz3HlskzyDyT//nzXwAAAP//AwBQSwECLQAU&#10;AAYACAAAACEAtoM4kv4AAADhAQAAEwAAAAAAAAAAAAAAAAAAAAAAW0NvbnRlbnRfVHlwZXNdLnht&#10;bFBLAQItABQABgAIAAAAIQA4/SH/1gAAAJQBAAALAAAAAAAAAAAAAAAAAC8BAABfcmVscy8ucmVs&#10;c1BLAQItABQABgAIAAAAIQD/yXjGlwIAAEkFAAAOAAAAAAAAAAAAAAAAAC4CAABkcnMvZTJvRG9j&#10;LnhtbFBLAQItABQABgAIAAAAIQC0+XY93gAAAAcBAAAPAAAAAAAAAAAAAAAAAPEEAABkcnMvZG93&#10;bnJldi54bWxQSwUGAAAAAAQABADzAAAA/AUAAAAA&#10;" fillcolor="#bf9000" strokecolor="#2f528f" strokeweight="1pt">
                <v:textbox>
                  <w:txbxContent>
                    <w:p w14:paraId="5F1926F4" w14:textId="77777777" w:rsidR="00C75C04" w:rsidRPr="00197F0D" w:rsidRDefault="00C75C04" w:rsidP="00C54C09">
                      <w:pPr>
                        <w:rPr>
                          <w:rFonts w:ascii="Arial" w:hAnsi="Arial" w:cs="Arial"/>
                          <w:color w:val="000000" w:themeColor="text1"/>
                        </w:rPr>
                      </w:pPr>
                      <w:r w:rsidRPr="00197F0D">
                        <w:rPr>
                          <w:rFonts w:ascii="Arial" w:hAnsi="Arial" w:cs="Arial"/>
                          <w:color w:val="000000" w:themeColor="text1"/>
                        </w:rPr>
                        <w:t>Have you identified what strengths, assets and support networks they have or could have available to them to meet needs and manage risks which will reduce or cancel out the need for formal support? Have you provided advice and information? Do they still need support?</w:t>
                      </w:r>
                    </w:p>
                  </w:txbxContent>
                </v:textbox>
              </v:rect>
            </w:pict>
          </mc:Fallback>
        </mc:AlternateContent>
      </w:r>
    </w:p>
    <w:p w14:paraId="134A5BB5" w14:textId="77777777" w:rsidR="00C54C09" w:rsidRDefault="00C54C09" w:rsidP="00C54C09">
      <w:pPr>
        <w:rPr>
          <w:rFonts w:ascii="Arial" w:hAnsi="Arial" w:cs="Arial"/>
        </w:rPr>
      </w:pPr>
    </w:p>
    <w:p w14:paraId="26ACD7AB" w14:textId="77777777" w:rsidR="00C54C09" w:rsidRDefault="00C54C09" w:rsidP="00C54C09">
      <w:pPr>
        <w:rPr>
          <w:rFonts w:ascii="Arial" w:hAnsi="Arial" w:cs="Arial"/>
        </w:rPr>
      </w:pPr>
    </w:p>
    <w:p w14:paraId="4FDA7557" w14:textId="77777777" w:rsidR="00C54C09" w:rsidRDefault="00C54C09" w:rsidP="00C54C09">
      <w:pPr>
        <w:rPr>
          <w:rFonts w:ascii="Arial" w:hAnsi="Arial" w:cs="Arial"/>
        </w:rPr>
      </w:pPr>
    </w:p>
    <w:p w14:paraId="0AD4699E" w14:textId="77777777" w:rsidR="00C54C09" w:rsidRDefault="00C54C09" w:rsidP="00C54C09">
      <w:pPr>
        <w:rPr>
          <w:rFonts w:ascii="Arial" w:hAnsi="Arial" w:cs="Arial"/>
        </w:rPr>
      </w:pPr>
    </w:p>
    <w:p w14:paraId="11E4922A" w14:textId="77777777" w:rsidR="00C54C09" w:rsidRDefault="00C54C09" w:rsidP="00C54C09">
      <w:pPr>
        <w:rPr>
          <w:rFonts w:ascii="Arial" w:hAnsi="Arial" w:cs="Arial"/>
        </w:rPr>
      </w:pPr>
    </w:p>
    <w:p w14:paraId="08C81ED7" w14:textId="77777777" w:rsidR="00C54C09" w:rsidRDefault="00C54C09" w:rsidP="00C54C09">
      <w:pPr>
        <w:rPr>
          <w:rFonts w:ascii="Arial" w:hAnsi="Arial" w:cs="Arial"/>
        </w:rPr>
      </w:pPr>
      <w:r>
        <w:rPr>
          <w:rFonts w:ascii="Arial" w:hAnsi="Arial" w:cs="Arial"/>
          <w:b/>
          <w:noProof/>
        </w:rPr>
        <mc:AlternateContent>
          <mc:Choice Requires="wps">
            <w:drawing>
              <wp:anchor distT="0" distB="0" distL="114300" distR="114300" simplePos="0" relativeHeight="251661312" behindDoc="0" locked="0" layoutInCell="1" allowOverlap="1" wp14:anchorId="493EF7BD" wp14:editId="0FB2EA6D">
                <wp:simplePos x="0" y="0"/>
                <wp:positionH relativeFrom="column">
                  <wp:posOffset>1569720</wp:posOffset>
                </wp:positionH>
                <wp:positionV relativeFrom="paragraph">
                  <wp:posOffset>9525</wp:posOffset>
                </wp:positionV>
                <wp:extent cx="327660" cy="316230"/>
                <wp:effectExtent l="19050" t="0" r="15240" b="45720"/>
                <wp:wrapNone/>
                <wp:docPr id="4" name="Arrow: Down 4"/>
                <wp:cNvGraphicFramePr/>
                <a:graphic xmlns:a="http://schemas.openxmlformats.org/drawingml/2006/main">
                  <a:graphicData uri="http://schemas.microsoft.com/office/word/2010/wordprocessingShape">
                    <wps:wsp>
                      <wps:cNvSpPr/>
                      <wps:spPr>
                        <a:xfrm>
                          <a:off x="0" y="0"/>
                          <a:ext cx="327660" cy="31623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A91DE6" id="Arrow: Down 4" o:spid="_x0000_s1026" type="#_x0000_t67" style="position:absolute;margin-left:123.6pt;margin-top:.75pt;width:25.8pt;height:24.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5edwIAAB8FAAAOAAAAZHJzL2Uyb0RvYy54bWysVE1PGzEQvVfqf7B8L5uENNBVNigioqqE&#10;IBJUnB2vN2vJX7WdbNJf32fvAoH2hJqDM7Mzno83bzy/OmhF9sIHaU1Fx2cjSoThtpZmW9Gfjzdf&#10;LikJkZmaKWtERY8i0KvF50/zzpViYlurauEJgphQdq6ibYyuLIrAW6FZOLNOGBgb6zWLUP22qD3r&#10;EF2rYjIazYrO+tp5y0UI+LrqjXSR4zeN4PG+aYKIRFUUtcV8+nxu0lks5qzceuZayYcy2Aeq0Ewa&#10;JH0JtWKRkZ2Xf4XSknsbbBPPuNWFbRrJRe4B3YxH77p5aJkTuReAE9wLTOH/heV3+7Unsq7olBLD&#10;NEa09N52JVnZzpBpAqhzoYTfg1v7QQsQU7eHxuv0jz7IIYN6fAFVHCLh+Hg+uZjNAD2H6Xw8m5xn&#10;0IvXy86H+F1YTZJQ0Rp5cwkZT7a/DRFZ4f/slxIGq2R9I5XKyjFcK0/2DDMGNRDgEckpUSxEGFBR&#10;/qVWEObNVWVIB9pOLkapQgYCNorhKtcOkASzpYSpLZjNo8/1vLkdPp44NbNioe2rzlF7LmoZsRBK&#10;6openpatTGpVZEoPkKS59JNI0sbWR4zS257jwfEbiSS3AGHNPEiNDrGo8R5HoyzatoNESWv97399&#10;T/7gGqyUdFgSQPJrx7wAtj8MWPhtPJ2mrcrK9OvFBIo/tWxOLWanry1mNMaT4HgWk39Uz2LjrX7C&#10;Pi9TVpiY4cjdgz8o17FfXrwIXCyX2Q2b5Fi8NQ+Op+AJpwTv4+GJeTewKoIRd/Z5oVj5jle9b7pp&#10;7HIXbSMz6V5xBXWSgi3MJBpejLTmp3r2en3XFn8AAAD//wMAUEsDBBQABgAIAAAAIQCIU6Pb3QAA&#10;AAgBAAAPAAAAZHJzL2Rvd25yZXYueG1sTI/LTsMwEEX3SPyDNUjsqFPT0hLiVAUJFkhFIiDW02Ty&#10;UGM7st0k/D3DCpZX5+o+st1sejGSD52zGpaLBATZ0lWdbTR8fjzfbEGEiLbC3lnS8E0BdvnlRYZp&#10;5Sb7TmMRG8EhNqSooY1xSKUMZUsGw8INZJnVzhuMLH0jK48Th5teqiS5kwY7yw0tDvTUUnkqzkbD&#10;o3nF/fT1Urxx7WFVj5v6pLzW11fz/gFEpDn+meF3Pk+HnDcd3dlWQfQa1Gqj2MpgDYK5ut/ylaOG&#10;9fIWZJ7J/wfyHwAAAP//AwBQSwECLQAUAAYACAAAACEAtoM4kv4AAADhAQAAEwAAAAAAAAAAAAAA&#10;AAAAAAAAW0NvbnRlbnRfVHlwZXNdLnhtbFBLAQItABQABgAIAAAAIQA4/SH/1gAAAJQBAAALAAAA&#10;AAAAAAAAAAAAAC8BAABfcmVscy8ucmVsc1BLAQItABQABgAIAAAAIQAa2Z5edwIAAB8FAAAOAAAA&#10;AAAAAAAAAAAAAC4CAABkcnMvZTJvRG9jLnhtbFBLAQItABQABgAIAAAAIQCIU6Pb3QAAAAgBAAAP&#10;AAAAAAAAAAAAAAAAANEEAABkcnMvZG93bnJldi54bWxQSwUGAAAAAAQABADzAAAA2wUAAAAA&#10;" adj="10800" fillcolor="windowText" strokecolor="windowText" strokeweight="1pt"/>
            </w:pict>
          </mc:Fallback>
        </mc:AlternateContent>
      </w:r>
    </w:p>
    <w:p w14:paraId="0053DFD2" w14:textId="77777777" w:rsidR="00C54C09" w:rsidRDefault="00C54C09" w:rsidP="00C54C09">
      <w:pPr>
        <w:rPr>
          <w:rFonts w:ascii="Arial" w:hAnsi="Arial" w:cs="Arial"/>
        </w:rPr>
      </w:pPr>
      <w:r>
        <w:rPr>
          <w:noProof/>
        </w:rPr>
        <mc:AlternateContent>
          <mc:Choice Requires="wps">
            <w:drawing>
              <wp:anchor distT="0" distB="0" distL="114300" distR="114300" simplePos="0" relativeHeight="251649024" behindDoc="0" locked="0" layoutInCell="1" allowOverlap="1" wp14:anchorId="5DD80620" wp14:editId="436FF21C">
                <wp:simplePos x="0" y="0"/>
                <wp:positionH relativeFrom="column">
                  <wp:posOffset>251460</wp:posOffset>
                </wp:positionH>
                <wp:positionV relativeFrom="paragraph">
                  <wp:posOffset>169545</wp:posOffset>
                </wp:positionV>
                <wp:extent cx="3181350" cy="17221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3181350" cy="172212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6861EF6E" w14:textId="0A4A4046" w:rsidR="00C75C04" w:rsidRPr="001B041A" w:rsidRDefault="00C75C04" w:rsidP="00C54C09">
                            <w:pPr>
                              <w:jc w:val="center"/>
                              <w:rPr>
                                <w:rFonts w:ascii="Arial" w:hAnsi="Arial" w:cs="Arial"/>
                                <w:color w:val="000000" w:themeColor="text1"/>
                                <w:sz w:val="20"/>
                                <w:szCs w:val="20"/>
                              </w:rPr>
                            </w:pPr>
                            <w:r w:rsidRPr="00EA0061">
                              <w:rPr>
                                <w:rFonts w:ascii="Arial" w:hAnsi="Arial" w:cs="Arial"/>
                                <w:color w:val="000000" w:themeColor="text1"/>
                              </w:rPr>
                              <w:t xml:space="preserve">Would not meeting any identified needs breach the </w:t>
                            </w:r>
                            <w:r>
                              <w:rPr>
                                <w:rFonts w:ascii="Arial" w:hAnsi="Arial" w:cs="Arial"/>
                                <w:color w:val="000000" w:themeColor="text1"/>
                              </w:rPr>
                              <w:t>person’s Human Rights</w:t>
                            </w:r>
                            <w:r w:rsidRPr="00EA0061">
                              <w:rPr>
                                <w:rFonts w:ascii="Arial" w:hAnsi="Arial" w:cs="Arial"/>
                                <w:color w:val="000000" w:themeColor="text1"/>
                              </w:rPr>
                              <w:t xml:space="preserve">, such as </w:t>
                            </w:r>
                            <w:r>
                              <w:rPr>
                                <w:rFonts w:ascii="Arial" w:hAnsi="Arial" w:cs="Arial"/>
                                <w:color w:val="000000" w:themeColor="text1"/>
                              </w:rPr>
                              <w:t xml:space="preserve">the </w:t>
                            </w:r>
                            <w:r w:rsidRPr="00EA0061">
                              <w:rPr>
                                <w:rFonts w:ascii="Arial" w:hAnsi="Arial" w:cs="Arial"/>
                                <w:color w:val="000000" w:themeColor="text1"/>
                              </w:rPr>
                              <w:t>right to life</w:t>
                            </w:r>
                            <w:r>
                              <w:rPr>
                                <w:rFonts w:ascii="Arial" w:hAnsi="Arial" w:cs="Arial"/>
                                <w:color w:val="000000" w:themeColor="text1"/>
                              </w:rPr>
                              <w:t xml:space="preserve"> (Article 2)</w:t>
                            </w:r>
                            <w:r w:rsidRPr="00EA0061">
                              <w:rPr>
                                <w:rFonts w:ascii="Arial" w:hAnsi="Arial" w:cs="Arial"/>
                                <w:color w:val="000000" w:themeColor="text1"/>
                              </w:rPr>
                              <w:t xml:space="preserve">, right to </w:t>
                            </w:r>
                            <w:r>
                              <w:rPr>
                                <w:rFonts w:ascii="Arial" w:hAnsi="Arial" w:cs="Arial"/>
                                <w:color w:val="000000" w:themeColor="text1"/>
                              </w:rPr>
                              <w:t xml:space="preserve">respect for </w:t>
                            </w:r>
                            <w:r w:rsidRPr="00EA0061">
                              <w:rPr>
                                <w:rFonts w:ascii="Arial" w:hAnsi="Arial" w:cs="Arial"/>
                                <w:color w:val="000000" w:themeColor="text1"/>
                              </w:rPr>
                              <w:t>private / family</w:t>
                            </w:r>
                            <w:r>
                              <w:rPr>
                                <w:rFonts w:ascii="Arial" w:hAnsi="Arial" w:cs="Arial"/>
                                <w:color w:val="000000" w:themeColor="text1"/>
                              </w:rPr>
                              <w:t xml:space="preserve"> life, home and correspondence (Article 8) and /</w:t>
                            </w:r>
                            <w:r w:rsidRPr="00EA0061">
                              <w:rPr>
                                <w:rFonts w:ascii="Arial" w:hAnsi="Arial" w:cs="Arial"/>
                                <w:color w:val="000000" w:themeColor="text1"/>
                              </w:rPr>
                              <w:t xml:space="preserve"> or </w:t>
                            </w:r>
                            <w:r>
                              <w:rPr>
                                <w:rFonts w:ascii="Arial" w:hAnsi="Arial" w:cs="Arial"/>
                                <w:color w:val="000000" w:themeColor="text1"/>
                              </w:rPr>
                              <w:t xml:space="preserve">the </w:t>
                            </w:r>
                            <w:r w:rsidRPr="00EA0061">
                              <w:rPr>
                                <w:rFonts w:ascii="Arial" w:hAnsi="Arial" w:cs="Arial"/>
                                <w:color w:val="000000" w:themeColor="text1"/>
                              </w:rPr>
                              <w:t xml:space="preserve">right to freedom from </w:t>
                            </w:r>
                            <w:r>
                              <w:rPr>
                                <w:rFonts w:ascii="Arial" w:hAnsi="Arial" w:cs="Arial"/>
                                <w:color w:val="000000" w:themeColor="text1"/>
                              </w:rPr>
                              <w:t xml:space="preserve">torture, </w:t>
                            </w:r>
                            <w:r w:rsidRPr="00EA0061">
                              <w:rPr>
                                <w:rFonts w:ascii="Arial" w:hAnsi="Arial" w:cs="Arial"/>
                                <w:color w:val="000000" w:themeColor="text1"/>
                              </w:rPr>
                              <w:t>inhumane</w:t>
                            </w:r>
                            <w:r>
                              <w:rPr>
                                <w:rFonts w:ascii="Arial" w:hAnsi="Arial" w:cs="Arial"/>
                                <w:color w:val="000000" w:themeColor="text1"/>
                              </w:rPr>
                              <w:t xml:space="preserve"> and degrading</w:t>
                            </w:r>
                            <w:r w:rsidRPr="00EA0061">
                              <w:rPr>
                                <w:rFonts w:ascii="Arial" w:hAnsi="Arial" w:cs="Arial"/>
                                <w:color w:val="000000" w:themeColor="text1"/>
                              </w:rPr>
                              <w:t xml:space="preserve"> treatment</w:t>
                            </w:r>
                            <w:r>
                              <w:rPr>
                                <w:rFonts w:ascii="Arial" w:hAnsi="Arial" w:cs="Arial"/>
                                <w:color w:val="000000" w:themeColor="text1"/>
                              </w:rPr>
                              <w:t xml:space="preserve"> (Article 3)</w:t>
                            </w:r>
                            <w:r w:rsidRPr="00EA0061">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80620" id="Rectangle 18" o:spid="_x0000_s1028" style="position:absolute;margin-left:19.8pt;margin-top:13.35pt;width:250.5pt;height:135.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QlwIAAEkFAAAOAAAAZHJzL2Uyb0RvYy54bWysVFlrGzEQfi/0Pwi9N3vEqV2TdTAOLoU0&#10;CU1Knsda7QG6KsneTX99R9I6VwuF0pfduTSj+eYbnV+MUpADt67XqqLFSU4JV0zXvWor+v1++2FB&#10;ifOgahBa8Yo+ckcvVu/fnQ9myUvdaVFzSzCJcsvBVLTz3iyzzLGOS3An2nCFzkZbCR5V22a1hQGz&#10;S5GVef4xG7StjdWMO4fWy+Skq5i/aTjzN03juCeiong3H782fnfhm63OYdlaMF3PpmvAP9xCQq+w&#10;6FOqS/BA9rb/LZXsmdVON/6EaZnppukZjz1gN0X+ppu7DgyPvSA4zjzB5P5fWnZ9uLWkr3F2OCkF&#10;Emf0DVED1QpO0IYADcYtMe7O3NpJcyiGbsfGyvDHPsgYQX18ApWPnjA0nhaL4vQMsWfoK+ZlWZQR&#10;9uz5uLHOf+ZakiBU1GL9CCYcrpzHkhh6DAnVnBZ9ve2FiIptdxthyQFwwtvtJs/zeFbs5VddJ/P8&#10;LFhTIpfiY9JXiYQiA16wnGMoYYBcbAR4FKVBdJxqKQHRIsmZt7HCq9NT2lRvNpuXm1kK6qDmyRou&#10;8ddbhD4vwXXpSCyROCp7j4sielnRRUh0zCRUQIFHqk9ohXmlCQXJj7sxDrg8znKn60ccutVpG5xh&#10;2x7LXoHzt2CR/ggArrS/wU8jNKKiJ4mSTtuff7KHeGQleikZcJ0QsR97sJwS8UUhXz8Vs1nYv6jM&#10;zubIAWJfenYvPWovNxrnWeDjYVgUQ7wXR7GxWj7g5q9DVXSBYlg7zWZSNj6tOb4djK/XMQx3zoC/&#10;UneGheQBuQD4/fgA1kzs80jca31cPVi+IWGKDSeVXu+9bvrI0IB0whWZFRTc18ix6W0JD8JLPUY9&#10;v4CrXwAAAP//AwBQSwMEFAAGAAgAAAAhAHhYg7rgAAAACQEAAA8AAABkcnMvZG93bnJldi54bWxM&#10;j0FPg0AQhe8m/ofNmHizi1WpIEvTmHowHhoLHrxt2RGI7Cxhlxb66x1Pepz3Xt58L1tPthNHHHzr&#10;SMHtIgKBVDnTUq2gLF5uHkH4oMnozhEqmNHDOr+8yHRq3Ine8bgPteAS8qlW0ITQp1L6qkGr/cL1&#10;SOx9ucHqwOdQSzPoE5fbTi6jKJZWt8QfGt3jc4PV9360Cra77dm+bj6LczGXRenm7m2kD6Wur6bN&#10;E4iAU/gLwy8+o0POTAc3kvGiU3CXxJxUsIxXINh/uI9YOLCQrBKQeSb/L8h/AAAA//8DAFBLAQIt&#10;ABQABgAIAAAAIQC2gziS/gAAAOEBAAATAAAAAAAAAAAAAAAAAAAAAABbQ29udGVudF9UeXBlc10u&#10;eG1sUEsBAi0AFAAGAAgAAAAhADj9If/WAAAAlAEAAAsAAAAAAAAAAAAAAAAALwEAAF9yZWxzLy5y&#10;ZWxzUEsBAi0AFAAGAAgAAAAhAL8+0ZCXAgAASQUAAA4AAAAAAAAAAAAAAAAALgIAAGRycy9lMm9E&#10;b2MueG1sUEsBAi0AFAAGAAgAAAAhAHhYg7rgAAAACQEAAA8AAAAAAAAAAAAAAAAA8QQAAGRycy9k&#10;b3ducmV2LnhtbFBLBQYAAAAABAAEAPMAAAD+BQAAAAA=&#10;" fillcolor="#bf9000" strokecolor="#2f528f" strokeweight="1pt">
                <v:textbox>
                  <w:txbxContent>
                    <w:p w14:paraId="6861EF6E" w14:textId="0A4A4046" w:rsidR="00C75C04" w:rsidRPr="001B041A" w:rsidRDefault="00C75C04" w:rsidP="00C54C09">
                      <w:pPr>
                        <w:jc w:val="center"/>
                        <w:rPr>
                          <w:rFonts w:ascii="Arial" w:hAnsi="Arial" w:cs="Arial"/>
                          <w:color w:val="000000" w:themeColor="text1"/>
                          <w:sz w:val="20"/>
                          <w:szCs w:val="20"/>
                        </w:rPr>
                      </w:pPr>
                      <w:r w:rsidRPr="00EA0061">
                        <w:rPr>
                          <w:rFonts w:ascii="Arial" w:hAnsi="Arial" w:cs="Arial"/>
                          <w:color w:val="000000" w:themeColor="text1"/>
                        </w:rPr>
                        <w:t xml:space="preserve">Would not meeting any identified needs breach the </w:t>
                      </w:r>
                      <w:r>
                        <w:rPr>
                          <w:rFonts w:ascii="Arial" w:hAnsi="Arial" w:cs="Arial"/>
                          <w:color w:val="000000" w:themeColor="text1"/>
                        </w:rPr>
                        <w:t>person’s Human Rights</w:t>
                      </w:r>
                      <w:r w:rsidRPr="00EA0061">
                        <w:rPr>
                          <w:rFonts w:ascii="Arial" w:hAnsi="Arial" w:cs="Arial"/>
                          <w:color w:val="000000" w:themeColor="text1"/>
                        </w:rPr>
                        <w:t xml:space="preserve">, such as </w:t>
                      </w:r>
                      <w:r>
                        <w:rPr>
                          <w:rFonts w:ascii="Arial" w:hAnsi="Arial" w:cs="Arial"/>
                          <w:color w:val="000000" w:themeColor="text1"/>
                        </w:rPr>
                        <w:t xml:space="preserve">the </w:t>
                      </w:r>
                      <w:r w:rsidRPr="00EA0061">
                        <w:rPr>
                          <w:rFonts w:ascii="Arial" w:hAnsi="Arial" w:cs="Arial"/>
                          <w:color w:val="000000" w:themeColor="text1"/>
                        </w:rPr>
                        <w:t>right to life</w:t>
                      </w:r>
                      <w:r>
                        <w:rPr>
                          <w:rFonts w:ascii="Arial" w:hAnsi="Arial" w:cs="Arial"/>
                          <w:color w:val="000000" w:themeColor="text1"/>
                        </w:rPr>
                        <w:t xml:space="preserve"> (Article 2)</w:t>
                      </w:r>
                      <w:r w:rsidRPr="00EA0061">
                        <w:rPr>
                          <w:rFonts w:ascii="Arial" w:hAnsi="Arial" w:cs="Arial"/>
                          <w:color w:val="000000" w:themeColor="text1"/>
                        </w:rPr>
                        <w:t xml:space="preserve">, right to </w:t>
                      </w:r>
                      <w:r>
                        <w:rPr>
                          <w:rFonts w:ascii="Arial" w:hAnsi="Arial" w:cs="Arial"/>
                          <w:color w:val="000000" w:themeColor="text1"/>
                        </w:rPr>
                        <w:t xml:space="preserve">respect for </w:t>
                      </w:r>
                      <w:r w:rsidRPr="00EA0061">
                        <w:rPr>
                          <w:rFonts w:ascii="Arial" w:hAnsi="Arial" w:cs="Arial"/>
                          <w:color w:val="000000" w:themeColor="text1"/>
                        </w:rPr>
                        <w:t>private / family</w:t>
                      </w:r>
                      <w:r>
                        <w:rPr>
                          <w:rFonts w:ascii="Arial" w:hAnsi="Arial" w:cs="Arial"/>
                          <w:color w:val="000000" w:themeColor="text1"/>
                        </w:rPr>
                        <w:t xml:space="preserve"> life, home and correspondence (Article 8) and /</w:t>
                      </w:r>
                      <w:r w:rsidRPr="00EA0061">
                        <w:rPr>
                          <w:rFonts w:ascii="Arial" w:hAnsi="Arial" w:cs="Arial"/>
                          <w:color w:val="000000" w:themeColor="text1"/>
                        </w:rPr>
                        <w:t xml:space="preserve"> or </w:t>
                      </w:r>
                      <w:r>
                        <w:rPr>
                          <w:rFonts w:ascii="Arial" w:hAnsi="Arial" w:cs="Arial"/>
                          <w:color w:val="000000" w:themeColor="text1"/>
                        </w:rPr>
                        <w:t xml:space="preserve">the </w:t>
                      </w:r>
                      <w:r w:rsidRPr="00EA0061">
                        <w:rPr>
                          <w:rFonts w:ascii="Arial" w:hAnsi="Arial" w:cs="Arial"/>
                          <w:color w:val="000000" w:themeColor="text1"/>
                        </w:rPr>
                        <w:t xml:space="preserve">right to freedom from </w:t>
                      </w:r>
                      <w:r>
                        <w:rPr>
                          <w:rFonts w:ascii="Arial" w:hAnsi="Arial" w:cs="Arial"/>
                          <w:color w:val="000000" w:themeColor="text1"/>
                        </w:rPr>
                        <w:t xml:space="preserve">torture, </w:t>
                      </w:r>
                      <w:r w:rsidRPr="00EA0061">
                        <w:rPr>
                          <w:rFonts w:ascii="Arial" w:hAnsi="Arial" w:cs="Arial"/>
                          <w:color w:val="000000" w:themeColor="text1"/>
                        </w:rPr>
                        <w:t>inhumane</w:t>
                      </w:r>
                      <w:r>
                        <w:rPr>
                          <w:rFonts w:ascii="Arial" w:hAnsi="Arial" w:cs="Arial"/>
                          <w:color w:val="000000" w:themeColor="text1"/>
                        </w:rPr>
                        <w:t xml:space="preserve"> and degrading</w:t>
                      </w:r>
                      <w:r w:rsidRPr="00EA0061">
                        <w:rPr>
                          <w:rFonts w:ascii="Arial" w:hAnsi="Arial" w:cs="Arial"/>
                          <w:color w:val="000000" w:themeColor="text1"/>
                        </w:rPr>
                        <w:t xml:space="preserve"> treatment</w:t>
                      </w:r>
                      <w:r>
                        <w:rPr>
                          <w:rFonts w:ascii="Arial" w:hAnsi="Arial" w:cs="Arial"/>
                          <w:color w:val="000000" w:themeColor="text1"/>
                        </w:rPr>
                        <w:t xml:space="preserve"> (Article 3)</w:t>
                      </w:r>
                      <w:r w:rsidRPr="00EA0061">
                        <w:rPr>
                          <w:rFonts w:ascii="Arial" w:hAnsi="Arial" w:cs="Arial"/>
                          <w:color w:val="000000" w:themeColor="text1"/>
                        </w:rPr>
                        <w:t xml:space="preserve">? </w:t>
                      </w:r>
                    </w:p>
                  </w:txbxContent>
                </v:textbox>
              </v:rect>
            </w:pict>
          </mc:Fallback>
        </mc:AlternateContent>
      </w:r>
    </w:p>
    <w:p w14:paraId="2CBE3A3B" w14:textId="77777777" w:rsidR="00C54C09" w:rsidRDefault="00C54C09" w:rsidP="00C54C09">
      <w:pPr>
        <w:rPr>
          <w:rFonts w:ascii="Arial" w:hAnsi="Arial" w:cs="Arial"/>
        </w:rPr>
      </w:pPr>
      <w:r>
        <w:rPr>
          <w:noProof/>
        </w:rPr>
        <mc:AlternateContent>
          <mc:Choice Requires="wps">
            <w:drawing>
              <wp:anchor distT="0" distB="0" distL="114300" distR="114300" simplePos="0" relativeHeight="251655168" behindDoc="0" locked="0" layoutInCell="1" allowOverlap="1" wp14:anchorId="38A7F902" wp14:editId="1F089D97">
                <wp:simplePos x="0" y="0"/>
                <wp:positionH relativeFrom="margin">
                  <wp:align>right</wp:align>
                </wp:positionH>
                <wp:positionV relativeFrom="paragraph">
                  <wp:posOffset>9525</wp:posOffset>
                </wp:positionV>
                <wp:extent cx="1127760" cy="749300"/>
                <wp:effectExtent l="0" t="0" r="15240" b="12700"/>
                <wp:wrapNone/>
                <wp:docPr id="28" name="Rectangle 28"/>
                <wp:cNvGraphicFramePr/>
                <a:graphic xmlns:a="http://schemas.openxmlformats.org/drawingml/2006/main">
                  <a:graphicData uri="http://schemas.microsoft.com/office/word/2010/wordprocessingShape">
                    <wps:wsp>
                      <wps:cNvSpPr/>
                      <wps:spPr>
                        <a:xfrm>
                          <a:off x="0" y="0"/>
                          <a:ext cx="1127760" cy="74930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66190BFE" w14:textId="77777777" w:rsidR="00C75C04" w:rsidRPr="00D066AA" w:rsidRDefault="00C75C04" w:rsidP="00C54C09">
                            <w:pPr>
                              <w:rPr>
                                <w:rFonts w:ascii="Arial" w:hAnsi="Arial" w:cs="Arial"/>
                                <w:color w:val="000000" w:themeColor="text1"/>
                              </w:rPr>
                            </w:pPr>
                            <w:r w:rsidRPr="00D066AA">
                              <w:rPr>
                                <w:rFonts w:ascii="Arial" w:hAnsi="Arial" w:cs="Arial"/>
                                <w:color w:val="000000" w:themeColor="text1"/>
                              </w:rPr>
                              <w:t>Duty to meet those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F902" id="Rectangle 28" o:spid="_x0000_s1029" style="position:absolute;margin-left:37.6pt;margin-top:.75pt;width:88.8pt;height:5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J1lgIAAEgFAAAOAAAAZHJzL2Uyb0RvYy54bWysVMlu2zAQvRfoPxC8N7IVJUqMyIHhwEWB&#10;NAmaFDmPKWoBuJWkLaVf3yEpZ2uBAkUv0mx8w3kzw4vLUQqy59b1WlV0fjSjhCum6161Ff3+sPl0&#10;RonzoGoQWvGKPnFHL5cfP1wMZsFz3WlRc0sQRLnFYCraeW8WWeZYxyW4I224QmejrQSPqm2z2sKA&#10;6FJk+Wx2mg3a1sZqxp1D61Vy0mXEbxrO/G3TOO6JqCjezcevjd9t+GbLC1i0FkzXs+ka8A+3kNAr&#10;TPoMdQUeyM72v0HJnlntdOOPmJaZbpqe8VgDVjOfvavmvgPDYy1IjjPPNLn/B8tu9neW9HVFc+yU&#10;Aok9+oasgWoFJ2hDggbjFhh3b+7spDkUQ7VjY2X4Yx1kjKQ+PZPKR08YGufzvCxPkXuGvrI4P55F&#10;1rOX08Y6/5lrSYJQUYvpI5ewv3YeM2LoISQkc1r09aYXIiq23a6FJXvABm826xmiB7vYya+6Tuby&#10;JFgTkEvxEfQNkFBkwMvmJYYSBjiKjQCPojRIjlMtJSBanHHmbczw5vQEm/IVRZmvixTUQc2TNVzi&#10;r7cIdV6B69KRmCKNqOw97onoZUXPAtABSahQLY+TPrEV2pUaFCQ/bsfY3+NDK7e6fsKeW52WwRm2&#10;6THtNTh/BxanHwnAjfa3+GmERlb0JFHSafvzT/YQj0OJXkoG3CZk7McOLKdEfFE4rufzogjrF5Xi&#10;pMxRsa8929cetZNrjf2c49thWBRDvBcHsbFaPuLir0JWdIFimDv1ZlLWPm05Ph2Mr1YxDFfOgL9W&#10;94YF8MBcIPxhfARrpunzOLc3+rB5sHg3hCk2nFR6tfO66eOEBqYTrzhZQcF1jTM2PS3hPXitx6iX&#10;B3D5CwAA//8DAFBLAwQUAAYACAAAACEAsBzyLt4AAAAGAQAADwAAAGRycy9kb3ducmV2LnhtbEyP&#10;MU/DMBCFdyT+g3VIbNQpUlsIcaoKlQExoDZhYHPjI4mwz1HstEl/PdepbPfund77LluPzooj9qH1&#10;pGA+S0AgVd60VCsoi7eHJxAhajLaekIFEwZY57c3mU6NP9EOj/tYCw6hkGoFTYxdKmWoGnQ6zHyH&#10;xN6P752OLPtaml6fONxZ+ZgkS+l0S9zQ6A5fG6x+94NTsP3cnt375rs4F1NZlH6yHwN9KXV/N25e&#10;QEQc4/UYLviMDjkzHfxAJgirgB+JvF2AuJir1RLEgYf58wJknsn/+PkfAAAA//8DAFBLAQItABQA&#10;BgAIAAAAIQC2gziS/gAAAOEBAAATAAAAAAAAAAAAAAAAAAAAAABbQ29udGVudF9UeXBlc10ueG1s&#10;UEsBAi0AFAAGAAgAAAAhADj9If/WAAAAlAEAAAsAAAAAAAAAAAAAAAAALwEAAF9yZWxzLy5yZWxz&#10;UEsBAi0AFAAGAAgAAAAhAGk84nWWAgAASAUAAA4AAAAAAAAAAAAAAAAALgIAAGRycy9lMm9Eb2Mu&#10;eG1sUEsBAi0AFAAGAAgAAAAhALAc8i7eAAAABgEAAA8AAAAAAAAAAAAAAAAA8AQAAGRycy9kb3du&#10;cmV2LnhtbFBLBQYAAAAABAAEAPMAAAD7BQAAAAA=&#10;" fillcolor="#bf9000" strokecolor="#2f528f" strokeweight="1pt">
                <v:textbox>
                  <w:txbxContent>
                    <w:p w14:paraId="66190BFE" w14:textId="77777777" w:rsidR="00C75C04" w:rsidRPr="00D066AA" w:rsidRDefault="00C75C04" w:rsidP="00C54C09">
                      <w:pPr>
                        <w:rPr>
                          <w:rFonts w:ascii="Arial" w:hAnsi="Arial" w:cs="Arial"/>
                          <w:color w:val="000000" w:themeColor="text1"/>
                        </w:rPr>
                      </w:pPr>
                      <w:r w:rsidRPr="00D066AA">
                        <w:rPr>
                          <w:rFonts w:ascii="Arial" w:hAnsi="Arial" w:cs="Arial"/>
                          <w:color w:val="000000" w:themeColor="text1"/>
                        </w:rPr>
                        <w:t>Duty to meet those needs</w:t>
                      </w:r>
                    </w:p>
                  </w:txbxContent>
                </v:textbox>
                <w10:wrap anchorx="margin"/>
              </v:rect>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289277DC" wp14:editId="160CE9C6">
                <wp:simplePos x="0" y="0"/>
                <wp:positionH relativeFrom="column">
                  <wp:posOffset>4724400</wp:posOffset>
                </wp:positionH>
                <wp:positionV relativeFrom="paragraph">
                  <wp:posOffset>28575</wp:posOffset>
                </wp:positionV>
                <wp:extent cx="327660" cy="316230"/>
                <wp:effectExtent l="5715" t="13335" r="40005" b="40005"/>
                <wp:wrapNone/>
                <wp:docPr id="6" name="Arrow: Down 6"/>
                <wp:cNvGraphicFramePr/>
                <a:graphic xmlns:a="http://schemas.openxmlformats.org/drawingml/2006/main">
                  <a:graphicData uri="http://schemas.microsoft.com/office/word/2010/wordprocessingShape">
                    <wps:wsp>
                      <wps:cNvSpPr/>
                      <wps:spPr>
                        <a:xfrm rot="16200000">
                          <a:off x="0" y="0"/>
                          <a:ext cx="327660" cy="31623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CAC6F1" id="Arrow: Down 6" o:spid="_x0000_s1026" type="#_x0000_t67" style="position:absolute;margin-left:372pt;margin-top:2.25pt;width:25.8pt;height:24.9pt;rotation:-9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F0fAIAAC4FAAAOAAAAZHJzL2Uyb0RvYy54bWysVMtu2zAQvBfoPxC8N/IjdVLBcmDESFEg&#10;SAwkRc4MRVkE+CpJW3a/vkNKTpy0p6A6EFzucrg7O6v51V4rshM+SGsqOj4bUSIMt7U0m4r+fLz5&#10;cklJiMzUTFkjKnoQgV4tPn+ad64UE9taVQtPAGJC2bmKtjG6sigCb4Vm4cw6YeBsrNcswvSbovas&#10;A7pWxWQ0mhWd9bXzlosQcLrqnXSR8ZtG8HjfNEFEoiqK3GJefV6f01os5qzceOZayYc02Aey0Ewa&#10;PPoCtWKRka2Xf0Fpyb0Ntoln3OrCNo3kIteAasajd9U8tMyJXAvICe6FpvD/YPndbu2JrCs6o8Qw&#10;jRYtvbddSVa2M2SWCOpcKBH34NZ+sAK2qdp94zXxFqyOZ+gGvkwCyiL7zPHhhWOxj4TjcDq5mM3Q&#10;CQ7XFLemuQdFj5UwnQ/xu7CapE1Fa6SRM8rIbHcbIpJA/DEu3QlWyfpGKpWNQ7hWnuwYWg6lAOAR&#10;j1OiWIhwIKM+0x7mzVVlSIdaJhcohHAGPTaK4SrXDgwFs6GEqQ2EzqPP+by5HT7+cCpmxULbZ51R&#10;e2lqGTEfSuqKXp6mrUwqVWSFD5SkNvWNSbtnWx/Q2dwcFBMcv5F45BYkrJmHxnGIuY33WBplUbYd&#10;dpS01v/+13mKh/TgpaTDzICSX1vmBbj9YSDKb+Pzc8DGbJx/vZjA8Kee51OP2eprix6Nc3Z5m+Kj&#10;Om4bb/UTxnuZXoWLGY63e/IH4zr2s4wfBBfLZQ7DYDkWb82D4wn8qKnH/RPzblBVhCLu7HG+WPlO&#10;V31sumnschttI7PoXnmFApOBocxaHH4gaepP7Rz1+ptb/AEAAP//AwBQSwMEFAAGAAgAAAAhABIi&#10;jOPfAAAACAEAAA8AAABkcnMvZG93bnJldi54bWxMj81OwzAQhO9IvIO1SNyoQ0gbkmZTlYoiwa0/&#10;D+DG2yRqvI5it015eswJjqMZzXxTLEbTiQsNrrWM8DyJQBBXVrdcI+x366dXEM4r1qqzTAg3crAo&#10;7+8KlWt75Q1dtr4WoYRdrhAa7/tcSlc1ZJSb2J44eEc7GOWDHGqpB3UN5aaTcRTNpFEth4VG9bRq&#10;qDptzwZhWe/fvlb0ybdNvPt+XxuffhwzxMeHcTkH4Wn0f2H4xQ/oUAamgz2zdqJDSJMkC1GElxmI&#10;4KdZkoI4IEynMciykP8PlD8AAAD//wMAUEsBAi0AFAAGAAgAAAAhALaDOJL+AAAA4QEAABMAAAAA&#10;AAAAAAAAAAAAAAAAAFtDb250ZW50X1R5cGVzXS54bWxQSwECLQAUAAYACAAAACEAOP0h/9YAAACU&#10;AQAACwAAAAAAAAAAAAAAAAAvAQAAX3JlbHMvLnJlbHNQSwECLQAUAAYACAAAACEAC2VhdHwCAAAu&#10;BQAADgAAAAAAAAAAAAAAAAAuAgAAZHJzL2Uyb0RvYy54bWxQSwECLQAUAAYACAAAACEAEiKM498A&#10;AAAIAQAADwAAAAAAAAAAAAAAAADWBAAAZHJzL2Rvd25yZXYueG1sUEsFBgAAAAAEAAQA8wAAAOIF&#10;AAAAAA==&#10;" adj="10800" fillcolor="windowText" strokecolor="windowText" strokeweight="1pt"/>
            </w:pict>
          </mc:Fallback>
        </mc:AlternateContent>
      </w:r>
      <w:r>
        <w:rPr>
          <w:noProof/>
        </w:rPr>
        <mc:AlternateContent>
          <mc:Choice Requires="wps">
            <w:drawing>
              <wp:anchor distT="0" distB="0" distL="114300" distR="114300" simplePos="0" relativeHeight="251651072" behindDoc="0" locked="0" layoutInCell="1" allowOverlap="1" wp14:anchorId="087102E9" wp14:editId="72895E09">
                <wp:simplePos x="0" y="0"/>
                <wp:positionH relativeFrom="column">
                  <wp:posOffset>3794760</wp:posOffset>
                </wp:positionH>
                <wp:positionV relativeFrom="paragraph">
                  <wp:posOffset>12065</wp:posOffset>
                </wp:positionV>
                <wp:extent cx="914400" cy="387350"/>
                <wp:effectExtent l="0" t="0" r="19050" b="12700"/>
                <wp:wrapNone/>
                <wp:docPr id="21" name="Rectangle 21"/>
                <wp:cNvGraphicFramePr/>
                <a:graphic xmlns:a="http://schemas.openxmlformats.org/drawingml/2006/main">
                  <a:graphicData uri="http://schemas.microsoft.com/office/word/2010/wordprocessingShape">
                    <wps:wsp>
                      <wps:cNvSpPr/>
                      <wps:spPr>
                        <a:xfrm>
                          <a:off x="0" y="0"/>
                          <a:ext cx="914400" cy="38735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68CC9B6B" w14:textId="77777777" w:rsidR="00C75C04" w:rsidRPr="00D066AA" w:rsidRDefault="00C75C04" w:rsidP="00C54C09">
                            <w:pPr>
                              <w:jc w:val="center"/>
                              <w:rPr>
                                <w:rFonts w:ascii="Arial" w:hAnsi="Arial" w:cs="Arial"/>
                                <w:color w:val="000000" w:themeColor="text1"/>
                              </w:rPr>
                            </w:pPr>
                            <w:r w:rsidRPr="00D066AA">
                              <w:rPr>
                                <w:rFonts w:ascii="Arial" w:hAnsi="Arial" w:cs="Arial"/>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7102E9" id="Rectangle 21" o:spid="_x0000_s1030" style="position:absolute;margin-left:298.8pt;margin-top:.95pt;width:1in;height:3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aTlAIAAEcFAAAOAAAAZHJzL2Uyb0RvYy54bWysVFtr2zAUfh/sPwi9r05Sd8lCnRJSMgZd&#10;W9aOPp/Isi3QbZISu/v1O5Kc3jYYjL3YOhedy3e+o/OLQUly4M4Loys6PZlQwjUztdBtRb/fbz8s&#10;KPEBdA3SaF7RR+7pxer9u/PeLvnMdEbW3BEMov2ytxXtQrDLovCs4wr8ibFco7ExTkFA0bVF7aDH&#10;6EoWs8nkY9EbV1tnGPcetZfZSFcpftNwFm6axvNAZEWxtpC+Ln138VuszmHZOrCdYGMZ8A9VKBAa&#10;kz6FuoQAZO/Eb6GUYM5404QTZlRhmkYwnnrAbqaTN93cdWB56gXB8fYJJv//wrLrw60joq7obEqJ&#10;BoUz+oaogW4lJ6hDgHrrl+h3Z2/dKHk8xm6Hxqn4xz7IkEB9fAKVD4EwVH6aluUEoWdoOl3MT88S&#10;6MXzZet8+MyNIvFQUYfZE5RwuPIBE6Lr0SXm8kaKeiukTIJrdxvpyAFwvtvtZoKZol7u1VdTZ/X8&#10;LGpzIJ/9U9BXgaQmPfJ3Nk+lAjKxkRCwamURG69bSkC2SHEWXMrw6vYYNucry/lsU2anDmqetbGI&#10;v1YR+7wE3+UrKUVmqBIB10QKVdFFDHSMJHXslieij2jFaeX5xFMYdkMab3mc5M7UjzhyZ/IueMu2&#10;AtNegQ+34JD8OCtc6HCDn0YaRMWMJ0o6437+SR/9kZNopaTHZULEfuzBcUrkF41sTRzA7UtCeTaf&#10;YQ730rJ7adF7tTE4TyQkVpeO0T/I47FxRj3g3q9jVjSBZpg7z2YUNiEvOb4cjK/XyQ03zkK40neW&#10;xeARuQj4/fAAzo7sC0jba3NcPFi+IWH2jTe1We+DaURiaEQ644rMigJua+LY+LLE5+ClnLye37/V&#10;LwAAAP//AwBQSwMEFAAGAAgAAAAhAMd9YeffAAAACAEAAA8AAABkcnMvZG93bnJldi54bWxMj0FP&#10;g0AQhe8m/ofNmHizSxulgixNY+rBeDAtePC2ZUcgsrOEXVror3c86fHle3nzTbaZbCdOOPjWkYLl&#10;IgKBVDnTUq2gLF7uHkH4oMnozhEqmNHDJr++ynRq3Jn2eDqEWvAI+VQraELoUyl91aDVfuF6JGZf&#10;brA6cBxqaQZ95nHbyVUUxdLqlvhCo3t8brD6PoxWwe59d7Gv28/iUsxlUbq5exvpQ6nbm2n7BCLg&#10;FP7K8KvP6pCz09GNZLzoFDwk65irDBIQzNf3S85HBfEqAZln8v8D+Q8AAAD//wMAUEsBAi0AFAAG&#10;AAgAAAAhALaDOJL+AAAA4QEAABMAAAAAAAAAAAAAAAAAAAAAAFtDb250ZW50X1R5cGVzXS54bWxQ&#10;SwECLQAUAAYACAAAACEAOP0h/9YAAACUAQAACwAAAAAAAAAAAAAAAAAvAQAAX3JlbHMvLnJlbHNQ&#10;SwECLQAUAAYACAAAACEAWxzWk5QCAABHBQAADgAAAAAAAAAAAAAAAAAuAgAAZHJzL2Uyb0RvYy54&#10;bWxQSwECLQAUAAYACAAAACEAx31h598AAAAIAQAADwAAAAAAAAAAAAAAAADuBAAAZHJzL2Rvd25y&#10;ZXYueG1sUEsFBgAAAAAEAAQA8wAAAPoFAAAAAA==&#10;" fillcolor="#bf9000" strokecolor="#2f528f" strokeweight="1pt">
                <v:textbox>
                  <w:txbxContent>
                    <w:p w14:paraId="68CC9B6B" w14:textId="77777777" w:rsidR="00C75C04" w:rsidRPr="00D066AA" w:rsidRDefault="00C75C04" w:rsidP="00C54C09">
                      <w:pPr>
                        <w:jc w:val="center"/>
                        <w:rPr>
                          <w:rFonts w:ascii="Arial" w:hAnsi="Arial" w:cs="Arial"/>
                          <w:color w:val="000000" w:themeColor="text1"/>
                        </w:rPr>
                      </w:pPr>
                      <w:r w:rsidRPr="00D066AA">
                        <w:rPr>
                          <w:rFonts w:ascii="Arial" w:hAnsi="Arial" w:cs="Arial"/>
                          <w:color w:val="000000" w:themeColor="text1"/>
                        </w:rPr>
                        <w:t>Yes</w:t>
                      </w:r>
                    </w:p>
                  </w:txbxContent>
                </v:textbox>
              </v:rect>
            </w:pict>
          </mc:Fallback>
        </mc:AlternateContent>
      </w:r>
      <w:r>
        <w:rPr>
          <w:rFonts w:ascii="Arial" w:hAnsi="Arial" w:cs="Arial"/>
          <w:b/>
          <w:noProof/>
        </w:rPr>
        <mc:AlternateContent>
          <mc:Choice Requires="wps">
            <w:drawing>
              <wp:anchor distT="0" distB="0" distL="114300" distR="114300" simplePos="0" relativeHeight="251663360" behindDoc="0" locked="0" layoutInCell="1" allowOverlap="1" wp14:anchorId="1AE984B8" wp14:editId="0B954DA8">
                <wp:simplePos x="0" y="0"/>
                <wp:positionH relativeFrom="column">
                  <wp:posOffset>3440430</wp:posOffset>
                </wp:positionH>
                <wp:positionV relativeFrom="paragraph">
                  <wp:posOffset>60325</wp:posOffset>
                </wp:positionV>
                <wp:extent cx="327660" cy="316230"/>
                <wp:effectExtent l="5715" t="13335" r="40005" b="40005"/>
                <wp:wrapNone/>
                <wp:docPr id="5" name="Arrow: Down 5"/>
                <wp:cNvGraphicFramePr/>
                <a:graphic xmlns:a="http://schemas.openxmlformats.org/drawingml/2006/main">
                  <a:graphicData uri="http://schemas.microsoft.com/office/word/2010/wordprocessingShape">
                    <wps:wsp>
                      <wps:cNvSpPr/>
                      <wps:spPr>
                        <a:xfrm rot="16200000">
                          <a:off x="0" y="0"/>
                          <a:ext cx="327660" cy="31623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FD0CB6" id="Arrow: Down 5" o:spid="_x0000_s1026" type="#_x0000_t67" style="position:absolute;margin-left:270.9pt;margin-top:4.75pt;width:25.8pt;height:24.9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qNfAIAAC4FAAAOAAAAZHJzL2Uyb0RvYy54bWysVE1PGzEQvVfqf7B8L5sECHSVDYqIqCoh&#10;QALE2fF6s5b8VdvJJv31ffZuINCeUPdgeTzj55k3b3Z2tdOKbIUP0pqKjk9GlAjDbS3NuqLPTzff&#10;LikJkZmaKWtERfci0Kv51y+zzpViYlurauEJQEwoO1fRNkZXFkXgrdAsnFgnDJyN9ZpFmH5d1J51&#10;QNeqmIxG06KzvnbechECTpe9k84zftMIHu+bJohIVEWRW8yrz+sqrcV8xsq1Z66VfEiDfSILzaTB&#10;o69QSxYZ2Xj5F5SW3Ntgm3jCrS5s00gucg2oZjz6UM1jy5zItYCc4F5pCv8Plt9tHzyRdUXPKTFM&#10;o0UL721XkqXtDDlPBHUulIh7dA9+sAK2qdpd4zXxFqyOp+gGvkwCyiK7zPH+lWOxi4Tj8HRyMZ2i&#10;ExyuU9w6zT0oeqyE6XyIP4TVJG0qWiONnFFGZtvbEJEE4g9x6U6wStY3Uqls7MO18mTL0HIoBQBP&#10;eJwSxUKEAxn1mfYw764qQzrUMrlAIYQz6LFRDFe5dmAomDUlTK0hdB59zufd7fD5h1MxSxbaPuuM&#10;2ktTy4j5UFJX9PI4bWVSqSIrfKAktalvTNqtbL1HZ3NzUExw/EbikVuQ8MA8NI5DzG28x9Ioi7Lt&#10;sKOktf73v85TPKQHLyUdZgaU/NowL8DtTwNRfh+fnQE2ZuPs/GICwx97Vsces9HXFj0a5+zyNsVH&#10;ddg23uoXjPcivQoXMxxv9+QPxnXsZxk/CC4WixyGwXIs3ppHxxP4QVNPuxfm3aCqCEXc2cN8sfKD&#10;rvrYdNPYxSbaRmbRvfEKBSYDQ5m1OPxA0tQf2znq7Tc3/wMAAP//AwBQSwMEFAAGAAgAAAAhAAY3&#10;zIreAAAACAEAAA8AAABkcnMvZG93bnJldi54bWxMj81OwzAQhO9IvIO1SNyog0XSNmRTlYoiwa0/&#10;D+DG2yQiXkex26Y8PeZUjqMZzXxTLEbbiTMNvnWM8DxJQBBXzrRcI+x366cZCB80G905JoQreViU&#10;93eFzo278IbO21CLWMI+1whNCH0upa8astpPXE8cvaMbrA5RDrU0g77EcttJlSSZtLrluNDonlYN&#10;Vd/bk0VY1vu3rxV98nWjdj/vaxumH8c54uPDuHwFEWgMtzD84Ud0KCPTwZ3YeNEhpC9qGqMIswxE&#10;9NO5SkEcELJEgSwL+f9A+QsAAP//AwBQSwECLQAUAAYACAAAACEAtoM4kv4AAADhAQAAEwAAAAAA&#10;AAAAAAAAAAAAAAAAW0NvbnRlbnRfVHlwZXNdLnhtbFBLAQItABQABgAIAAAAIQA4/SH/1gAAAJQB&#10;AAALAAAAAAAAAAAAAAAAAC8BAABfcmVscy8ucmVsc1BLAQItABQABgAIAAAAIQCtj3qNfAIAAC4F&#10;AAAOAAAAAAAAAAAAAAAAAC4CAABkcnMvZTJvRG9jLnhtbFBLAQItABQABgAIAAAAIQAGN8yK3gAA&#10;AAgBAAAPAAAAAAAAAAAAAAAAANYEAABkcnMvZG93bnJldi54bWxQSwUGAAAAAAQABADzAAAA4QUA&#10;AAAA&#10;" adj="10800" fillcolor="windowText" strokecolor="windowText" strokeweight="1pt"/>
            </w:pict>
          </mc:Fallback>
        </mc:AlternateContent>
      </w:r>
    </w:p>
    <w:p w14:paraId="18CCB318" w14:textId="77777777" w:rsidR="00C54C09" w:rsidRDefault="00C54C09" w:rsidP="00C54C09">
      <w:pPr>
        <w:rPr>
          <w:rFonts w:ascii="Arial" w:hAnsi="Arial" w:cs="Arial"/>
        </w:rPr>
      </w:pPr>
    </w:p>
    <w:p w14:paraId="7FFF506B" w14:textId="77777777" w:rsidR="00C54C09" w:rsidRDefault="00C54C09" w:rsidP="00C54C09">
      <w:pPr>
        <w:rPr>
          <w:rFonts w:ascii="Arial" w:hAnsi="Arial" w:cs="Arial"/>
        </w:rPr>
      </w:pPr>
    </w:p>
    <w:p w14:paraId="00BD1BA0" w14:textId="77777777" w:rsidR="00C54C09" w:rsidRDefault="00C54C09" w:rsidP="00C54C09">
      <w:pPr>
        <w:rPr>
          <w:rFonts w:ascii="Arial" w:hAnsi="Arial" w:cs="Arial"/>
        </w:rPr>
      </w:pPr>
    </w:p>
    <w:p w14:paraId="71D97B40" w14:textId="77777777" w:rsidR="00C54C09" w:rsidRDefault="00C54C09" w:rsidP="00C54C09">
      <w:pPr>
        <w:rPr>
          <w:rFonts w:ascii="Arial" w:hAnsi="Arial" w:cs="Arial"/>
        </w:rPr>
      </w:pPr>
    </w:p>
    <w:p w14:paraId="3F5A33F2" w14:textId="77777777" w:rsidR="00C54C09" w:rsidRPr="0041542D" w:rsidRDefault="00C54C09" w:rsidP="00C54C09">
      <w:pPr>
        <w:rPr>
          <w:rFonts w:ascii="Arial" w:hAnsi="Arial" w:cs="Arial"/>
          <w:bCs/>
          <w:noProof/>
          <w:sz w:val="36"/>
          <w:szCs w:val="36"/>
          <w:lang w:val="en-GB"/>
        </w:rPr>
      </w:pPr>
      <w:r>
        <w:rPr>
          <w:noProof/>
        </w:rPr>
        <mc:AlternateContent>
          <mc:Choice Requires="wps">
            <w:drawing>
              <wp:anchor distT="0" distB="0" distL="114300" distR="114300" simplePos="0" relativeHeight="251653120" behindDoc="0" locked="0" layoutInCell="1" allowOverlap="1" wp14:anchorId="79D0CC17" wp14:editId="5A32990C">
                <wp:simplePos x="0" y="0"/>
                <wp:positionH relativeFrom="column">
                  <wp:posOffset>3806190</wp:posOffset>
                </wp:positionH>
                <wp:positionV relativeFrom="paragraph">
                  <wp:posOffset>12700</wp:posOffset>
                </wp:positionV>
                <wp:extent cx="914400" cy="387350"/>
                <wp:effectExtent l="0" t="0" r="19050" b="12700"/>
                <wp:wrapNone/>
                <wp:docPr id="22" name="Rectangle 22"/>
                <wp:cNvGraphicFramePr/>
                <a:graphic xmlns:a="http://schemas.openxmlformats.org/drawingml/2006/main">
                  <a:graphicData uri="http://schemas.microsoft.com/office/word/2010/wordprocessingShape">
                    <wps:wsp>
                      <wps:cNvSpPr/>
                      <wps:spPr>
                        <a:xfrm>
                          <a:off x="0" y="0"/>
                          <a:ext cx="914400" cy="38735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3D746031" w14:textId="77777777" w:rsidR="00C75C04" w:rsidRPr="00D066AA" w:rsidRDefault="00C75C04" w:rsidP="00C54C09">
                            <w:pPr>
                              <w:jc w:val="center"/>
                              <w:rPr>
                                <w:rFonts w:ascii="Arial" w:hAnsi="Arial" w:cs="Arial"/>
                                <w:color w:val="000000" w:themeColor="text1"/>
                              </w:rPr>
                            </w:pPr>
                            <w:r w:rsidRPr="00D066AA">
                              <w:rPr>
                                <w:rFonts w:ascii="Arial" w:hAnsi="Arial" w:cs="Arial"/>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0CC17" id="Rectangle 22" o:spid="_x0000_s1031" style="position:absolute;margin-left:299.7pt;margin-top:1pt;width:1in;height:30.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pxlAIAAEcFAAAOAAAAZHJzL2Uyb0RvYy54bWysVFtr2zAUfh/sPwi9r07cZOlCnRJSMgZd&#10;W9aOPp/Isi3QbZISu/v1O5Kc3jYYjL3YOhedy3e+o/OLQUly4M4Loys6PZlQwjUztdBtRb/fbz+c&#10;UeID6Bqk0byij9zTi9X7d+e9XfLSdEbW3BEMov2ytxXtQrDLovCs4wr8ibFco7ExTkFA0bVF7aDH&#10;6EoW5WTyseiNq60zjHuP2stspKsUv2k4CzdN43kgsqJYW0hfl767+C1W57BsHdhOsLEM+IcqFAiN&#10;SZ9CXUIAsnfit1BKMGe8acIJM6owTSMYTz1gN9PJm27uOrA89YLgePsEk/9/Ydn14dYRUVe0LCnR&#10;oHBG3xA10K3kBHUIUG/9Ev3u7K0bJY/H2O3QOBX/2AcZEqiPT6DyIRCGyk/T2WyC0DM0nZ4tTucJ&#10;9OL5snU+fOZGkXioqMPsCUo4XPmACdH16BJzeSNFvRVSJsG1u4105AA43+12M8FMUS/36qups3ox&#10;j9ocyGf/FPRVIKlJj/wtF6lUQCY2EgJWrSxi43VLCcgWKc6CSxle3R7D5nyz2aLczLJTBzXP2ljE&#10;X6uIfV6C7/KVlCIzVImAayKFquhZDHSMJHXslieij2jFaeX5xFMYdkMa7/w4yZ2pH3HkzuRd8JZt&#10;Baa9Ah9uwSH5cVa40OEGP400iIoZT5R0xv38kz76IyfRSkmPy4SI/diD45TILxrZmjiA25eE2XxR&#10;Yg730rJ7adF7tTE4zyk+HZalY/QP8nhsnFEPuPfrmBVNoBnmzrMZhU3IS44vB+PrdXLDjbMQrvSd&#10;ZTF4RC4Cfj88gLMj+wLS9tocFw+Wb0iYfeNNbdb7YBqRGBqRzrgis6KA25o4Nr4s8Tl4KSev5/dv&#10;9QsAAP//AwBQSwMEFAAGAAgAAAAhANT0YMXfAAAACAEAAA8AAABkcnMvZG93bnJldi54bWxMjzFP&#10;wzAUhHck/oP1kNioQ1sKDXmpKlQGxIBowsDmxiaJsJ+j2GmT/noeE4ynO919l21GZ8XR9KH1hHA7&#10;S0AYqrxuqUYoi+ebBxAhKtLKejIIkwmwyS8vMpVqf6J3c9zHWnAJhVQhNDF2qZShaoxTYeY7Q+x9&#10;+d6pyLKvpe7VicudlfMkWUmnWuKFRnXmqTHV935wCLu33dm9bD+LczGVRekn+zrQB+L11bh9BBHN&#10;GP/C8IvP6JAz08EPpIOwCHfr9ZKjCHO+xP79csH6gLBaJCDzTP4/kP8AAAD//wMAUEsBAi0AFAAG&#10;AAgAAAAhALaDOJL+AAAA4QEAABMAAAAAAAAAAAAAAAAAAAAAAFtDb250ZW50X1R5cGVzXS54bWxQ&#10;SwECLQAUAAYACAAAACEAOP0h/9YAAACUAQAACwAAAAAAAAAAAAAAAAAvAQAAX3JlbHMvLnJlbHNQ&#10;SwECLQAUAAYACAAAACEAZ0ZacZQCAABHBQAADgAAAAAAAAAAAAAAAAAuAgAAZHJzL2Uyb0RvYy54&#10;bWxQSwECLQAUAAYACAAAACEA1PRgxd8AAAAIAQAADwAAAAAAAAAAAAAAAADuBAAAZHJzL2Rvd25y&#10;ZXYueG1sUEsFBgAAAAAEAAQA8wAAAPoFAAAAAA==&#10;" fillcolor="#bf9000" strokecolor="#2f528f" strokeweight="1pt">
                <v:textbox>
                  <w:txbxContent>
                    <w:p w14:paraId="3D746031" w14:textId="77777777" w:rsidR="00C75C04" w:rsidRPr="00D066AA" w:rsidRDefault="00C75C04" w:rsidP="00C54C09">
                      <w:pPr>
                        <w:jc w:val="center"/>
                        <w:rPr>
                          <w:rFonts w:ascii="Arial" w:hAnsi="Arial" w:cs="Arial"/>
                          <w:color w:val="000000" w:themeColor="text1"/>
                        </w:rPr>
                      </w:pPr>
                      <w:r w:rsidRPr="00D066AA">
                        <w:rPr>
                          <w:rFonts w:ascii="Arial" w:hAnsi="Arial" w:cs="Arial"/>
                          <w:color w:val="000000" w:themeColor="text1"/>
                        </w:rPr>
                        <w:t>No</w:t>
                      </w:r>
                    </w:p>
                  </w:txbxContent>
                </v:textbox>
              </v:rect>
            </w:pict>
          </mc:Fallback>
        </mc:AlternateContent>
      </w:r>
      <w:r>
        <w:rPr>
          <w:rFonts w:ascii="Arial" w:hAnsi="Arial" w:cs="Arial"/>
          <w:b/>
          <w:noProof/>
        </w:rPr>
        <mc:AlternateContent>
          <mc:Choice Requires="wps">
            <w:drawing>
              <wp:anchor distT="0" distB="0" distL="114300" distR="114300" simplePos="0" relativeHeight="251667456" behindDoc="0" locked="0" layoutInCell="1" allowOverlap="1" wp14:anchorId="62264397" wp14:editId="70FBD6B6">
                <wp:simplePos x="0" y="0"/>
                <wp:positionH relativeFrom="column">
                  <wp:posOffset>3440430</wp:posOffset>
                </wp:positionH>
                <wp:positionV relativeFrom="paragraph">
                  <wp:posOffset>28575</wp:posOffset>
                </wp:positionV>
                <wp:extent cx="327660" cy="316230"/>
                <wp:effectExtent l="5715" t="13335" r="40005" b="40005"/>
                <wp:wrapNone/>
                <wp:docPr id="7" name="Arrow: Down 7"/>
                <wp:cNvGraphicFramePr/>
                <a:graphic xmlns:a="http://schemas.openxmlformats.org/drawingml/2006/main">
                  <a:graphicData uri="http://schemas.microsoft.com/office/word/2010/wordprocessingShape">
                    <wps:wsp>
                      <wps:cNvSpPr/>
                      <wps:spPr>
                        <a:xfrm rot="16200000">
                          <a:off x="0" y="0"/>
                          <a:ext cx="327660" cy="31623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818BC4" id="Arrow: Down 7" o:spid="_x0000_s1026" type="#_x0000_t67" style="position:absolute;margin-left:270.9pt;margin-top:2.25pt;width:25.8pt;height:24.9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iVfAIAAC4FAAAOAAAAZHJzL2Uyb0RvYy54bWysVE1PGzEQvVfqf7B8L5sEmtBVNigioqqE&#10;AAkqzo7Xm7Xkr9pONumv77N3A4H2hLoHy+MZP8+8ebPzq71WZCd8kNZUdHw2okQYbmtpNhX9+XTz&#10;5ZKSEJmpmbJGVPQgAr1afP4071wpJra1qhaeAMSEsnMVbWN0ZVEE3grNwpl1wsDZWK9ZhOk3Re1Z&#10;B3StisloNC0662vnLRch4HTVO+ki4zeN4PG+aYKIRFUUucW8+ryu01os5qzceOZayYc02Aey0Ewa&#10;PPoCtWKRka2Xf0Fpyb0Ntoln3OrCNo3kIteAasajd9U8tsyJXAvICe6FpvD/YPnd7sETWVd0Rolh&#10;Gi1aem+7kqxsZ8gsEdS5UCLu0T34wQrYpmr3jdfEW7A6nqIb+DIJKIvsM8eHF47FPhKOw/PJbDpF&#10;Jzhc57h1nntQ9FgJ0/kQvwurSdpUtEYaOaOMzHa3ISIJxB/j0p1glaxvpFLZOIRr5cmOoeVQCgCe&#10;8DglioUIBzLqM+1h3lxVhnSoZTJDIYQz6LFRDFe5dmAomA0lTG0gdB59zufN7fDxh1MxKxbaPuuM&#10;2ktTy4j5UFJX9PI0bWVSqSIrfKAktalvTNqtbX1AZ3NzUExw/EbikVuQ8MA8NI5DzG28x9Ioi7Lt&#10;sKOktf73v85TPKQHLyUdZgaU/NoyL8DtDwNRfhtfXAA2ZuPi62wCw5961qces9XXFj0a5+zyNsVH&#10;ddw23upnjPcyvQoXMxxv9+QPxnXsZxk/CC6WyxyGwXIs3ppHxxP4UVNP+2fm3aCqCEXc2eN8sfKd&#10;rvrYdNPY5TbaRmbRvfIKBSYDQ5m1OPxA0tSf2jnq9Te3+AMAAP//AwBQSwMEFAAGAAgAAAAhAOT3&#10;n1zfAAAACAEAAA8AAABkcnMvZG93bnJldi54bWxMj81OwzAQhO9IvIO1SNyoU0NaGuJUpaJI5daf&#10;B3DjbRI1Xkex26Y8PcsJbrOa0cy3+XxwrbhgHxpPGsajBARS6W1DlYb9bvX0CiJEQ9a0nlDDDQPM&#10;i/u73GTWX2mDl22sBJdQyIyGOsYukzKUNToTRr5DYu/oe2cin30lbW+uXO5aqZJkIp1piBdq0+Gy&#10;xvK0PTsNi2r//rXENd02avf9sXJx+nmcaf34MCzeQEQc4l8YfvEZHQpmOvgz2SBaDemLmnJUw/ME&#10;BPvpTKUgDixSBbLI5f8Hih8AAAD//wMAUEsBAi0AFAAGAAgAAAAhALaDOJL+AAAA4QEAABMAAAAA&#10;AAAAAAAAAAAAAAAAAFtDb250ZW50X1R5cGVzXS54bWxQSwECLQAUAAYACAAAACEAOP0h/9YAAACU&#10;AQAACwAAAAAAAAAAAAAAAAAvAQAAX3JlbHMvLnJlbHNQSwECLQAUAAYACAAAACEAVsG4lXwCAAAu&#10;BQAADgAAAAAAAAAAAAAAAAAuAgAAZHJzL2Uyb0RvYy54bWxQSwECLQAUAAYACAAAACEA5PefXN8A&#10;AAAIAQAADwAAAAAAAAAAAAAAAADWBAAAZHJzL2Rvd25yZXYueG1sUEsFBgAAAAAEAAQA8wAAAOIF&#10;AAAAAA==&#10;" adj="10800" fillcolor="windowText" strokecolor="windowText" strokeweight="1pt"/>
            </w:pict>
          </mc:Fallback>
        </mc:AlternateContent>
      </w:r>
    </w:p>
    <w:p w14:paraId="0287AD4D" w14:textId="77777777" w:rsidR="00C54C09" w:rsidRDefault="00C54C09" w:rsidP="00C54C09">
      <w:pPr>
        <w:shd w:val="clear" w:color="auto" w:fill="FFFFFF"/>
        <w:rPr>
          <w:rFonts w:ascii="Arial" w:hAnsi="Arial" w:cs="Arial"/>
          <w:b/>
          <w:bCs/>
          <w:lang w:eastAsia="en-GB"/>
        </w:rPr>
      </w:pPr>
      <w:r>
        <w:rPr>
          <w:rFonts w:ascii="Arial" w:hAnsi="Arial" w:cs="Arial"/>
          <w:b/>
          <w:bCs/>
          <w:noProof/>
          <w:lang w:eastAsia="en-GB"/>
        </w:rPr>
        <mc:AlternateContent>
          <mc:Choice Requires="wps">
            <w:drawing>
              <wp:anchor distT="0" distB="0" distL="114300" distR="114300" simplePos="0" relativeHeight="251673600" behindDoc="0" locked="0" layoutInCell="1" allowOverlap="1" wp14:anchorId="086902AD" wp14:editId="3F985262">
                <wp:simplePos x="0" y="0"/>
                <wp:positionH relativeFrom="column">
                  <wp:posOffset>3489960</wp:posOffset>
                </wp:positionH>
                <wp:positionV relativeFrom="paragraph">
                  <wp:posOffset>150495</wp:posOffset>
                </wp:positionV>
                <wp:extent cx="914400" cy="746760"/>
                <wp:effectExtent l="38100" t="0" r="19050" b="53340"/>
                <wp:wrapNone/>
                <wp:docPr id="16" name="Straight Arrow Connector 16"/>
                <wp:cNvGraphicFramePr/>
                <a:graphic xmlns:a="http://schemas.openxmlformats.org/drawingml/2006/main">
                  <a:graphicData uri="http://schemas.microsoft.com/office/word/2010/wordprocessingShape">
                    <wps:wsp>
                      <wps:cNvCnPr/>
                      <wps:spPr>
                        <a:xfrm flipH="1">
                          <a:off x="0" y="0"/>
                          <a:ext cx="914400" cy="7467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F89C89" id="_x0000_t32" coordsize="21600,21600" o:spt="32" o:oned="t" path="m,l21600,21600e" filled="f">
                <v:path arrowok="t" fillok="f" o:connecttype="none"/>
                <o:lock v:ext="edit" shapetype="t"/>
              </v:shapetype>
              <v:shape id="Straight Arrow Connector 16" o:spid="_x0000_s1026" type="#_x0000_t32" style="position:absolute;margin-left:274.8pt;margin-top:11.85pt;width:1in;height:58.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I99QEAAMgDAAAOAAAAZHJzL2Uyb0RvYy54bWysU12P0zAQfEfiP1h+p2mP0juipifUcvCA&#10;oNIdP2DPcRJL/tKuadp/z9oJ1QFviDxYdjY7npmdbO/PzoqTRjLBN3K1WEqhvQqt8X0jvz89vLmT&#10;ghL4FmzwupEXTfJ+9/rVdoy1vglDsK1GwSCe6jE2ckgp1lVFatAOaBGi9lzsAjpIfMS+ahFGRne2&#10;ulkuN9UYsI0YlCbit4epKHcFv+u0St+6jnQStpHMLZUVy/qc12q3hbpHiINRMw34BxYOjOdLr1AH&#10;SCB+oPkLyhmFgUKXFiq4KnSdUbpoYDWr5R9qHgeIumhhcyhebaL/B6u+no4oTMuz20jhwfGMHhOC&#10;6YckPiCGUeyD9+xjQMGfsF9jpJrb9v6I84niEbP4c4dOdNbEzwxX7GCB4lzcvlzd1uckFL98v1qv&#10;lzwTxaXb9eZ2U6ZRTTAZLiKlTzo4kTeNpJnWlc90BZy+UGIi3PirITf78GCsLeO1XoyN3Lx9ly8D&#10;DllnIfHWRZZNvpcCbM/pVQkLaQrWtLk749CF9hbFCThAnLs2jE8sQAoLlLjAqsqTjWEGv7VmOgeg&#10;YWoupSlvziQOvTWukXfXbqgTGPvRtyJdIk8hoQHfWz0jW5/Z6BLpWXAexGR93j2H9lImUuUTx6UQ&#10;mqOd8/jyzPuXP+DuJwAAAP//AwBQSwMEFAAGAAgAAAAhAP2/2LrdAAAACgEAAA8AAABkcnMvZG93&#10;bnJldi54bWxMj8FOg0AQhu8mvsNmTLzZhVKgIEtjNH0Aq9Eet+wIBHaWsNsW397xpMeZ+fLP91e7&#10;xY7igrPvHSmIVxEIpMaZnloF72/7hy0IHzQZPTpCBd/oYVff3lS6NO5Kr3g5hFZwCPlSK+hCmEop&#10;fdOh1X7lJiS+fbnZ6sDj3Eoz6yuH21GuoyiTVvfEHzo94XOHzXA4WwX7dsjjPm2Klzka/MfnMc0H&#10;nJS6v1ueHkEEXMIfDL/6rA41O53cmYwXo4J0U2SMKlgnOQgGsiLhxYnJTZyArCv5v0L9AwAA//8D&#10;AFBLAQItABQABgAIAAAAIQC2gziS/gAAAOEBAAATAAAAAAAAAAAAAAAAAAAAAABbQ29udGVudF9U&#10;eXBlc10ueG1sUEsBAi0AFAAGAAgAAAAhADj9If/WAAAAlAEAAAsAAAAAAAAAAAAAAAAALwEAAF9y&#10;ZWxzLy5yZWxzUEsBAi0AFAAGAAgAAAAhAAhMMj31AQAAyAMAAA4AAAAAAAAAAAAAAAAALgIAAGRy&#10;cy9lMm9Eb2MueG1sUEsBAi0AFAAGAAgAAAAhAP2/2LrdAAAACgEAAA8AAAAAAAAAAAAAAAAATwQA&#10;AGRycy9kb3ducmV2LnhtbFBLBQYAAAAABAAEAPMAAABZBQAAAAA=&#10;" strokecolor="windowText" strokeweight=".5pt">
                <v:stroke endarrow="block" joinstyle="miter"/>
              </v:shape>
            </w:pict>
          </mc:Fallback>
        </mc:AlternateContent>
      </w:r>
    </w:p>
    <w:p w14:paraId="2A10030B" w14:textId="77777777" w:rsidR="00C54C09" w:rsidRDefault="00C54C09" w:rsidP="00C54C09">
      <w:pPr>
        <w:shd w:val="clear" w:color="auto" w:fill="FFFFFF"/>
        <w:rPr>
          <w:rFonts w:ascii="Arial" w:hAnsi="Arial" w:cs="Arial"/>
          <w:b/>
        </w:rPr>
      </w:pPr>
    </w:p>
    <w:p w14:paraId="43518CF2" w14:textId="77777777" w:rsidR="00C54C09" w:rsidRDefault="00C54C09" w:rsidP="00C54C09">
      <w:pPr>
        <w:shd w:val="clear" w:color="auto" w:fill="FFFFFF"/>
        <w:rPr>
          <w:rFonts w:ascii="Arial" w:hAnsi="Arial" w:cs="Arial"/>
          <w:b/>
        </w:rPr>
      </w:pPr>
    </w:p>
    <w:p w14:paraId="2A99097D" w14:textId="77777777" w:rsidR="00C54C09" w:rsidRDefault="00C54C09" w:rsidP="00C54C09">
      <w:pPr>
        <w:shd w:val="clear" w:color="auto" w:fill="FFFFFF"/>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14:anchorId="519D4188" wp14:editId="18E7E6A2">
                <wp:simplePos x="0" y="0"/>
                <wp:positionH relativeFrom="column">
                  <wp:posOffset>1676400</wp:posOffset>
                </wp:positionH>
                <wp:positionV relativeFrom="paragraph">
                  <wp:posOffset>137160</wp:posOffset>
                </wp:positionV>
                <wp:extent cx="327660" cy="316230"/>
                <wp:effectExtent l="19050" t="0" r="15240" b="45720"/>
                <wp:wrapNone/>
                <wp:docPr id="8" name="Arrow: Down 8"/>
                <wp:cNvGraphicFramePr/>
                <a:graphic xmlns:a="http://schemas.openxmlformats.org/drawingml/2006/main">
                  <a:graphicData uri="http://schemas.microsoft.com/office/word/2010/wordprocessingShape">
                    <wps:wsp>
                      <wps:cNvSpPr/>
                      <wps:spPr>
                        <a:xfrm>
                          <a:off x="0" y="0"/>
                          <a:ext cx="327660" cy="31623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1BF098" id="Arrow: Down 8" o:spid="_x0000_s1026" type="#_x0000_t67" style="position:absolute;margin-left:132pt;margin-top:10.8pt;width:25.8pt;height:24.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prdQIAAB8FAAAOAAAAZHJzL2Uyb0RvYy54bWysVE1PGzEQvVfqf7B8L5sEGuiKDYqIqCoh&#10;QIKKs/HaWUv+qu1kk/76PnsXCLQn1BycmZ3xfLx54/OLndFkK0JUzjZ0ejShRFjuWmXXDf35cPXl&#10;jJKYmG2ZdlY0dC8ivVh8/nTe+1rMXOd0KwJBEBvr3je0S8nXVRV5JwyLR84LC6N0wbAENayrNrAe&#10;0Y2uZpPJvOpdaH1wXMSIr6vBSBclvpSCp1spo0hENxS1pXKGcj7ls1qcs3odmO8UH8tgH6jCMGWR&#10;9CXUiiVGNkH9FcooHlx0Mh1xZyonpeKi9IBuppN33dx3zIvSC8CJ/gWm+P/C8pvtXSCqbSgGZZnB&#10;iJYhuL4mK9dbcpYB6n2s4Xfv78KoRYi5250MJv+jD7IroO5fQBW7RDg+Hs9O53NAz2E6ns5nxwX0&#10;6vWyDzF9F86QLDS0Rd5SQsGTba9jQlb4P/vlhNFp1V4prYuyj5c6kC3DjEENBHhAcko0iwkGVFR+&#10;uRWEeXNVW9KDtrPTSa6QgYBSM1zlxgOSaNeUML0Gs3kKpZ43t+PHE+dmVix2Q9Ul6sBFoxIWQiuD&#10;iRyWrW1uVRRKj5DkuQyTyNKTa/cYZXADx6PnVwpJrgHCHQsgNTrEoqZbHFI7tO1GiZLOhd//+p79&#10;wTVYKemxJIDk14YFAWx/WLDw2/TkJG9VUU6+ns6ghEPL06HFbsylw4ymeBI8L2L2T/pZlMGZR+zz&#10;MmeFiVmO3AP4o3KZhuXFi8DFclncsEmepWt773kOnnHK8D7sHlnwI6sSGHHjnheK1e94Nfjmm9Yt&#10;N8lJVUj3iiuokxVsYSHR+GLkNT/Ui9fru7b4AwAA//8DAFBLAwQUAAYACAAAACEApoXC7N4AAAAJ&#10;AQAADwAAAGRycy9kb3ducmV2LnhtbEyPzUrEQBCE74LvMLTgzZ0kxqzETJZV0IPgglE892Y6P2xm&#10;JmRmk/j2tie9VdNF1VfFbjWDmGnyvbMK4k0EgmztdG9bBZ8fzzf3IHxAq3FwlhR8k4ddeXlRYK7d&#10;Yt9prkIrOMT6HBV0IYy5lL7uyKDfuJEs/xo3GQx8Tq3UEy4cbgaZRFEmDfaWGzoc6amj+lSdjYJH&#10;84r75eulOnDtW9rM2+aUTEpdX637BxCB1vBnhl98RoeSmY7ubLUXg4IkS3lLYBFnINhwG9+xOCrY&#10;xinIspD/F5Q/AAAA//8DAFBLAQItABQABgAIAAAAIQC2gziS/gAAAOEBAAATAAAAAAAAAAAAAAAA&#10;AAAAAABbQ29udGVudF9UeXBlc10ueG1sUEsBAi0AFAAGAAgAAAAhADj9If/WAAAAlAEAAAsAAAAA&#10;AAAAAAAAAAAALwEAAF9yZWxzLy5yZWxzUEsBAi0AFAAGAAgAAAAhAC+K6mt1AgAAHwUAAA4AAAAA&#10;AAAAAAAAAAAALgIAAGRycy9lMm9Eb2MueG1sUEsBAi0AFAAGAAgAAAAhAKaFwuzeAAAACQEAAA8A&#10;AAAAAAAAAAAAAAAAzwQAAGRycy9kb3ducmV2LnhtbFBLBQYAAAAABAAEAPMAAADaBQAAAAA=&#10;" adj="10800" fillcolor="windowText" strokecolor="windowText" strokeweight="1pt"/>
            </w:pict>
          </mc:Fallback>
        </mc:AlternateContent>
      </w:r>
    </w:p>
    <w:p w14:paraId="4C0DD7A0" w14:textId="77777777" w:rsidR="00C54C09" w:rsidRDefault="00C54C09" w:rsidP="00C54C09">
      <w:pPr>
        <w:shd w:val="clear" w:color="auto" w:fill="FFFFFF"/>
        <w:rPr>
          <w:rFonts w:ascii="Arial" w:hAnsi="Arial" w:cs="Arial"/>
          <w:b/>
        </w:rPr>
      </w:pPr>
    </w:p>
    <w:p w14:paraId="4A15FF73" w14:textId="77777777" w:rsidR="00C54C09" w:rsidRDefault="00C54C09" w:rsidP="00C54C09">
      <w:pPr>
        <w:shd w:val="clear" w:color="auto" w:fill="FFFFFF"/>
        <w:rPr>
          <w:rFonts w:ascii="Arial" w:hAnsi="Arial" w:cs="Arial"/>
          <w:b/>
        </w:rPr>
      </w:pPr>
      <w:r>
        <w:rPr>
          <w:noProof/>
        </w:rPr>
        <mc:AlternateContent>
          <mc:Choice Requires="wps">
            <w:drawing>
              <wp:anchor distT="0" distB="0" distL="114300" distR="114300" simplePos="0" relativeHeight="251644928" behindDoc="0" locked="0" layoutInCell="1" allowOverlap="1" wp14:anchorId="1387A1BB" wp14:editId="55544458">
                <wp:simplePos x="0" y="0"/>
                <wp:positionH relativeFrom="column">
                  <wp:posOffset>311150</wp:posOffset>
                </wp:positionH>
                <wp:positionV relativeFrom="paragraph">
                  <wp:posOffset>128270</wp:posOffset>
                </wp:positionV>
                <wp:extent cx="3181350" cy="723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181350" cy="72390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39A20D8A" w14:textId="7C06CDD9" w:rsidR="00C75C04" w:rsidRPr="00D066AA" w:rsidRDefault="00C75C04" w:rsidP="00C54C09">
                            <w:pPr>
                              <w:jc w:val="center"/>
                              <w:rPr>
                                <w:rFonts w:ascii="Arial" w:hAnsi="Arial" w:cs="Arial"/>
                                <w:color w:val="000000" w:themeColor="text1"/>
                              </w:rPr>
                            </w:pPr>
                            <w:r w:rsidRPr="00D066AA">
                              <w:rPr>
                                <w:rFonts w:ascii="Arial" w:hAnsi="Arial" w:cs="Arial"/>
                                <w:color w:val="000000" w:themeColor="text1"/>
                              </w:rPr>
                              <w:t xml:space="preserve">Apply prioritisation </w:t>
                            </w:r>
                            <w:r>
                              <w:rPr>
                                <w:rFonts w:ascii="Arial" w:hAnsi="Arial" w:cs="Arial"/>
                                <w:color w:val="000000" w:themeColor="text1"/>
                              </w:rPr>
                              <w:t>tool</w:t>
                            </w:r>
                            <w:r w:rsidRPr="00D066AA">
                              <w:rPr>
                                <w:rFonts w:ascii="Arial" w:hAnsi="Arial" w:cs="Arial"/>
                                <w:color w:val="000000" w:themeColor="text1"/>
                              </w:rPr>
                              <w:t xml:space="preserve"> </w:t>
                            </w:r>
                            <w:r>
                              <w:rPr>
                                <w:rFonts w:ascii="Arial" w:hAnsi="Arial" w:cs="Arial"/>
                                <w:color w:val="000000" w:themeColor="text1"/>
                              </w:rPr>
                              <w:t>and</w:t>
                            </w:r>
                            <w:r w:rsidRPr="00AD2BCC">
                              <w:t xml:space="preserve"> </w:t>
                            </w:r>
                            <w:r w:rsidRPr="00AD2BCC">
                              <w:rPr>
                                <w:rFonts w:ascii="Arial" w:hAnsi="Arial" w:cs="Arial"/>
                                <w:color w:val="000000" w:themeColor="text1"/>
                              </w:rPr>
                              <w:t>check if any decision would result in a breach of Human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7A1BB" id="Rectangle 12" o:spid="_x0000_s1032" style="position:absolute;margin-left:24.5pt;margin-top:10.1pt;width:250.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rMlgIAAEgFAAAOAAAAZHJzL2Uyb0RvYy54bWysVMlu2zAQvRfoPxC8N/KWODEsB4YDFwXS&#10;JGhS5DymKIkAt5K0pfTrOyTlbC1QoOhFmo1vOG9muLzslSQH7rwwuqTjkxElXDNTCd2U9PvD9tM5&#10;JT6ArkAazUv6xD29XH38sOzsgk9Ma2TFHUEQ7RedLWkbgl0UhWctV+BPjOUanbVxCgKqrikqBx2i&#10;K1lMRqOzojOuss4w7j1ar7KTrhJ+XXMWbuva80BkSfFuIX1d+u7it1gtYdE4sK1gwzXgH26hQGhM&#10;+gx1BQHI3onfoJRgznhThxNmVGHqWjCeasBqxqN31dy3YHmqBcnx9pkm//9g2c3hzhFRYe8mlGhQ&#10;2KNvyBroRnKCNiSos36Bcff2zg2aRzFW29dOxT/WQfpE6tMzqbwPhKFxOj4fT0+Re4a++WR6MUqs&#10;Fy+nrfPhMzeKRKGkDtMnLuFw7QNmxNBjSEzmjRTVVkiZFNfsNtKRA2CDt9vNCNGjXe7VV1Nl8/w0&#10;WjOQz/EJ9A2Q1KSLJMwxlDDAUawlBBSVRXK8bigB2eCMs+BShjenB9icbzabTzazHNRCxbM1XuKv&#10;t4h1XoFv85GUIo+oEgH3RApV0vMIdESSOlbL06QPbMV25QZFKfS7PvX37NjKnamesOfO5GXwlm0F&#10;pr0GH+7A4fQjAbjR4RY/tTTIihkkSlrjfv7JHuNxKNFLSYfbhIz92IPjlMgvGsf1YjybxfVLyux0&#10;PkHFvfbsXnv0Xm0M9nOMb4dlSYzxQR7F2hn1iIu/jlnRBZph7tybQdmEvOX4dDC+XqcwXDkL4Vrf&#10;WxbBI3OR8If+EZwdpi/g3N6Y4+bB4t0Q5th4Upv1PphapAmNTGdecbKiguuaZmx4WuJ78FpPUS8P&#10;4OoXAAAA//8DAFBLAwQUAAYACAAAACEArUy0seAAAAAJAQAADwAAAGRycy9kb3ducmV2LnhtbEyP&#10;wU7DMBBE70j8g7VI3KhNaBGEOFWFygFxQG3CgZsbL0lEvI5ip0369SwnOO7MaPZNtp5cJ444hNaT&#10;htuFAoFUedtSraEsXm4eQIRoyJrOE2qYMcA6v7zITGr9iXZ43MdacAmF1GhoYuxTKUPVoDNh4Xsk&#10;9r784Ezkc6ilHcyJy10nE6XupTMt8YfG9PjcYPW9H52G7fv27F43n8W5mMui9HP3NtKH1tdX0+YJ&#10;RMQp/oXhF5/RIWemgx/JBtFpWD7ylKghUQkI9lcrxcKBg3fLBGSeyf8L8h8AAAD//wMAUEsBAi0A&#10;FAAGAAgAAAAhALaDOJL+AAAA4QEAABMAAAAAAAAAAAAAAAAAAAAAAFtDb250ZW50X1R5cGVzXS54&#10;bWxQSwECLQAUAAYACAAAACEAOP0h/9YAAACUAQAACwAAAAAAAAAAAAAAAAAvAQAAX3JlbHMvLnJl&#10;bHNQSwECLQAUAAYACAAAACEAMcIazJYCAABIBQAADgAAAAAAAAAAAAAAAAAuAgAAZHJzL2Uyb0Rv&#10;Yy54bWxQSwECLQAUAAYACAAAACEArUy0seAAAAAJAQAADwAAAAAAAAAAAAAAAADwBAAAZHJzL2Rv&#10;d25yZXYueG1sUEsFBgAAAAAEAAQA8wAAAP0FAAAAAA==&#10;" fillcolor="#bf9000" strokecolor="#2f528f" strokeweight="1pt">
                <v:textbox>
                  <w:txbxContent>
                    <w:p w14:paraId="39A20D8A" w14:textId="7C06CDD9" w:rsidR="00C75C04" w:rsidRPr="00D066AA" w:rsidRDefault="00C75C04" w:rsidP="00C54C09">
                      <w:pPr>
                        <w:jc w:val="center"/>
                        <w:rPr>
                          <w:rFonts w:ascii="Arial" w:hAnsi="Arial" w:cs="Arial"/>
                          <w:color w:val="000000" w:themeColor="text1"/>
                        </w:rPr>
                      </w:pPr>
                      <w:r w:rsidRPr="00D066AA">
                        <w:rPr>
                          <w:rFonts w:ascii="Arial" w:hAnsi="Arial" w:cs="Arial"/>
                          <w:color w:val="000000" w:themeColor="text1"/>
                        </w:rPr>
                        <w:t xml:space="preserve">Apply prioritisation </w:t>
                      </w:r>
                      <w:r>
                        <w:rPr>
                          <w:rFonts w:ascii="Arial" w:hAnsi="Arial" w:cs="Arial"/>
                          <w:color w:val="000000" w:themeColor="text1"/>
                        </w:rPr>
                        <w:t>tool</w:t>
                      </w:r>
                      <w:r w:rsidRPr="00D066AA">
                        <w:rPr>
                          <w:rFonts w:ascii="Arial" w:hAnsi="Arial" w:cs="Arial"/>
                          <w:color w:val="000000" w:themeColor="text1"/>
                        </w:rPr>
                        <w:t xml:space="preserve"> </w:t>
                      </w:r>
                      <w:r>
                        <w:rPr>
                          <w:rFonts w:ascii="Arial" w:hAnsi="Arial" w:cs="Arial"/>
                          <w:color w:val="000000" w:themeColor="text1"/>
                        </w:rPr>
                        <w:t>and</w:t>
                      </w:r>
                      <w:r w:rsidRPr="00AD2BCC">
                        <w:t xml:space="preserve"> </w:t>
                      </w:r>
                      <w:r w:rsidRPr="00AD2BCC">
                        <w:rPr>
                          <w:rFonts w:ascii="Arial" w:hAnsi="Arial" w:cs="Arial"/>
                          <w:color w:val="000000" w:themeColor="text1"/>
                        </w:rPr>
                        <w:t>check if any decision would result in a breach of Human Rights.</w:t>
                      </w:r>
                    </w:p>
                  </w:txbxContent>
                </v:textbox>
              </v:rect>
            </w:pict>
          </mc:Fallback>
        </mc:AlternateContent>
      </w:r>
    </w:p>
    <w:p w14:paraId="48F5AEF3" w14:textId="77777777" w:rsidR="00C54C09" w:rsidRDefault="00C54C09" w:rsidP="00C54C09">
      <w:pPr>
        <w:shd w:val="clear" w:color="auto" w:fill="FFFFFF"/>
        <w:rPr>
          <w:rFonts w:ascii="Arial" w:hAnsi="Arial" w:cs="Arial"/>
          <w:b/>
        </w:rPr>
      </w:pPr>
    </w:p>
    <w:p w14:paraId="144587C2" w14:textId="77777777" w:rsidR="00C54C09" w:rsidRDefault="00C54C09" w:rsidP="00C54C09">
      <w:pPr>
        <w:shd w:val="clear" w:color="auto" w:fill="FFFFFF"/>
        <w:rPr>
          <w:rFonts w:ascii="Arial" w:hAnsi="Arial" w:cs="Arial"/>
          <w:b/>
        </w:rPr>
      </w:pPr>
    </w:p>
    <w:p w14:paraId="4A75CB08" w14:textId="77777777" w:rsidR="00C54C09" w:rsidRDefault="00C54C09" w:rsidP="00C54C09">
      <w:pPr>
        <w:shd w:val="clear" w:color="auto" w:fill="FFFFFF"/>
        <w:rPr>
          <w:rFonts w:ascii="Arial" w:hAnsi="Arial" w:cs="Arial"/>
          <w:b/>
        </w:rPr>
      </w:pPr>
    </w:p>
    <w:p w14:paraId="23FADC88" w14:textId="77777777" w:rsidR="00C54C09" w:rsidRDefault="00C54C09" w:rsidP="00C54C09">
      <w:pPr>
        <w:shd w:val="clear" w:color="auto" w:fill="FFFFFF"/>
        <w:rPr>
          <w:rFonts w:ascii="Arial" w:hAnsi="Arial" w:cs="Arial"/>
          <w:b/>
        </w:rPr>
      </w:pPr>
      <w:r>
        <w:rPr>
          <w:rFonts w:ascii="Arial" w:hAnsi="Arial" w:cs="Arial"/>
          <w:b/>
          <w:noProof/>
        </w:rPr>
        <mc:AlternateContent>
          <mc:Choice Requires="wps">
            <w:drawing>
              <wp:anchor distT="0" distB="0" distL="114300" distR="114300" simplePos="0" relativeHeight="251671552" behindDoc="0" locked="0" layoutInCell="1" allowOverlap="1" wp14:anchorId="1CCED3C4" wp14:editId="459EB9FB">
                <wp:simplePos x="0" y="0"/>
                <wp:positionH relativeFrom="column">
                  <wp:posOffset>1675765</wp:posOffset>
                </wp:positionH>
                <wp:positionV relativeFrom="paragraph">
                  <wp:posOffset>167640</wp:posOffset>
                </wp:positionV>
                <wp:extent cx="327660" cy="316230"/>
                <wp:effectExtent l="19050" t="0" r="15240" b="45720"/>
                <wp:wrapNone/>
                <wp:docPr id="10" name="Arrow: Down 10"/>
                <wp:cNvGraphicFramePr/>
                <a:graphic xmlns:a="http://schemas.openxmlformats.org/drawingml/2006/main">
                  <a:graphicData uri="http://schemas.microsoft.com/office/word/2010/wordprocessingShape">
                    <wps:wsp>
                      <wps:cNvSpPr/>
                      <wps:spPr>
                        <a:xfrm>
                          <a:off x="0" y="0"/>
                          <a:ext cx="327660" cy="31623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DBF18" id="Arrow: Down 10" o:spid="_x0000_s1026" type="#_x0000_t67" style="position:absolute;margin-left:131.95pt;margin-top:13.2pt;width:25.8pt;height:2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BQTdgIAACEFAAAOAAAAZHJzL2Uyb0RvYy54bWysVE1PGzEQvVfqf7B8L5sEGuiKDYqIqCoh&#10;QIKKs/HaWUv+qu1kk/76PnsXCLQn1D14PZ7xfLx54/OLndFkK0JUzjZ0ejShRFjuWmXXDf35cPXl&#10;jJKYmG2ZdlY0dC8ivVh8/nTe+1rMXOd0KwKBExvr3je0S8nXVRV5JwyLR84LC6V0wbAEMayrNrAe&#10;3o2uZpPJvOpdaH1wXMSI09WgpIviX0rB062UUSSiG4rcUllDWZ/yWi3OWb0OzHeKj2mwD2RhmLII&#10;+uJqxRIjm6D+cmUUDy46mY64M5WTUnFRakA108m7au475kWpBeBE/wJT/H9u+c32LhDVoneAxzKD&#10;Hi1DcH1NVq63BKeAqPexhuW9vwujFLHN9e5kMPmPSsiuwLp/gVXsEuE4PJ6dzufwzqE6ns5nx8Vn&#10;9XrZh5i+C2dI3jS0ReCSQ0GUba9jQlTYP9vlgNFp1V4prYuwj5c6kC1Dl0EOOHhAcEo0iwkKZFS+&#10;XArcvLmqLelR/Ox0kjNkoKDUDFe58QAl2jUlTK/BbZ5CyefN7fjxwLmYFYvdkHXxOrDRqISR0Mo0&#10;9OwwbW1zqaKQeoQk92XoRN49uXaPZgY3sDx6fqUQ5Bog3LEAWqNCjGq6xSK1Q9lu3FHSufD7X+fZ&#10;HmyDlpIeYwJIfm1YEMD2hwUPv01PTuA2FeHk6+kMQjjUPB1q7MZcOvRoikfB87LN9kk/b2Vw5hET&#10;vcxRoWKWI/YA/ihcpmF88SZwsVwWM8ySZ+na3nuenWecMrwPu0cW/MiqBEbcuOeRYvU7Xg22+aZ1&#10;y01yUhXSveIK6mQBc1hINL4ZedAP5WL1+rIt/gAAAP//AwBQSwMEFAAGAAgAAAAhAATrdJrfAAAA&#10;CQEAAA8AAABkcnMvZG93bnJldi54bWxMj01PwzAMhu9I/IfISNxYum7roDSdBhIckIZEQZy9Jv3Q&#10;Gqdqsrb8e7wT3Gz50fs+znaz7cRoBt86UrBcRCAMlU63VCv4+ny5uwfhA5LGzpFR8GM87PLrqwxT&#10;7Sb6MGMRasEh5FNU0ITQp1L6sjEW/cL1hvhWucFi4HWopR5w4nDbyTiKEmmxJW5osDfPjSlPxdkq&#10;eLJvuJ++X4t3rj2sq3FbneJBqdubef8IIpg5/MFw0Wd1yNnp6M6kvegUxMnqgdHLsAbBwGq52YA4&#10;KtgmMcg8k/8/yH8BAAD//wMAUEsBAi0AFAAGAAgAAAAhALaDOJL+AAAA4QEAABMAAAAAAAAAAAAA&#10;AAAAAAAAAFtDb250ZW50X1R5cGVzXS54bWxQSwECLQAUAAYACAAAACEAOP0h/9YAAACUAQAACwAA&#10;AAAAAAAAAAAAAAAvAQAAX3JlbHMvLnJlbHNQSwECLQAUAAYACAAAACEA9DAUE3YCAAAhBQAADgAA&#10;AAAAAAAAAAAAAAAuAgAAZHJzL2Uyb0RvYy54bWxQSwECLQAUAAYACAAAACEABOt0mt8AAAAJAQAA&#10;DwAAAAAAAAAAAAAAAADQBAAAZHJzL2Rvd25yZXYueG1sUEsFBgAAAAAEAAQA8wAAANwFAAAAAA==&#10;" adj="10800" fillcolor="windowText" strokecolor="windowText" strokeweight="1pt"/>
            </w:pict>
          </mc:Fallback>
        </mc:AlternateContent>
      </w:r>
    </w:p>
    <w:p w14:paraId="69EB1316" w14:textId="77777777" w:rsidR="00C54C09" w:rsidRDefault="00C54C09" w:rsidP="00C54C09">
      <w:pPr>
        <w:shd w:val="clear" w:color="auto" w:fill="FFFFFF"/>
        <w:rPr>
          <w:rFonts w:ascii="Arial" w:hAnsi="Arial" w:cs="Arial"/>
          <w:b/>
        </w:rPr>
      </w:pPr>
    </w:p>
    <w:p w14:paraId="7A483058" w14:textId="77777777" w:rsidR="00C54C09" w:rsidRDefault="00C54C09" w:rsidP="00C54C09">
      <w:pPr>
        <w:shd w:val="clear" w:color="auto" w:fill="FFFFFF"/>
        <w:rPr>
          <w:rFonts w:ascii="Arial" w:hAnsi="Arial" w:cs="Arial"/>
          <w:b/>
        </w:rPr>
      </w:pPr>
    </w:p>
    <w:p w14:paraId="3E739BC0" w14:textId="77777777" w:rsidR="00C54C09" w:rsidRDefault="00C54C09" w:rsidP="00C54C09">
      <w:pPr>
        <w:shd w:val="clear" w:color="auto" w:fill="FFFFFF"/>
        <w:rPr>
          <w:rFonts w:ascii="Arial" w:hAnsi="Arial" w:cs="Arial"/>
          <w:b/>
        </w:rPr>
      </w:pPr>
      <w:r>
        <w:rPr>
          <w:noProof/>
        </w:rPr>
        <mc:AlternateContent>
          <mc:Choice Requires="wps">
            <w:drawing>
              <wp:anchor distT="0" distB="0" distL="114300" distR="114300" simplePos="0" relativeHeight="251657216" behindDoc="0" locked="0" layoutInCell="1" allowOverlap="1" wp14:anchorId="7551995D" wp14:editId="6BE8FA67">
                <wp:simplePos x="0" y="0"/>
                <wp:positionH relativeFrom="column">
                  <wp:posOffset>355600</wp:posOffset>
                </wp:positionH>
                <wp:positionV relativeFrom="paragraph">
                  <wp:posOffset>4445</wp:posOffset>
                </wp:positionV>
                <wp:extent cx="5448300" cy="1805940"/>
                <wp:effectExtent l="0" t="0" r="19050" b="22860"/>
                <wp:wrapNone/>
                <wp:docPr id="32" name="Rectangle 32"/>
                <wp:cNvGraphicFramePr/>
                <a:graphic xmlns:a="http://schemas.openxmlformats.org/drawingml/2006/main">
                  <a:graphicData uri="http://schemas.microsoft.com/office/word/2010/wordprocessingShape">
                    <wps:wsp>
                      <wps:cNvSpPr/>
                      <wps:spPr>
                        <a:xfrm>
                          <a:off x="0" y="0"/>
                          <a:ext cx="5448300" cy="1805940"/>
                        </a:xfrm>
                        <a:prstGeom prst="rect">
                          <a:avLst/>
                        </a:prstGeom>
                        <a:solidFill>
                          <a:srgbClr val="FFC000">
                            <a:lumMod val="75000"/>
                          </a:srgbClr>
                        </a:solidFill>
                        <a:ln w="12700" cap="flat" cmpd="sng" algn="ctr">
                          <a:solidFill>
                            <a:srgbClr val="4472C4">
                              <a:shade val="50000"/>
                            </a:srgbClr>
                          </a:solidFill>
                          <a:prstDash val="solid"/>
                          <a:miter lim="800000"/>
                        </a:ln>
                        <a:effectLst/>
                      </wps:spPr>
                      <wps:txbx>
                        <w:txbxContent>
                          <w:p w14:paraId="6C90B9D4" w14:textId="77777777" w:rsidR="00C75C04" w:rsidRDefault="00C75C04" w:rsidP="00B222D2">
                            <w:pPr>
                              <w:pStyle w:val="ListParagraph"/>
                              <w:numPr>
                                <w:ilvl w:val="0"/>
                                <w:numId w:val="42"/>
                              </w:numPr>
                              <w:jc w:val="center"/>
                              <w:rPr>
                                <w:rFonts w:ascii="Arial" w:hAnsi="Arial" w:cs="Arial"/>
                                <w:color w:val="000000" w:themeColor="text1"/>
                              </w:rPr>
                            </w:pPr>
                            <w:r w:rsidRPr="005843A9">
                              <w:rPr>
                                <w:rFonts w:ascii="Arial" w:hAnsi="Arial" w:cs="Arial"/>
                                <w:color w:val="000000" w:themeColor="text1"/>
                              </w:rPr>
                              <w:t xml:space="preserve">Record any relevant information and all decision making (proportionately) - explaining the reasoning for any decision about prioritisation and how this has been arrived at. </w:t>
                            </w:r>
                          </w:p>
                          <w:p w14:paraId="05429906" w14:textId="692725F3" w:rsidR="00C75C04" w:rsidRPr="005843A9" w:rsidRDefault="00C75C04" w:rsidP="00B222D2">
                            <w:pPr>
                              <w:pStyle w:val="ListParagraph"/>
                              <w:numPr>
                                <w:ilvl w:val="0"/>
                                <w:numId w:val="42"/>
                              </w:numPr>
                              <w:jc w:val="center"/>
                              <w:rPr>
                                <w:rFonts w:ascii="Arial" w:hAnsi="Arial" w:cs="Arial"/>
                                <w:color w:val="000000" w:themeColor="text1"/>
                              </w:rPr>
                            </w:pPr>
                            <w:r w:rsidRPr="005843A9">
                              <w:rPr>
                                <w:rFonts w:ascii="Arial" w:hAnsi="Arial" w:cs="Arial"/>
                                <w:color w:val="000000" w:themeColor="text1"/>
                              </w:rPr>
                              <w:t xml:space="preserve">Decision making should consider and make reference to the ethical framework and Human Rights law. </w:t>
                            </w:r>
                            <w:r>
                              <w:rPr>
                                <w:rFonts w:ascii="Arial" w:hAnsi="Arial" w:cs="Arial"/>
                                <w:color w:val="000000" w:themeColor="text1"/>
                              </w:rPr>
                              <w:t>It</w:t>
                            </w:r>
                            <w:r w:rsidRPr="005843A9">
                              <w:rPr>
                                <w:rFonts w:ascii="Arial" w:hAnsi="Arial" w:cs="Arial"/>
                                <w:color w:val="000000" w:themeColor="text1"/>
                              </w:rPr>
                              <w:t xml:space="preserve"> </w:t>
                            </w:r>
                            <w:r>
                              <w:rPr>
                                <w:rFonts w:ascii="Arial" w:hAnsi="Arial" w:cs="Arial"/>
                                <w:color w:val="000000" w:themeColor="text1"/>
                              </w:rPr>
                              <w:t xml:space="preserve">should </w:t>
                            </w:r>
                            <w:r w:rsidRPr="005843A9">
                              <w:rPr>
                                <w:rFonts w:ascii="Arial" w:hAnsi="Arial" w:cs="Arial"/>
                                <w:color w:val="000000" w:themeColor="text1"/>
                              </w:rPr>
                              <w:t>include</w:t>
                            </w:r>
                            <w:r>
                              <w:rPr>
                                <w:rFonts w:ascii="Arial" w:hAnsi="Arial" w:cs="Arial"/>
                                <w:color w:val="000000" w:themeColor="text1"/>
                              </w:rPr>
                              <w:t xml:space="preserve"> </w:t>
                            </w:r>
                            <w:r w:rsidRPr="005843A9">
                              <w:rPr>
                                <w:rFonts w:ascii="Arial" w:hAnsi="Arial" w:cs="Arial"/>
                                <w:color w:val="000000" w:themeColor="text1"/>
                              </w:rPr>
                              <w:t xml:space="preserve">consideration of </w:t>
                            </w:r>
                            <w:r>
                              <w:rPr>
                                <w:rFonts w:ascii="Arial" w:hAnsi="Arial" w:cs="Arial"/>
                                <w:color w:val="000000" w:themeColor="text1"/>
                              </w:rPr>
                              <w:t xml:space="preserve">the </w:t>
                            </w:r>
                            <w:r w:rsidRPr="005843A9">
                              <w:rPr>
                                <w:rFonts w:ascii="Arial" w:hAnsi="Arial" w:cs="Arial"/>
                                <w:color w:val="000000" w:themeColor="text1"/>
                              </w:rPr>
                              <w:t>impact on the person’s wellbeing</w:t>
                            </w:r>
                            <w:r>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1995D" id="Rectangle 32" o:spid="_x0000_s1033" style="position:absolute;margin-left:28pt;margin-top:.35pt;width:429pt;height:1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pmAIAAEkFAAAOAAAAZHJzL2Uyb0RvYy54bWysVNtu2zAMfR+wfxD0vtpJnSUN6hRBigwD&#10;urZoO/SZkeULoNskJXb39aMkp7cNGDDsxRYvOiQPSZ1fDFKQA7eu06qkk5OcEq6YrjrVlPT7w/bT&#10;ghLnQVUgtOIlfeKOXqw+fjjvzZJPdatFxS1BEOWWvSlp671ZZpljLZfgTrThCo21thI8irbJKgs9&#10;okuRTfP8c9ZrWxmrGXcOtZfJSFcRv6458zd17bgnoqSYm49fG7+78M1W57BsLJi2Y2Ma8A9ZSOgU&#10;Bn2GugQPZG+736Bkx6x2uvYnTMtM13XHeKwBq5nk76q5b8HwWAuS48wzTe7/wbLrw60lXVXS0ykl&#10;CiT26A5ZA9UITlCHBPXGLdHv3tzaUXJ4DNUOtZXhj3WQIZL69EwqHzxhqJwVxeI0R+4Z2iaLfHZW&#10;RNqzl+vGOv+Fa0nCoaQW40cy4XDlPIZE16NLiOa06KptJ0QUbLPbCEsOgB3ebjc5hgp6sZffdJXU&#10;81nQJiCX/CPoGyChSI8JTucxV8BZrAV4TFsaZMephhIQDQ458zZGeHN7hE3ximI+3RTJqYWKJ21I&#10;4q9ZhDovwbXpSgyRZlR2HhdFdLKkiwB0RBIqVMvjqI9shX6lDoWTH3ZDbPD82Mudrp6w6VanbXCG&#10;bTsMewXO34LF8cdm4Ur7G/zUQiMrejxR0mr780/64I9TiVZKelwnZOzHHiynRHxVOK9nkwLbTnwU&#10;itl8ioJ9bdm9tqi93Gjs5wQfD8PiMfh7cTzWVstH3Px1iIomUAxjp96MwsanNce3g/H1Orrhzhnw&#10;V+resAAemAuEPwyPYM04fR4H91ofVw+W74Yw+YabSq/3XtddnNDAdOIVJysIuK9xxsa3JTwIr+Xo&#10;9fICrn4BAAD//wMAUEsDBBQABgAIAAAAIQDrXC0T3wAAAAcBAAAPAAAAZHJzL2Rvd25yZXYueG1s&#10;TI8xT8MwFIR3JP6D9ZDYqJOKljbNS1WhMiAG1CYMbG78SCLi5yh22qS/HjPBeLrT3XfpdjStOFPv&#10;GssI8SwCQVxa3XCFUOQvDysQzivWqrVMCBM52Ga3N6lKtL3wgc5HX4lQwi5RCLX3XSKlK2syys1s&#10;Rxy8L9sb5YPsK6l7dQnlppXzKFpKoxoOC7Xq6Lmm8vs4GIT9+/5qXnef+TWfirywU/s28Afi/d24&#10;24DwNPq/MPziB3TIAtPJDqydaBEWy3DFIzyBCO46fgzyhDBfLWKQWSr/82c/AAAA//8DAFBLAQIt&#10;ABQABgAIAAAAIQC2gziS/gAAAOEBAAATAAAAAAAAAAAAAAAAAAAAAABbQ29udGVudF9UeXBlc10u&#10;eG1sUEsBAi0AFAAGAAgAAAAhADj9If/WAAAAlAEAAAsAAAAAAAAAAAAAAAAALwEAAF9yZWxzLy5y&#10;ZWxzUEsBAi0AFAAGAAgAAAAhAG35dumYAgAASQUAAA4AAAAAAAAAAAAAAAAALgIAAGRycy9lMm9E&#10;b2MueG1sUEsBAi0AFAAGAAgAAAAhAOtcLRPfAAAABwEAAA8AAAAAAAAAAAAAAAAA8gQAAGRycy9k&#10;b3ducmV2LnhtbFBLBQYAAAAABAAEAPMAAAD+BQAAAAA=&#10;" fillcolor="#bf9000" strokecolor="#2f528f" strokeweight="1pt">
                <v:textbox>
                  <w:txbxContent>
                    <w:p w14:paraId="6C90B9D4" w14:textId="77777777" w:rsidR="00C75C04" w:rsidRDefault="00C75C04" w:rsidP="00B222D2">
                      <w:pPr>
                        <w:pStyle w:val="ListParagraph"/>
                        <w:numPr>
                          <w:ilvl w:val="0"/>
                          <w:numId w:val="42"/>
                        </w:numPr>
                        <w:jc w:val="center"/>
                        <w:rPr>
                          <w:rFonts w:ascii="Arial" w:hAnsi="Arial" w:cs="Arial"/>
                          <w:color w:val="000000" w:themeColor="text1"/>
                        </w:rPr>
                      </w:pPr>
                      <w:r w:rsidRPr="005843A9">
                        <w:rPr>
                          <w:rFonts w:ascii="Arial" w:hAnsi="Arial" w:cs="Arial"/>
                          <w:color w:val="000000" w:themeColor="text1"/>
                        </w:rPr>
                        <w:t xml:space="preserve">Record any relevant information and all decision making (proportionately) - explaining the reasoning for any decision about prioritisation and how this has been arrived at. </w:t>
                      </w:r>
                    </w:p>
                    <w:p w14:paraId="05429906" w14:textId="692725F3" w:rsidR="00C75C04" w:rsidRPr="005843A9" w:rsidRDefault="00C75C04" w:rsidP="00B222D2">
                      <w:pPr>
                        <w:pStyle w:val="ListParagraph"/>
                        <w:numPr>
                          <w:ilvl w:val="0"/>
                          <w:numId w:val="42"/>
                        </w:numPr>
                        <w:jc w:val="center"/>
                        <w:rPr>
                          <w:rFonts w:ascii="Arial" w:hAnsi="Arial" w:cs="Arial"/>
                          <w:color w:val="000000" w:themeColor="text1"/>
                        </w:rPr>
                      </w:pPr>
                      <w:r w:rsidRPr="005843A9">
                        <w:rPr>
                          <w:rFonts w:ascii="Arial" w:hAnsi="Arial" w:cs="Arial"/>
                          <w:color w:val="000000" w:themeColor="text1"/>
                        </w:rPr>
                        <w:t xml:space="preserve">Decision making should consider and make reference to the ethical framework and Human Rights law. </w:t>
                      </w:r>
                      <w:r>
                        <w:rPr>
                          <w:rFonts w:ascii="Arial" w:hAnsi="Arial" w:cs="Arial"/>
                          <w:color w:val="000000" w:themeColor="text1"/>
                        </w:rPr>
                        <w:t>It</w:t>
                      </w:r>
                      <w:r w:rsidRPr="005843A9">
                        <w:rPr>
                          <w:rFonts w:ascii="Arial" w:hAnsi="Arial" w:cs="Arial"/>
                          <w:color w:val="000000" w:themeColor="text1"/>
                        </w:rPr>
                        <w:t xml:space="preserve"> </w:t>
                      </w:r>
                      <w:r>
                        <w:rPr>
                          <w:rFonts w:ascii="Arial" w:hAnsi="Arial" w:cs="Arial"/>
                          <w:color w:val="000000" w:themeColor="text1"/>
                        </w:rPr>
                        <w:t xml:space="preserve">should </w:t>
                      </w:r>
                      <w:r w:rsidRPr="005843A9">
                        <w:rPr>
                          <w:rFonts w:ascii="Arial" w:hAnsi="Arial" w:cs="Arial"/>
                          <w:color w:val="000000" w:themeColor="text1"/>
                        </w:rPr>
                        <w:t>include</w:t>
                      </w:r>
                      <w:r>
                        <w:rPr>
                          <w:rFonts w:ascii="Arial" w:hAnsi="Arial" w:cs="Arial"/>
                          <w:color w:val="000000" w:themeColor="text1"/>
                        </w:rPr>
                        <w:t xml:space="preserve"> </w:t>
                      </w:r>
                      <w:r w:rsidRPr="005843A9">
                        <w:rPr>
                          <w:rFonts w:ascii="Arial" w:hAnsi="Arial" w:cs="Arial"/>
                          <w:color w:val="000000" w:themeColor="text1"/>
                        </w:rPr>
                        <w:t xml:space="preserve">consideration of </w:t>
                      </w:r>
                      <w:r>
                        <w:rPr>
                          <w:rFonts w:ascii="Arial" w:hAnsi="Arial" w:cs="Arial"/>
                          <w:color w:val="000000" w:themeColor="text1"/>
                        </w:rPr>
                        <w:t xml:space="preserve">the </w:t>
                      </w:r>
                      <w:r w:rsidRPr="005843A9">
                        <w:rPr>
                          <w:rFonts w:ascii="Arial" w:hAnsi="Arial" w:cs="Arial"/>
                          <w:color w:val="000000" w:themeColor="text1"/>
                        </w:rPr>
                        <w:t>impact on the person’s wellbeing</w:t>
                      </w:r>
                      <w:r>
                        <w:rPr>
                          <w:rFonts w:ascii="Arial" w:hAnsi="Arial" w:cs="Arial"/>
                          <w:color w:val="000000" w:themeColor="text1"/>
                        </w:rPr>
                        <w:t>.</w:t>
                      </w:r>
                    </w:p>
                  </w:txbxContent>
                </v:textbox>
              </v:rect>
            </w:pict>
          </mc:Fallback>
        </mc:AlternateContent>
      </w:r>
    </w:p>
    <w:p w14:paraId="742AF149" w14:textId="77777777" w:rsidR="00C54C09" w:rsidRDefault="00C54C09" w:rsidP="00C54C09">
      <w:pPr>
        <w:shd w:val="clear" w:color="auto" w:fill="FFFFFF"/>
        <w:rPr>
          <w:rFonts w:ascii="Arial" w:hAnsi="Arial" w:cs="Arial"/>
          <w:b/>
          <w:color w:val="FF0000"/>
        </w:rPr>
      </w:pPr>
    </w:p>
    <w:p w14:paraId="2E7763DF" w14:textId="77777777" w:rsidR="00C54C09" w:rsidRDefault="00C54C09" w:rsidP="00C54C09">
      <w:pPr>
        <w:shd w:val="clear" w:color="auto" w:fill="FFFFFF"/>
        <w:rPr>
          <w:rFonts w:ascii="Arial" w:hAnsi="Arial" w:cs="Arial"/>
          <w:b/>
          <w:color w:val="FF0000"/>
        </w:rPr>
      </w:pPr>
    </w:p>
    <w:p w14:paraId="353F40A6" w14:textId="77777777" w:rsidR="00C54C09" w:rsidRDefault="00C54C09" w:rsidP="00C54C09">
      <w:pPr>
        <w:shd w:val="clear" w:color="auto" w:fill="FFFFFF"/>
        <w:rPr>
          <w:rFonts w:ascii="Arial" w:hAnsi="Arial" w:cs="Arial"/>
          <w:b/>
        </w:rPr>
      </w:pPr>
    </w:p>
    <w:p w14:paraId="569FE397" w14:textId="77777777" w:rsidR="00C54C09" w:rsidRDefault="00C54C09" w:rsidP="00C54C09">
      <w:pPr>
        <w:shd w:val="clear" w:color="auto" w:fill="FFFFFF"/>
        <w:rPr>
          <w:rFonts w:ascii="Arial" w:hAnsi="Arial" w:cs="Arial"/>
          <w:b/>
        </w:rPr>
      </w:pPr>
    </w:p>
    <w:p w14:paraId="4EEAF60A" w14:textId="77777777" w:rsidR="00C54C09" w:rsidRDefault="00C54C09" w:rsidP="00C54C09">
      <w:pPr>
        <w:shd w:val="clear" w:color="auto" w:fill="FFFFFF"/>
        <w:rPr>
          <w:rFonts w:ascii="Arial" w:hAnsi="Arial" w:cs="Arial"/>
          <w:b/>
        </w:rPr>
      </w:pPr>
    </w:p>
    <w:p w14:paraId="26EDC3D6" w14:textId="77777777" w:rsidR="00C54C09" w:rsidRDefault="00C54C09" w:rsidP="00C54C09">
      <w:pPr>
        <w:shd w:val="clear" w:color="auto" w:fill="FFFFFF"/>
        <w:rPr>
          <w:rFonts w:ascii="Arial" w:hAnsi="Arial" w:cs="Arial"/>
          <w:b/>
        </w:rPr>
      </w:pPr>
    </w:p>
    <w:p w14:paraId="0A7EB94B" w14:textId="77777777" w:rsidR="00C54C09" w:rsidRDefault="00C54C09" w:rsidP="00C54C09">
      <w:pPr>
        <w:shd w:val="clear" w:color="auto" w:fill="FFFFFF"/>
        <w:rPr>
          <w:rFonts w:ascii="Arial" w:hAnsi="Arial" w:cs="Arial"/>
          <w:b/>
        </w:rPr>
      </w:pPr>
    </w:p>
    <w:p w14:paraId="3A972FD6" w14:textId="77777777" w:rsidR="00C54C09" w:rsidRDefault="00C54C09" w:rsidP="00C54C09">
      <w:pPr>
        <w:shd w:val="clear" w:color="auto" w:fill="FFFFFF"/>
        <w:rPr>
          <w:rFonts w:ascii="Arial" w:hAnsi="Arial" w:cs="Arial"/>
          <w:b/>
        </w:rPr>
      </w:pPr>
    </w:p>
    <w:p w14:paraId="55130A6B" w14:textId="77777777" w:rsidR="00075303" w:rsidRDefault="00075303" w:rsidP="00C54C09">
      <w:pPr>
        <w:shd w:val="clear" w:color="auto" w:fill="FFFFFF"/>
        <w:rPr>
          <w:rFonts w:ascii="Arial" w:hAnsi="Arial" w:cs="Arial"/>
          <w:b/>
        </w:rPr>
      </w:pPr>
    </w:p>
    <w:p w14:paraId="5683975E" w14:textId="77777777" w:rsidR="00075303" w:rsidRDefault="00075303" w:rsidP="00C54C09">
      <w:pPr>
        <w:shd w:val="clear" w:color="auto" w:fill="FFFFFF"/>
        <w:rPr>
          <w:rFonts w:ascii="Arial" w:hAnsi="Arial" w:cs="Arial"/>
          <w:b/>
        </w:rPr>
      </w:pPr>
    </w:p>
    <w:p w14:paraId="1152CB97" w14:textId="09C078CF" w:rsidR="00075303" w:rsidRDefault="00075303" w:rsidP="00C54C09">
      <w:pPr>
        <w:shd w:val="clear" w:color="auto" w:fill="FFFFFF"/>
        <w:rPr>
          <w:rFonts w:ascii="Arial" w:hAnsi="Arial" w:cs="Arial"/>
          <w:b/>
        </w:rPr>
      </w:pPr>
    </w:p>
    <w:p w14:paraId="37E74B48" w14:textId="06162D12" w:rsidR="00E7091D" w:rsidRDefault="00E7091D" w:rsidP="00C54C09">
      <w:pPr>
        <w:shd w:val="clear" w:color="auto" w:fill="FFFFFF"/>
        <w:rPr>
          <w:rFonts w:ascii="Arial" w:hAnsi="Arial" w:cs="Arial"/>
          <w:b/>
        </w:rPr>
      </w:pPr>
    </w:p>
    <w:tbl>
      <w:tblPr>
        <w:tblStyle w:val="TableGrid"/>
        <w:tblW w:w="0" w:type="auto"/>
        <w:shd w:val="clear" w:color="auto" w:fill="000000" w:themeFill="text1"/>
        <w:tblLook w:val="04A0" w:firstRow="1" w:lastRow="0" w:firstColumn="1" w:lastColumn="0" w:noHBand="0" w:noVBand="1"/>
      </w:tblPr>
      <w:tblGrid>
        <w:gridCol w:w="9800"/>
      </w:tblGrid>
      <w:tr w:rsidR="00C54C09" w:rsidRPr="008D4673" w14:paraId="65A905A4" w14:textId="77777777" w:rsidTr="00E60823">
        <w:tc>
          <w:tcPr>
            <w:tcW w:w="9800" w:type="dxa"/>
            <w:shd w:val="clear" w:color="auto" w:fill="000000" w:themeFill="text1"/>
          </w:tcPr>
          <w:p w14:paraId="30591C8C" w14:textId="77777777" w:rsidR="00C54C09" w:rsidRPr="008D4673" w:rsidRDefault="00C54C09" w:rsidP="00E60823">
            <w:pPr>
              <w:rPr>
                <w:rFonts w:ascii="Arial" w:hAnsi="Arial" w:cs="Arial"/>
                <w:b/>
                <w:sz w:val="24"/>
                <w:szCs w:val="24"/>
              </w:rPr>
            </w:pPr>
            <w:r w:rsidRPr="008D4673">
              <w:rPr>
                <w:rFonts w:ascii="Arial" w:hAnsi="Arial" w:cs="Arial"/>
                <w:b/>
                <w:sz w:val="24"/>
                <w:szCs w:val="24"/>
              </w:rPr>
              <w:lastRenderedPageBreak/>
              <w:t xml:space="preserve">Appendix </w:t>
            </w:r>
            <w:r w:rsidR="005358D4">
              <w:rPr>
                <w:rFonts w:ascii="Arial" w:hAnsi="Arial" w:cs="Arial"/>
                <w:b/>
                <w:sz w:val="24"/>
                <w:szCs w:val="24"/>
              </w:rPr>
              <w:t>6</w:t>
            </w:r>
            <w:r w:rsidRPr="008D4673">
              <w:rPr>
                <w:rFonts w:ascii="Arial" w:hAnsi="Arial" w:cs="Arial"/>
                <w:b/>
                <w:sz w:val="24"/>
                <w:szCs w:val="24"/>
              </w:rPr>
              <w:t xml:space="preserve"> Covid-19 Safeguarding Risks</w:t>
            </w:r>
          </w:p>
        </w:tc>
      </w:tr>
    </w:tbl>
    <w:p w14:paraId="204A5C2A" w14:textId="77777777" w:rsidR="00C54C09" w:rsidRDefault="00C54C09" w:rsidP="00F73CD8">
      <w:pPr>
        <w:shd w:val="clear" w:color="auto" w:fill="FFFFFF"/>
        <w:rPr>
          <w:rFonts w:ascii="Arial" w:hAnsi="Arial" w:cs="Arial"/>
          <w:b/>
        </w:rPr>
      </w:pPr>
    </w:p>
    <w:p w14:paraId="6139C968" w14:textId="77777777" w:rsidR="00F73CD8" w:rsidRDefault="00F73CD8" w:rsidP="00F73CD8">
      <w:pPr>
        <w:jc w:val="center"/>
        <w:rPr>
          <w:rFonts w:ascii="Arial" w:hAnsi="Arial" w:cs="Arial"/>
          <w:b/>
        </w:rPr>
      </w:pPr>
      <w:r>
        <w:rPr>
          <w:rFonts w:ascii="Arial" w:hAnsi="Arial" w:cs="Arial"/>
          <w:b/>
        </w:rPr>
        <w:t>Guidance for professionals</w:t>
      </w:r>
    </w:p>
    <w:p w14:paraId="00F0985E" w14:textId="77777777" w:rsidR="00F73CD8" w:rsidRDefault="00F73CD8" w:rsidP="00F73CD8">
      <w:pPr>
        <w:jc w:val="both"/>
        <w:rPr>
          <w:rFonts w:ascii="Arial" w:hAnsi="Arial" w:cs="Arial"/>
          <w:b/>
        </w:rPr>
      </w:pPr>
    </w:p>
    <w:p w14:paraId="291202C0" w14:textId="77777777" w:rsidR="00F73CD8" w:rsidRPr="00F73CD8" w:rsidRDefault="00F73CD8" w:rsidP="00F73CD8">
      <w:pPr>
        <w:jc w:val="both"/>
        <w:rPr>
          <w:rFonts w:ascii="Arial" w:hAnsi="Arial" w:cs="Arial"/>
        </w:rPr>
      </w:pPr>
      <w:r w:rsidRPr="00F73CD8">
        <w:rPr>
          <w:rFonts w:ascii="Arial" w:hAnsi="Arial" w:cs="Arial"/>
        </w:rPr>
        <w:t xml:space="preserve">During the COVID-19 crisis, safeguarding adults remains ‘everyone’s business’ and now more than ever, it is important that professionals are vigilant towards the signs and indicators of abuse and neglect.   </w:t>
      </w:r>
    </w:p>
    <w:p w14:paraId="330046DC" w14:textId="77777777" w:rsidR="00F73CD8" w:rsidRPr="00F73CD8" w:rsidRDefault="00F73CD8" w:rsidP="00F73CD8">
      <w:pPr>
        <w:jc w:val="both"/>
        <w:rPr>
          <w:rFonts w:ascii="Arial" w:hAnsi="Arial" w:cs="Arial"/>
        </w:rPr>
      </w:pPr>
      <w:r w:rsidRPr="00F73CD8">
        <w:rPr>
          <w:rFonts w:ascii="Arial" w:hAnsi="Arial" w:cs="Arial"/>
        </w:rPr>
        <w:t xml:space="preserve">Due to the impact of COVID-19, adults with care and support needs could be at increased risk of exploitation, abuse or neglect because of their vulnerabilities e.g. age, disability, mental or physical health needs.  </w:t>
      </w:r>
    </w:p>
    <w:p w14:paraId="2CAB335D" w14:textId="77777777" w:rsidR="00F73CD8" w:rsidRPr="00F73CD8" w:rsidRDefault="00F73CD8" w:rsidP="00F73CD8">
      <w:pPr>
        <w:pStyle w:val="ListParagraph"/>
        <w:jc w:val="both"/>
        <w:rPr>
          <w:rFonts w:ascii="Arial" w:hAnsi="Arial" w:cs="Arial"/>
          <w:color w:val="ED7D31" w:themeColor="accent2"/>
        </w:rPr>
      </w:pPr>
    </w:p>
    <w:p w14:paraId="3EDE32EA" w14:textId="77777777" w:rsidR="00F73CD8" w:rsidRPr="00F73CD8" w:rsidRDefault="00F73CD8" w:rsidP="00B222D2">
      <w:pPr>
        <w:pStyle w:val="ListParagraph"/>
        <w:numPr>
          <w:ilvl w:val="0"/>
          <w:numId w:val="37"/>
        </w:numPr>
        <w:jc w:val="both"/>
        <w:rPr>
          <w:rFonts w:ascii="Arial" w:hAnsi="Arial" w:cs="Arial"/>
        </w:rPr>
      </w:pPr>
      <w:r w:rsidRPr="00F73CD8">
        <w:rPr>
          <w:rFonts w:ascii="Arial" w:hAnsi="Arial" w:cs="Arial"/>
        </w:rPr>
        <w:t xml:space="preserve">Fewer visitors to the household or care home e.g. by other family members and/or professionals may mean abuse or neglect goes unnoticed. </w:t>
      </w:r>
    </w:p>
    <w:p w14:paraId="6D541F12" w14:textId="77777777" w:rsidR="00F73CD8" w:rsidRPr="00F73CD8" w:rsidRDefault="00F73CD8" w:rsidP="00B222D2">
      <w:pPr>
        <w:pStyle w:val="ListParagraph"/>
        <w:numPr>
          <w:ilvl w:val="0"/>
          <w:numId w:val="37"/>
        </w:numPr>
        <w:jc w:val="both"/>
        <w:rPr>
          <w:rFonts w:ascii="Arial" w:hAnsi="Arial" w:cs="Arial"/>
        </w:rPr>
      </w:pPr>
      <w:r w:rsidRPr="00F73CD8">
        <w:rPr>
          <w:rFonts w:ascii="Arial" w:hAnsi="Arial" w:cs="Arial"/>
        </w:rPr>
        <w:t xml:space="preserve">Adults who are experiencing abuse may be less likely to ask for help during this period knowing that emergency services and health services for example are already stretched and facing challenging and unprecedented times.   </w:t>
      </w:r>
    </w:p>
    <w:p w14:paraId="4F38F8D0" w14:textId="77777777" w:rsidR="00F73CD8" w:rsidRPr="00F73CD8" w:rsidRDefault="00F73CD8" w:rsidP="00F73CD8">
      <w:pPr>
        <w:jc w:val="both"/>
        <w:rPr>
          <w:rFonts w:ascii="Arial" w:hAnsi="Arial" w:cs="Arial"/>
          <w:b/>
        </w:rPr>
      </w:pPr>
    </w:p>
    <w:p w14:paraId="57AE2664" w14:textId="77777777" w:rsidR="00F73CD8" w:rsidRPr="00F73CD8" w:rsidRDefault="00F73CD8" w:rsidP="00F73CD8">
      <w:pPr>
        <w:jc w:val="both"/>
        <w:rPr>
          <w:rFonts w:ascii="Arial" w:hAnsi="Arial" w:cs="Arial"/>
          <w:b/>
        </w:rPr>
      </w:pPr>
      <w:r w:rsidRPr="00F73CD8">
        <w:rPr>
          <w:rFonts w:ascii="Arial" w:hAnsi="Arial" w:cs="Arial"/>
          <w:b/>
        </w:rPr>
        <w:t xml:space="preserve">Who do our s42 safeguarding duties apply to? </w:t>
      </w:r>
    </w:p>
    <w:p w14:paraId="4F03BA92" w14:textId="77777777" w:rsidR="00F73CD8" w:rsidRPr="00F73CD8" w:rsidRDefault="00F73CD8" w:rsidP="00B222D2">
      <w:pPr>
        <w:pStyle w:val="ListParagraph"/>
        <w:numPr>
          <w:ilvl w:val="0"/>
          <w:numId w:val="36"/>
        </w:numPr>
        <w:jc w:val="both"/>
        <w:rPr>
          <w:rFonts w:ascii="Arial" w:hAnsi="Arial" w:cs="Arial"/>
        </w:rPr>
      </w:pPr>
      <w:r w:rsidRPr="00F73CD8">
        <w:rPr>
          <w:rFonts w:ascii="Arial" w:hAnsi="Arial" w:cs="Arial"/>
        </w:rPr>
        <w:t>Adults with care and support needs who are;</w:t>
      </w:r>
    </w:p>
    <w:p w14:paraId="5D1950A0" w14:textId="77777777" w:rsidR="00F73CD8" w:rsidRPr="00F73CD8" w:rsidRDefault="00F73CD8" w:rsidP="00B222D2">
      <w:pPr>
        <w:pStyle w:val="ListParagraph"/>
        <w:numPr>
          <w:ilvl w:val="0"/>
          <w:numId w:val="36"/>
        </w:numPr>
        <w:jc w:val="both"/>
        <w:rPr>
          <w:rFonts w:ascii="Arial" w:hAnsi="Arial" w:cs="Arial"/>
        </w:rPr>
      </w:pPr>
      <w:r w:rsidRPr="00F73CD8">
        <w:rPr>
          <w:rFonts w:ascii="Arial" w:hAnsi="Arial" w:cs="Arial"/>
        </w:rPr>
        <w:t>Experiencing or at risk of abuse and/or neglect and are;</w:t>
      </w:r>
    </w:p>
    <w:p w14:paraId="2F36DEF2" w14:textId="77777777" w:rsidR="00F73CD8" w:rsidRPr="00F73CD8" w:rsidRDefault="00F73CD8" w:rsidP="00B222D2">
      <w:pPr>
        <w:pStyle w:val="ListParagraph"/>
        <w:numPr>
          <w:ilvl w:val="0"/>
          <w:numId w:val="36"/>
        </w:numPr>
        <w:jc w:val="both"/>
        <w:rPr>
          <w:rFonts w:ascii="Arial" w:hAnsi="Arial" w:cs="Arial"/>
        </w:rPr>
      </w:pPr>
      <w:r w:rsidRPr="00F73CD8">
        <w:rPr>
          <w:rFonts w:ascii="Arial" w:hAnsi="Arial" w:cs="Arial"/>
        </w:rPr>
        <w:t xml:space="preserve">Unable to protect themselves because of their care and support needs. </w:t>
      </w:r>
    </w:p>
    <w:p w14:paraId="6713B511" w14:textId="77777777" w:rsidR="00F73CD8" w:rsidRPr="00F73CD8" w:rsidRDefault="00F73CD8" w:rsidP="00F73CD8">
      <w:pPr>
        <w:jc w:val="both"/>
        <w:rPr>
          <w:rFonts w:ascii="Arial" w:hAnsi="Arial" w:cs="Arial"/>
        </w:rPr>
      </w:pPr>
      <w:r w:rsidRPr="00F73CD8">
        <w:rPr>
          <w:rFonts w:ascii="Arial" w:hAnsi="Arial" w:cs="Arial"/>
        </w:rPr>
        <w:t xml:space="preserve">NB. There are no easements on safeguarding duties under the Coronavirus Act 2020.  </w:t>
      </w:r>
    </w:p>
    <w:p w14:paraId="7A162E21" w14:textId="77777777" w:rsidR="00F73CD8" w:rsidRPr="00F73CD8" w:rsidRDefault="00F73CD8" w:rsidP="00F73CD8">
      <w:pPr>
        <w:jc w:val="both"/>
        <w:rPr>
          <w:rFonts w:ascii="Arial" w:hAnsi="Arial" w:cs="Arial"/>
        </w:rPr>
      </w:pPr>
    </w:p>
    <w:p w14:paraId="3FF4A9D7" w14:textId="77777777" w:rsidR="00F73CD8" w:rsidRPr="00F73CD8" w:rsidRDefault="00F73CD8" w:rsidP="00F73CD8">
      <w:pPr>
        <w:jc w:val="both"/>
        <w:rPr>
          <w:rFonts w:ascii="Arial" w:hAnsi="Arial" w:cs="Arial"/>
          <w:b/>
        </w:rPr>
      </w:pPr>
      <w:r w:rsidRPr="00F73CD8">
        <w:rPr>
          <w:rFonts w:ascii="Arial" w:hAnsi="Arial" w:cs="Arial"/>
          <w:b/>
        </w:rPr>
        <w:t xml:space="preserve">Points to consider:   </w:t>
      </w:r>
    </w:p>
    <w:p w14:paraId="28246EB4" w14:textId="77777777" w:rsidR="00F73CD8" w:rsidRDefault="00F73CD8" w:rsidP="00F73CD8">
      <w:pPr>
        <w:jc w:val="both"/>
        <w:rPr>
          <w:rFonts w:ascii="Arial" w:hAnsi="Arial" w:cs="Arial"/>
          <w:b/>
        </w:rPr>
      </w:pPr>
    </w:p>
    <w:p w14:paraId="18B7C1D1" w14:textId="77777777" w:rsidR="00F73CD8" w:rsidRPr="006557A0" w:rsidRDefault="00F73CD8" w:rsidP="00F73CD8">
      <w:pPr>
        <w:jc w:val="both"/>
        <w:rPr>
          <w:rFonts w:ascii="Arial" w:hAnsi="Arial" w:cs="Arial"/>
        </w:rPr>
      </w:pPr>
      <w:r w:rsidRPr="006557A0">
        <w:rPr>
          <w:rFonts w:ascii="Arial" w:hAnsi="Arial" w:cs="Arial"/>
          <w:b/>
        </w:rPr>
        <w:t>Financial Abuse/</w:t>
      </w:r>
      <w:r>
        <w:rPr>
          <w:rFonts w:ascii="Arial" w:hAnsi="Arial" w:cs="Arial"/>
          <w:b/>
        </w:rPr>
        <w:t>Financial ex</w:t>
      </w:r>
      <w:r w:rsidRPr="006557A0">
        <w:rPr>
          <w:rFonts w:ascii="Arial" w:hAnsi="Arial" w:cs="Arial"/>
          <w:b/>
        </w:rPr>
        <w:t>ploitation</w:t>
      </w:r>
      <w:r>
        <w:rPr>
          <w:rFonts w:ascii="Arial" w:hAnsi="Arial" w:cs="Arial"/>
          <w:b/>
        </w:rPr>
        <w:t xml:space="preserve"> </w:t>
      </w:r>
    </w:p>
    <w:p w14:paraId="5C931AE8" w14:textId="77777777" w:rsidR="00F73CD8" w:rsidRDefault="00F73CD8" w:rsidP="00B222D2">
      <w:pPr>
        <w:pStyle w:val="ListParagraph"/>
        <w:numPr>
          <w:ilvl w:val="0"/>
          <w:numId w:val="19"/>
        </w:numPr>
        <w:contextualSpacing w:val="0"/>
        <w:jc w:val="both"/>
        <w:rPr>
          <w:rFonts w:ascii="Arial" w:hAnsi="Arial" w:cs="Arial"/>
        </w:rPr>
      </w:pPr>
      <w:r>
        <w:rPr>
          <w:rFonts w:ascii="Arial" w:hAnsi="Arial" w:cs="Arial"/>
        </w:rPr>
        <w:t xml:space="preserve">Reduced or no income and financial hardship in families which may lead to financial abuse of vulnerable adults, </w:t>
      </w:r>
      <w:proofErr w:type="gramStart"/>
      <w:r>
        <w:rPr>
          <w:rFonts w:ascii="Arial" w:hAnsi="Arial" w:cs="Arial"/>
        </w:rPr>
        <w:t>in particular those</w:t>
      </w:r>
      <w:proofErr w:type="gramEnd"/>
      <w:r>
        <w:rPr>
          <w:rFonts w:ascii="Arial" w:hAnsi="Arial" w:cs="Arial"/>
        </w:rPr>
        <w:t xml:space="preserve"> adults whose money is being managed by a family member or a third party via Appointeeship or Lasting Power of Attorney and/or the adult lacks mental capacity to manage their finances themselves.  </w:t>
      </w:r>
    </w:p>
    <w:p w14:paraId="127C2807" w14:textId="77777777" w:rsidR="00F73CD8" w:rsidRPr="006557A0" w:rsidRDefault="00F73CD8" w:rsidP="00B222D2">
      <w:pPr>
        <w:pStyle w:val="ListParagraph"/>
        <w:numPr>
          <w:ilvl w:val="0"/>
          <w:numId w:val="19"/>
        </w:numPr>
        <w:contextualSpacing w:val="0"/>
        <w:jc w:val="both"/>
        <w:rPr>
          <w:rFonts w:ascii="Arial" w:hAnsi="Arial" w:cs="Arial"/>
        </w:rPr>
      </w:pPr>
      <w:r>
        <w:rPr>
          <w:rFonts w:ascii="Arial" w:hAnsi="Arial" w:cs="Arial"/>
        </w:rPr>
        <w:t>Scammers and fraudsters - t</w:t>
      </w:r>
      <w:r w:rsidRPr="006557A0">
        <w:rPr>
          <w:rFonts w:ascii="Arial" w:hAnsi="Arial" w:cs="Arial"/>
        </w:rPr>
        <w:t>he emergence of people/community groups</w:t>
      </w:r>
      <w:r>
        <w:rPr>
          <w:rFonts w:ascii="Arial" w:hAnsi="Arial" w:cs="Arial"/>
        </w:rPr>
        <w:t>/’good citizens’</w:t>
      </w:r>
      <w:r w:rsidRPr="006557A0">
        <w:rPr>
          <w:rFonts w:ascii="Arial" w:hAnsi="Arial" w:cs="Arial"/>
        </w:rPr>
        <w:t xml:space="preserve"> offering to support vulnerable adults</w:t>
      </w:r>
      <w:r>
        <w:rPr>
          <w:rFonts w:ascii="Arial" w:hAnsi="Arial" w:cs="Arial"/>
        </w:rPr>
        <w:t xml:space="preserve"> but for financial gain w</w:t>
      </w:r>
      <w:r w:rsidRPr="006557A0">
        <w:rPr>
          <w:rFonts w:ascii="Arial" w:hAnsi="Arial" w:cs="Arial"/>
        </w:rPr>
        <w:t xml:space="preserve">ho </w:t>
      </w:r>
      <w:r>
        <w:rPr>
          <w:rFonts w:ascii="Arial" w:hAnsi="Arial" w:cs="Arial"/>
        </w:rPr>
        <w:t>may</w:t>
      </w:r>
      <w:r w:rsidRPr="006557A0">
        <w:rPr>
          <w:rFonts w:ascii="Arial" w:hAnsi="Arial" w:cs="Arial"/>
        </w:rPr>
        <w:t xml:space="preserve"> overcharge for </w:t>
      </w:r>
      <w:r>
        <w:rPr>
          <w:rFonts w:ascii="Arial" w:hAnsi="Arial" w:cs="Arial"/>
        </w:rPr>
        <w:t xml:space="preserve">care and </w:t>
      </w:r>
      <w:r w:rsidRPr="006557A0">
        <w:rPr>
          <w:rFonts w:ascii="Arial" w:hAnsi="Arial" w:cs="Arial"/>
        </w:rPr>
        <w:t>support</w:t>
      </w:r>
      <w:r>
        <w:rPr>
          <w:rFonts w:ascii="Arial" w:hAnsi="Arial" w:cs="Arial"/>
        </w:rPr>
        <w:t xml:space="preserve"> services e.g.</w:t>
      </w:r>
      <w:r w:rsidRPr="006557A0">
        <w:rPr>
          <w:rFonts w:ascii="Arial" w:hAnsi="Arial" w:cs="Arial"/>
        </w:rPr>
        <w:t xml:space="preserve"> </w:t>
      </w:r>
      <w:proofErr w:type="gramStart"/>
      <w:r>
        <w:rPr>
          <w:rFonts w:ascii="Arial" w:hAnsi="Arial" w:cs="Arial"/>
        </w:rPr>
        <w:t>shopping, or</w:t>
      </w:r>
      <w:proofErr w:type="gramEnd"/>
      <w:r>
        <w:rPr>
          <w:rFonts w:ascii="Arial" w:hAnsi="Arial" w:cs="Arial"/>
        </w:rPr>
        <w:t xml:space="preserve"> </w:t>
      </w:r>
      <w:r w:rsidRPr="006557A0">
        <w:rPr>
          <w:rFonts w:ascii="Arial" w:hAnsi="Arial" w:cs="Arial"/>
        </w:rPr>
        <w:t>sell necessities</w:t>
      </w:r>
      <w:r>
        <w:rPr>
          <w:rFonts w:ascii="Arial" w:hAnsi="Arial" w:cs="Arial"/>
        </w:rPr>
        <w:t xml:space="preserve">/items that are in demand </w:t>
      </w:r>
      <w:r w:rsidRPr="006557A0">
        <w:rPr>
          <w:rFonts w:ascii="Arial" w:hAnsi="Arial" w:cs="Arial"/>
        </w:rPr>
        <w:t>a</w:t>
      </w:r>
      <w:r>
        <w:rPr>
          <w:rFonts w:ascii="Arial" w:hAnsi="Arial" w:cs="Arial"/>
        </w:rPr>
        <w:t>t</w:t>
      </w:r>
      <w:r w:rsidRPr="006557A0">
        <w:rPr>
          <w:rFonts w:ascii="Arial" w:hAnsi="Arial" w:cs="Arial"/>
        </w:rPr>
        <w:t xml:space="preserve"> a premium</w:t>
      </w:r>
      <w:r>
        <w:rPr>
          <w:rFonts w:ascii="Arial" w:hAnsi="Arial" w:cs="Arial"/>
        </w:rPr>
        <w:t>.</w:t>
      </w:r>
      <w:r w:rsidRPr="006557A0">
        <w:rPr>
          <w:rFonts w:ascii="Arial" w:hAnsi="Arial" w:cs="Arial"/>
        </w:rPr>
        <w:t xml:space="preserve"> </w:t>
      </w:r>
    </w:p>
    <w:p w14:paraId="40183DAE" w14:textId="77777777" w:rsidR="00F73CD8" w:rsidRPr="006557A0" w:rsidRDefault="00F73CD8" w:rsidP="00B222D2">
      <w:pPr>
        <w:pStyle w:val="ListParagraph"/>
        <w:numPr>
          <w:ilvl w:val="0"/>
          <w:numId w:val="19"/>
        </w:numPr>
        <w:contextualSpacing w:val="0"/>
        <w:jc w:val="both"/>
        <w:rPr>
          <w:rFonts w:ascii="Arial" w:hAnsi="Arial" w:cs="Arial"/>
        </w:rPr>
      </w:pPr>
      <w:r>
        <w:rPr>
          <w:rFonts w:ascii="Arial" w:hAnsi="Arial" w:cs="Arial"/>
        </w:rPr>
        <w:t xml:space="preserve">Increase in adults being online due to </w:t>
      </w:r>
      <w:r w:rsidRPr="006557A0">
        <w:rPr>
          <w:rFonts w:ascii="Arial" w:hAnsi="Arial" w:cs="Arial"/>
        </w:rPr>
        <w:t xml:space="preserve">social distancing or self-isolating </w:t>
      </w:r>
      <w:r>
        <w:rPr>
          <w:rFonts w:ascii="Arial" w:hAnsi="Arial" w:cs="Arial"/>
        </w:rPr>
        <w:t xml:space="preserve">which </w:t>
      </w:r>
      <w:r w:rsidRPr="006557A0">
        <w:rPr>
          <w:rFonts w:ascii="Arial" w:hAnsi="Arial" w:cs="Arial"/>
        </w:rPr>
        <w:t>could increase their risk from scammers</w:t>
      </w:r>
      <w:r>
        <w:rPr>
          <w:rFonts w:ascii="Arial" w:hAnsi="Arial" w:cs="Arial"/>
        </w:rPr>
        <w:t xml:space="preserve">; people entering ‘prize draws’ etc. with their personal details being added to the ‘suckers list’ and being sold on. </w:t>
      </w:r>
    </w:p>
    <w:p w14:paraId="7D030B55" w14:textId="77777777" w:rsidR="00F73CD8" w:rsidRDefault="00F73CD8" w:rsidP="00B222D2">
      <w:pPr>
        <w:pStyle w:val="ListParagraph"/>
        <w:numPr>
          <w:ilvl w:val="0"/>
          <w:numId w:val="19"/>
        </w:numPr>
        <w:contextualSpacing w:val="0"/>
        <w:jc w:val="both"/>
        <w:rPr>
          <w:rFonts w:ascii="Arial" w:hAnsi="Arial" w:cs="Arial"/>
        </w:rPr>
      </w:pPr>
      <w:r>
        <w:rPr>
          <w:rFonts w:ascii="Arial" w:hAnsi="Arial" w:cs="Arial"/>
        </w:rPr>
        <w:t xml:space="preserve">Increase in take up of </w:t>
      </w:r>
      <w:r w:rsidRPr="006557A0">
        <w:rPr>
          <w:rFonts w:ascii="Arial" w:hAnsi="Arial" w:cs="Arial"/>
        </w:rPr>
        <w:t>high interest loans from loan sharks</w:t>
      </w:r>
      <w:r>
        <w:rPr>
          <w:rFonts w:ascii="Arial" w:hAnsi="Arial" w:cs="Arial"/>
        </w:rPr>
        <w:t xml:space="preserve">. </w:t>
      </w:r>
    </w:p>
    <w:p w14:paraId="78D6B4E3" w14:textId="77777777" w:rsidR="00F73CD8" w:rsidRDefault="00F73CD8" w:rsidP="00B222D2">
      <w:pPr>
        <w:pStyle w:val="ListParagraph"/>
        <w:numPr>
          <w:ilvl w:val="0"/>
          <w:numId w:val="19"/>
        </w:numPr>
        <w:contextualSpacing w:val="0"/>
        <w:jc w:val="both"/>
        <w:rPr>
          <w:rFonts w:ascii="Arial" w:hAnsi="Arial" w:cs="Arial"/>
        </w:rPr>
      </w:pPr>
      <w:r>
        <w:rPr>
          <w:rFonts w:ascii="Arial" w:hAnsi="Arial" w:cs="Arial"/>
        </w:rPr>
        <w:t xml:space="preserve">Bogus healthcare workers selling fake coronavirus testing, anti-virus kits etc. </w:t>
      </w:r>
    </w:p>
    <w:p w14:paraId="5FE64FCA" w14:textId="77777777" w:rsidR="00F73CD8" w:rsidRDefault="00F73CD8" w:rsidP="00F73CD8">
      <w:pPr>
        <w:jc w:val="both"/>
        <w:rPr>
          <w:rFonts w:ascii="Arial" w:hAnsi="Arial" w:cs="Arial"/>
        </w:rPr>
      </w:pPr>
    </w:p>
    <w:p w14:paraId="218FE4CE" w14:textId="77777777" w:rsidR="00F73CD8" w:rsidRPr="006557A0" w:rsidRDefault="00F73CD8" w:rsidP="00F73CD8">
      <w:pPr>
        <w:jc w:val="both"/>
        <w:rPr>
          <w:rFonts w:ascii="Arial" w:hAnsi="Arial" w:cs="Arial"/>
        </w:rPr>
      </w:pPr>
      <w:r w:rsidRPr="006557A0">
        <w:rPr>
          <w:rFonts w:ascii="Arial" w:hAnsi="Arial" w:cs="Arial"/>
          <w:b/>
        </w:rPr>
        <w:t>Domestic Abuse</w:t>
      </w:r>
      <w:r>
        <w:rPr>
          <w:rFonts w:ascii="Arial" w:hAnsi="Arial" w:cs="Arial"/>
          <w:b/>
        </w:rPr>
        <w:t>/Sexual Abuse:</w:t>
      </w:r>
    </w:p>
    <w:p w14:paraId="2849864F" w14:textId="77777777" w:rsidR="00F73CD8" w:rsidRPr="00B9319F" w:rsidRDefault="00F73CD8" w:rsidP="00B222D2">
      <w:pPr>
        <w:pStyle w:val="ListParagraph"/>
        <w:numPr>
          <w:ilvl w:val="0"/>
          <w:numId w:val="21"/>
        </w:numPr>
        <w:contextualSpacing w:val="0"/>
        <w:jc w:val="both"/>
        <w:rPr>
          <w:rFonts w:ascii="Arial" w:hAnsi="Arial" w:cs="Arial"/>
        </w:rPr>
      </w:pPr>
      <w:r>
        <w:rPr>
          <w:rFonts w:ascii="Arial" w:eastAsia="Times New Roman" w:hAnsi="Arial" w:cs="Arial"/>
          <w:lang w:val="en" w:eastAsia="en-GB"/>
        </w:rPr>
        <w:t>P</w:t>
      </w:r>
      <w:r w:rsidRPr="00073201">
        <w:rPr>
          <w:rFonts w:ascii="Arial" w:eastAsia="Times New Roman" w:hAnsi="Arial" w:cs="Arial"/>
          <w:lang w:val="en" w:eastAsia="en-GB"/>
        </w:rPr>
        <w:t xml:space="preserve">otential increase in domestic </w:t>
      </w:r>
      <w:r>
        <w:rPr>
          <w:rFonts w:ascii="Arial" w:eastAsia="Times New Roman" w:hAnsi="Arial" w:cs="Arial"/>
          <w:lang w:val="en" w:eastAsia="en-GB"/>
        </w:rPr>
        <w:t>abuse</w:t>
      </w:r>
      <w:r w:rsidRPr="00073201">
        <w:rPr>
          <w:rFonts w:ascii="Arial" w:eastAsia="Times New Roman" w:hAnsi="Arial" w:cs="Arial"/>
          <w:lang w:val="en" w:eastAsia="en-GB"/>
        </w:rPr>
        <w:t xml:space="preserve"> incidents </w:t>
      </w:r>
      <w:proofErr w:type="gramStart"/>
      <w:r w:rsidRPr="00073201">
        <w:rPr>
          <w:rFonts w:ascii="Arial" w:eastAsia="Times New Roman" w:hAnsi="Arial" w:cs="Arial"/>
          <w:lang w:val="en" w:eastAsia="en-GB"/>
        </w:rPr>
        <w:t>as a result of</w:t>
      </w:r>
      <w:proofErr w:type="gramEnd"/>
      <w:r w:rsidRPr="00073201">
        <w:rPr>
          <w:rFonts w:ascii="Arial" w:eastAsia="Times New Roman" w:hAnsi="Arial" w:cs="Arial"/>
          <w:lang w:val="en" w:eastAsia="en-GB"/>
        </w:rPr>
        <w:t xml:space="preserve"> the lockdown</w:t>
      </w:r>
      <w:r>
        <w:rPr>
          <w:rFonts w:ascii="Arial" w:eastAsia="Times New Roman" w:hAnsi="Arial" w:cs="Arial"/>
          <w:lang w:val="en" w:eastAsia="en-GB"/>
        </w:rPr>
        <w:t xml:space="preserve"> (i.e. social distancing/self-isolation and the adult spending more time with the source(s) of risk within a closed environment. </w:t>
      </w:r>
      <w:r w:rsidRPr="00073201">
        <w:rPr>
          <w:rFonts w:ascii="Arial" w:eastAsia="Times New Roman" w:hAnsi="Arial" w:cs="Arial"/>
          <w:lang w:val="en" w:eastAsia="en-GB"/>
        </w:rPr>
        <w:t xml:space="preserve"> </w:t>
      </w:r>
    </w:p>
    <w:p w14:paraId="27B24584" w14:textId="77777777" w:rsidR="00F73CD8" w:rsidRPr="002F232B" w:rsidRDefault="00F73CD8" w:rsidP="00B222D2">
      <w:pPr>
        <w:pStyle w:val="ListParagraph"/>
        <w:numPr>
          <w:ilvl w:val="0"/>
          <w:numId w:val="21"/>
        </w:numPr>
        <w:contextualSpacing w:val="0"/>
        <w:jc w:val="both"/>
        <w:rPr>
          <w:rFonts w:ascii="Arial" w:hAnsi="Arial" w:cs="Arial"/>
        </w:rPr>
      </w:pPr>
      <w:r>
        <w:rPr>
          <w:rFonts w:ascii="Arial" w:hAnsi="Arial" w:cs="Arial"/>
        </w:rPr>
        <w:t xml:space="preserve">Potential increase in domestic abuse incidents due to other ‘stressors’ because of the impact of COVID-19 e.g. reduced income/loss of employment </w:t>
      </w:r>
    </w:p>
    <w:p w14:paraId="7D2190FF" w14:textId="77777777" w:rsidR="00F73CD8" w:rsidRDefault="00F73CD8" w:rsidP="00B222D2">
      <w:pPr>
        <w:pStyle w:val="ListParagraph"/>
        <w:numPr>
          <w:ilvl w:val="0"/>
          <w:numId w:val="21"/>
        </w:numPr>
        <w:contextualSpacing w:val="0"/>
        <w:jc w:val="both"/>
        <w:rPr>
          <w:rFonts w:ascii="Arial" w:hAnsi="Arial" w:cs="Arial"/>
        </w:rPr>
      </w:pPr>
      <w:r w:rsidRPr="007A1F53">
        <w:rPr>
          <w:rFonts w:ascii="Arial" w:hAnsi="Arial" w:cs="Arial"/>
        </w:rPr>
        <w:t xml:space="preserve">Enforced isolation may increase abusive </w:t>
      </w:r>
      <w:r>
        <w:rPr>
          <w:rFonts w:ascii="Arial" w:hAnsi="Arial" w:cs="Arial"/>
        </w:rPr>
        <w:t>behavior</w:t>
      </w:r>
      <w:r w:rsidRPr="007A1F53">
        <w:rPr>
          <w:rFonts w:ascii="Arial" w:hAnsi="Arial" w:cs="Arial"/>
        </w:rPr>
        <w:t xml:space="preserve">. </w:t>
      </w:r>
    </w:p>
    <w:p w14:paraId="0BC481BF" w14:textId="77777777" w:rsidR="00F73CD8" w:rsidRDefault="00F73CD8" w:rsidP="00B222D2">
      <w:pPr>
        <w:pStyle w:val="ListParagraph"/>
        <w:numPr>
          <w:ilvl w:val="0"/>
          <w:numId w:val="21"/>
        </w:numPr>
        <w:contextualSpacing w:val="0"/>
        <w:jc w:val="both"/>
        <w:rPr>
          <w:rFonts w:ascii="Arial" w:hAnsi="Arial" w:cs="Arial"/>
        </w:rPr>
      </w:pPr>
      <w:r>
        <w:rPr>
          <w:rFonts w:ascii="Arial" w:hAnsi="Arial" w:cs="Arial"/>
        </w:rPr>
        <w:t xml:space="preserve">Less opportunities for the adult to access and/or seek advice, </w:t>
      </w:r>
      <w:r w:rsidRPr="007A1F53">
        <w:rPr>
          <w:rFonts w:ascii="Arial" w:hAnsi="Arial" w:cs="Arial"/>
        </w:rPr>
        <w:t>help and support.</w:t>
      </w:r>
    </w:p>
    <w:p w14:paraId="0CB240A6" w14:textId="77777777" w:rsidR="00F73CD8" w:rsidRDefault="00F73CD8" w:rsidP="00B222D2">
      <w:pPr>
        <w:pStyle w:val="ListParagraph"/>
        <w:numPr>
          <w:ilvl w:val="0"/>
          <w:numId w:val="21"/>
        </w:numPr>
        <w:contextualSpacing w:val="0"/>
        <w:jc w:val="both"/>
        <w:rPr>
          <w:rFonts w:ascii="Arial" w:hAnsi="Arial" w:cs="Arial"/>
        </w:rPr>
      </w:pPr>
      <w:r w:rsidRPr="006557A0">
        <w:rPr>
          <w:rFonts w:ascii="Arial" w:hAnsi="Arial" w:cs="Arial"/>
        </w:rPr>
        <w:t xml:space="preserve">Those with symptoms </w:t>
      </w:r>
      <w:r>
        <w:rPr>
          <w:rFonts w:ascii="Arial" w:hAnsi="Arial" w:cs="Arial"/>
        </w:rPr>
        <w:t xml:space="preserve">of COVID-19 </w:t>
      </w:r>
      <w:r w:rsidRPr="006557A0">
        <w:rPr>
          <w:rFonts w:ascii="Arial" w:hAnsi="Arial" w:cs="Arial"/>
        </w:rPr>
        <w:t>not being able to seek support</w:t>
      </w:r>
    </w:p>
    <w:p w14:paraId="2D66E5FD" w14:textId="77777777" w:rsidR="00F73CD8" w:rsidRDefault="00F73CD8" w:rsidP="00B222D2">
      <w:pPr>
        <w:pStyle w:val="ListParagraph"/>
        <w:numPr>
          <w:ilvl w:val="0"/>
          <w:numId w:val="21"/>
        </w:numPr>
        <w:contextualSpacing w:val="0"/>
        <w:jc w:val="both"/>
        <w:rPr>
          <w:rFonts w:ascii="Arial" w:hAnsi="Arial" w:cs="Arial"/>
        </w:rPr>
      </w:pPr>
      <w:r>
        <w:rPr>
          <w:rFonts w:ascii="Arial" w:hAnsi="Arial" w:cs="Arial"/>
        </w:rPr>
        <w:t xml:space="preserve">Fewer/zero visitors e.g. family/professionals to the household may mean domestic abuse goes unnoticed </w:t>
      </w:r>
    </w:p>
    <w:p w14:paraId="5F91F1E6" w14:textId="77777777" w:rsidR="00F73CD8" w:rsidRPr="006557A0" w:rsidRDefault="00F73CD8" w:rsidP="00F73CD8">
      <w:pPr>
        <w:jc w:val="both"/>
        <w:rPr>
          <w:rFonts w:ascii="Arial" w:hAnsi="Arial" w:cs="Arial"/>
        </w:rPr>
      </w:pPr>
    </w:p>
    <w:p w14:paraId="7CFA0055" w14:textId="77777777" w:rsidR="00F73CD8" w:rsidRPr="006557A0" w:rsidRDefault="00F73CD8" w:rsidP="00F73CD8">
      <w:pPr>
        <w:jc w:val="both"/>
        <w:rPr>
          <w:rFonts w:ascii="Arial" w:hAnsi="Arial" w:cs="Arial"/>
        </w:rPr>
      </w:pPr>
      <w:r>
        <w:rPr>
          <w:rFonts w:ascii="Arial" w:hAnsi="Arial" w:cs="Arial"/>
          <w:b/>
        </w:rPr>
        <w:t xml:space="preserve">Emotional/Physical Abuse: </w:t>
      </w:r>
    </w:p>
    <w:p w14:paraId="1DEBBFC8"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Potential i</w:t>
      </w:r>
      <w:r w:rsidRPr="006557A0">
        <w:rPr>
          <w:rFonts w:ascii="Arial" w:hAnsi="Arial" w:cs="Arial"/>
        </w:rPr>
        <w:t>ncrease</w:t>
      </w:r>
      <w:r>
        <w:rPr>
          <w:rFonts w:ascii="Arial" w:hAnsi="Arial" w:cs="Arial"/>
        </w:rPr>
        <w:t xml:space="preserve"> in emotional abuse due to the number of stressors arising from COVID-19.  </w:t>
      </w:r>
    </w:p>
    <w:p w14:paraId="78291BB8"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 xml:space="preserve">Adults with care and support needs/adults with underlying conditions who may ordinarily access services such as day care are at home for longer periods possibly with informal carers who are not having a break/respite.  This could lead to the adult with care and support needs being ‘blamed’ for their current situation.  </w:t>
      </w:r>
    </w:p>
    <w:p w14:paraId="5C19474C"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 xml:space="preserve">Risk to informal carers from the adult they care for due to significant changes to the adult’s routine. </w:t>
      </w:r>
    </w:p>
    <w:p w14:paraId="50D1065A"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 xml:space="preserve">Possible increase in the mistreatment of adults who are diagnosed with COVID-19. </w:t>
      </w:r>
      <w:r w:rsidRPr="006557A0">
        <w:rPr>
          <w:rFonts w:ascii="Arial" w:hAnsi="Arial" w:cs="Arial"/>
        </w:rPr>
        <w:t xml:space="preserve"> </w:t>
      </w:r>
    </w:p>
    <w:p w14:paraId="7DED7911" w14:textId="77777777" w:rsidR="00F73CD8" w:rsidRPr="006557A0" w:rsidRDefault="00F73CD8" w:rsidP="00F73CD8">
      <w:pPr>
        <w:ind w:left="709" w:hanging="709"/>
        <w:jc w:val="both"/>
        <w:rPr>
          <w:rFonts w:ascii="Arial" w:hAnsi="Arial" w:cs="Arial"/>
          <w:b/>
        </w:rPr>
      </w:pPr>
    </w:p>
    <w:p w14:paraId="1A4A813B" w14:textId="77777777" w:rsidR="00F73CD8" w:rsidRPr="006557A0" w:rsidRDefault="00F73CD8" w:rsidP="00F73CD8">
      <w:pPr>
        <w:ind w:left="709" w:hanging="709"/>
        <w:jc w:val="both"/>
        <w:rPr>
          <w:rFonts w:ascii="Arial" w:hAnsi="Arial" w:cs="Arial"/>
        </w:rPr>
      </w:pPr>
      <w:r w:rsidRPr="006557A0">
        <w:rPr>
          <w:rFonts w:ascii="Arial" w:hAnsi="Arial" w:cs="Arial"/>
          <w:b/>
        </w:rPr>
        <w:t>Self-neglect</w:t>
      </w:r>
      <w:r>
        <w:rPr>
          <w:rFonts w:ascii="Arial" w:hAnsi="Arial" w:cs="Arial"/>
          <w:b/>
        </w:rPr>
        <w:t xml:space="preserve">: </w:t>
      </w:r>
    </w:p>
    <w:p w14:paraId="374C783F"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Social isolation and the impact of COIVD-19 may be affecting the adult’s mental health and their ability to care for themselves.</w:t>
      </w:r>
    </w:p>
    <w:p w14:paraId="0BADCB20"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 xml:space="preserve">Not knowing how to access support and/or the adult’s usual informal arrangements may have stopped due to social isolation for example. </w:t>
      </w:r>
    </w:p>
    <w:p w14:paraId="255653FB" w14:textId="77777777" w:rsidR="00F73CD8" w:rsidRPr="006557A0" w:rsidRDefault="00F73CD8" w:rsidP="00B222D2">
      <w:pPr>
        <w:pStyle w:val="ListParagraph"/>
        <w:numPr>
          <w:ilvl w:val="0"/>
          <w:numId w:val="20"/>
        </w:numPr>
        <w:ind w:left="709"/>
        <w:contextualSpacing w:val="0"/>
        <w:jc w:val="both"/>
        <w:rPr>
          <w:rFonts w:ascii="Arial" w:hAnsi="Arial" w:cs="Arial"/>
        </w:rPr>
      </w:pPr>
      <w:r w:rsidRPr="006557A0">
        <w:rPr>
          <w:rFonts w:ascii="Arial" w:hAnsi="Arial" w:cs="Arial"/>
        </w:rPr>
        <w:t>Individuals not being able to access food or not going out for food for fear of catching the virus</w:t>
      </w:r>
    </w:p>
    <w:p w14:paraId="7BE0975A" w14:textId="77777777" w:rsidR="00F73CD8" w:rsidRPr="006557A0" w:rsidRDefault="00F73CD8" w:rsidP="00B222D2">
      <w:pPr>
        <w:pStyle w:val="ListParagraph"/>
        <w:numPr>
          <w:ilvl w:val="0"/>
          <w:numId w:val="20"/>
        </w:numPr>
        <w:ind w:left="709"/>
        <w:contextualSpacing w:val="0"/>
        <w:jc w:val="both"/>
        <w:rPr>
          <w:rFonts w:ascii="Arial" w:hAnsi="Arial" w:cs="Arial"/>
        </w:rPr>
      </w:pPr>
      <w:r w:rsidRPr="006557A0">
        <w:rPr>
          <w:rFonts w:ascii="Arial" w:hAnsi="Arial" w:cs="Arial"/>
        </w:rPr>
        <w:t>Those who can’t or won’t go out neglecting their personal hygiene</w:t>
      </w:r>
    </w:p>
    <w:p w14:paraId="721B495C" w14:textId="77777777" w:rsidR="00F73CD8" w:rsidRDefault="00F73CD8" w:rsidP="00B222D2">
      <w:pPr>
        <w:pStyle w:val="ListParagraph"/>
        <w:numPr>
          <w:ilvl w:val="0"/>
          <w:numId w:val="20"/>
        </w:numPr>
        <w:ind w:left="709"/>
        <w:contextualSpacing w:val="0"/>
        <w:jc w:val="both"/>
        <w:rPr>
          <w:rFonts w:ascii="Arial" w:hAnsi="Arial" w:cs="Arial"/>
        </w:rPr>
      </w:pPr>
      <w:r w:rsidRPr="006557A0">
        <w:rPr>
          <w:rFonts w:ascii="Arial" w:hAnsi="Arial" w:cs="Arial"/>
        </w:rPr>
        <w:t>Deterioration of physical ability due to prolonged periods at home leading to an inability to care for themselves</w:t>
      </w:r>
    </w:p>
    <w:p w14:paraId="1BDA3D65" w14:textId="77777777" w:rsidR="00F73CD8" w:rsidRDefault="00F73CD8" w:rsidP="00B222D2">
      <w:pPr>
        <w:pStyle w:val="ListParagraph"/>
        <w:numPr>
          <w:ilvl w:val="0"/>
          <w:numId w:val="20"/>
        </w:numPr>
        <w:ind w:left="709"/>
        <w:contextualSpacing w:val="0"/>
        <w:jc w:val="both"/>
        <w:rPr>
          <w:rFonts w:ascii="Arial" w:hAnsi="Arial" w:cs="Arial"/>
        </w:rPr>
      </w:pPr>
      <w:r>
        <w:rPr>
          <w:rFonts w:ascii="Arial" w:hAnsi="Arial" w:cs="Arial"/>
        </w:rPr>
        <w:t>Not attending medical appointments/treatment at hospital for fear of catching the virus</w:t>
      </w:r>
    </w:p>
    <w:p w14:paraId="1E71FF9E" w14:textId="77777777" w:rsidR="00F73CD8" w:rsidRDefault="00F73CD8" w:rsidP="00B222D2">
      <w:pPr>
        <w:pStyle w:val="ListParagraph"/>
        <w:numPr>
          <w:ilvl w:val="0"/>
          <w:numId w:val="20"/>
        </w:numPr>
        <w:ind w:left="709"/>
        <w:contextualSpacing w:val="0"/>
        <w:jc w:val="both"/>
        <w:rPr>
          <w:rFonts w:ascii="Arial" w:hAnsi="Arial" w:cs="Arial"/>
        </w:rPr>
      </w:pPr>
      <w:r w:rsidRPr="00262D96">
        <w:rPr>
          <w:rFonts w:ascii="Arial" w:hAnsi="Arial" w:cs="Arial"/>
        </w:rPr>
        <w:t>Increased risk to people sleeping rough or homeless (especially sofa surfers)</w:t>
      </w:r>
      <w:r>
        <w:rPr>
          <w:rFonts w:ascii="Arial" w:hAnsi="Arial" w:cs="Arial"/>
        </w:rPr>
        <w:t xml:space="preserve">; lack of awareness/reliable information about the risks, symptoms and actions to take including lack of access to hand washing facilities etc. </w:t>
      </w:r>
    </w:p>
    <w:p w14:paraId="16682585" w14:textId="77777777" w:rsidR="00F73CD8" w:rsidRPr="006557A0" w:rsidRDefault="00F73CD8" w:rsidP="00F73CD8">
      <w:pPr>
        <w:jc w:val="both"/>
        <w:rPr>
          <w:rFonts w:ascii="Arial" w:hAnsi="Arial" w:cs="Arial"/>
          <w:b/>
        </w:rPr>
      </w:pPr>
    </w:p>
    <w:p w14:paraId="34741FFB" w14:textId="5D43DED1" w:rsidR="00F73CD8" w:rsidRPr="006557A0" w:rsidRDefault="00F73CD8" w:rsidP="00F73CD8">
      <w:pPr>
        <w:jc w:val="both"/>
        <w:rPr>
          <w:rFonts w:ascii="Arial" w:hAnsi="Arial" w:cs="Arial"/>
        </w:rPr>
      </w:pPr>
      <w:r w:rsidRPr="006557A0">
        <w:rPr>
          <w:rFonts w:ascii="Arial" w:hAnsi="Arial" w:cs="Arial"/>
          <w:b/>
        </w:rPr>
        <w:t>Neglect</w:t>
      </w:r>
      <w:r>
        <w:rPr>
          <w:rFonts w:ascii="Arial" w:hAnsi="Arial" w:cs="Arial"/>
          <w:b/>
        </w:rPr>
        <w:t xml:space="preserve">/Acts of </w:t>
      </w:r>
      <w:r w:rsidR="00E340BC">
        <w:rPr>
          <w:rFonts w:ascii="Arial" w:hAnsi="Arial" w:cs="Arial"/>
          <w:b/>
        </w:rPr>
        <w:t>Omission:</w:t>
      </w:r>
    </w:p>
    <w:p w14:paraId="65FBB0A8" w14:textId="77777777" w:rsidR="00F73CD8" w:rsidRPr="006557A0" w:rsidRDefault="00F73CD8" w:rsidP="00B222D2">
      <w:pPr>
        <w:pStyle w:val="ListParagraph"/>
        <w:numPr>
          <w:ilvl w:val="0"/>
          <w:numId w:val="22"/>
        </w:numPr>
        <w:contextualSpacing w:val="0"/>
        <w:jc w:val="both"/>
        <w:rPr>
          <w:rFonts w:ascii="Arial" w:hAnsi="Arial" w:cs="Arial"/>
        </w:rPr>
      </w:pPr>
      <w:r>
        <w:rPr>
          <w:rFonts w:ascii="Arial" w:hAnsi="Arial" w:cs="Arial"/>
        </w:rPr>
        <w:t>A</w:t>
      </w:r>
      <w:r w:rsidRPr="006557A0">
        <w:rPr>
          <w:rFonts w:ascii="Arial" w:hAnsi="Arial" w:cs="Arial"/>
        </w:rPr>
        <w:t xml:space="preserve"> decision not to provide care to someone due to real or perceived C</w:t>
      </w:r>
      <w:r>
        <w:rPr>
          <w:rFonts w:ascii="Arial" w:hAnsi="Arial" w:cs="Arial"/>
        </w:rPr>
        <w:t>OVID</w:t>
      </w:r>
      <w:r w:rsidRPr="006557A0">
        <w:rPr>
          <w:rFonts w:ascii="Arial" w:hAnsi="Arial" w:cs="Arial"/>
        </w:rPr>
        <w:t>-19 risks (formal or informal carers)</w:t>
      </w:r>
    </w:p>
    <w:p w14:paraId="03B4FA05" w14:textId="77777777" w:rsidR="00F73CD8" w:rsidRPr="006557A0" w:rsidRDefault="00F73CD8" w:rsidP="00B222D2">
      <w:pPr>
        <w:pStyle w:val="ListParagraph"/>
        <w:numPr>
          <w:ilvl w:val="0"/>
          <w:numId w:val="22"/>
        </w:numPr>
        <w:contextualSpacing w:val="0"/>
        <w:jc w:val="both"/>
        <w:rPr>
          <w:rFonts w:ascii="Arial" w:hAnsi="Arial" w:cs="Arial"/>
        </w:rPr>
      </w:pPr>
      <w:r w:rsidRPr="006557A0">
        <w:rPr>
          <w:rFonts w:ascii="Arial" w:hAnsi="Arial" w:cs="Arial"/>
        </w:rPr>
        <w:t>The need for an informal carer to self-isolate, or they become ill and require hospital treatment, but have sole responsibility for an adult with care and support needs</w:t>
      </w:r>
    </w:p>
    <w:p w14:paraId="50E85540" w14:textId="77777777" w:rsidR="00F73CD8" w:rsidRDefault="00F73CD8" w:rsidP="00B222D2">
      <w:pPr>
        <w:pStyle w:val="ListParagraph"/>
        <w:numPr>
          <w:ilvl w:val="0"/>
          <w:numId w:val="22"/>
        </w:numPr>
        <w:contextualSpacing w:val="0"/>
        <w:jc w:val="both"/>
        <w:rPr>
          <w:rFonts w:ascii="Arial" w:hAnsi="Arial" w:cs="Arial"/>
        </w:rPr>
      </w:pPr>
      <w:r w:rsidRPr="006557A0">
        <w:rPr>
          <w:rFonts w:ascii="Arial" w:hAnsi="Arial" w:cs="Arial"/>
        </w:rPr>
        <w:t>Increased pressures on care providers due to the impact of C</w:t>
      </w:r>
      <w:r>
        <w:rPr>
          <w:rFonts w:ascii="Arial" w:hAnsi="Arial" w:cs="Arial"/>
        </w:rPr>
        <w:t>OVID</w:t>
      </w:r>
      <w:r w:rsidRPr="006557A0">
        <w:rPr>
          <w:rFonts w:ascii="Arial" w:hAnsi="Arial" w:cs="Arial"/>
        </w:rPr>
        <w:t xml:space="preserve">-19 e.g. reduced staffing </w:t>
      </w:r>
      <w:r>
        <w:rPr>
          <w:rFonts w:ascii="Arial" w:hAnsi="Arial" w:cs="Arial"/>
        </w:rPr>
        <w:t>and the possibility of missed domiciliary calls</w:t>
      </w:r>
    </w:p>
    <w:p w14:paraId="7C1B645E" w14:textId="77777777" w:rsidR="00F73CD8" w:rsidRDefault="00F73CD8" w:rsidP="00B222D2">
      <w:pPr>
        <w:pStyle w:val="ListParagraph"/>
        <w:numPr>
          <w:ilvl w:val="0"/>
          <w:numId w:val="22"/>
        </w:numPr>
        <w:contextualSpacing w:val="0"/>
        <w:jc w:val="both"/>
        <w:rPr>
          <w:rFonts w:ascii="Arial" w:hAnsi="Arial" w:cs="Arial"/>
        </w:rPr>
      </w:pPr>
      <w:r>
        <w:rPr>
          <w:rFonts w:ascii="Arial" w:hAnsi="Arial" w:cs="Arial"/>
        </w:rPr>
        <w:t xml:space="preserve">Organisational abuse - increased poor practice or shortfalls in the standards of care and treatment in care homes possibly due to less monitoring/visits by professionals  </w:t>
      </w:r>
    </w:p>
    <w:p w14:paraId="41E66E79" w14:textId="77777777" w:rsidR="00F73CD8" w:rsidRDefault="00F73CD8" w:rsidP="00B222D2">
      <w:pPr>
        <w:pStyle w:val="ListParagraph"/>
        <w:numPr>
          <w:ilvl w:val="0"/>
          <w:numId w:val="22"/>
        </w:numPr>
        <w:contextualSpacing w:val="0"/>
        <w:jc w:val="both"/>
        <w:rPr>
          <w:rFonts w:ascii="Arial" w:hAnsi="Arial" w:cs="Arial"/>
        </w:rPr>
      </w:pPr>
      <w:r>
        <w:rPr>
          <w:rFonts w:ascii="Arial" w:hAnsi="Arial" w:cs="Arial"/>
        </w:rPr>
        <w:t>Increased reports of advanced care plans with Do Not Attempt Resuscitation forms being completed for whole groups or settings</w:t>
      </w:r>
    </w:p>
    <w:p w14:paraId="4028E968" w14:textId="77777777" w:rsidR="00F73CD8" w:rsidRDefault="00F73CD8" w:rsidP="00F73CD8">
      <w:pPr>
        <w:jc w:val="both"/>
        <w:rPr>
          <w:rFonts w:ascii="Arial" w:hAnsi="Arial" w:cs="Arial"/>
        </w:rPr>
      </w:pPr>
    </w:p>
    <w:p w14:paraId="7C8EFF43" w14:textId="77777777" w:rsidR="00F73CD8" w:rsidRPr="00001628" w:rsidRDefault="00F73CD8" w:rsidP="00F73CD8">
      <w:pPr>
        <w:jc w:val="both"/>
        <w:rPr>
          <w:rFonts w:ascii="Arial" w:hAnsi="Arial" w:cs="Arial"/>
        </w:rPr>
      </w:pPr>
      <w:r w:rsidRPr="00001628">
        <w:rPr>
          <w:rFonts w:ascii="Arial" w:hAnsi="Arial" w:cs="Arial"/>
          <w:b/>
        </w:rPr>
        <w:t>Modern Slavery</w:t>
      </w:r>
      <w:r>
        <w:rPr>
          <w:rFonts w:ascii="Arial" w:hAnsi="Arial" w:cs="Arial"/>
        </w:rPr>
        <w:t>:</w:t>
      </w:r>
    </w:p>
    <w:p w14:paraId="14E3AE4B" w14:textId="77777777" w:rsidR="00F73CD8" w:rsidRDefault="00F73CD8" w:rsidP="00B222D2">
      <w:pPr>
        <w:pStyle w:val="ListParagraph"/>
        <w:numPr>
          <w:ilvl w:val="0"/>
          <w:numId w:val="38"/>
        </w:numPr>
        <w:jc w:val="both"/>
        <w:rPr>
          <w:rFonts w:ascii="Arial" w:hAnsi="Arial" w:cs="Arial"/>
        </w:rPr>
      </w:pPr>
      <w:r>
        <w:rPr>
          <w:rFonts w:ascii="Arial" w:hAnsi="Arial" w:cs="Arial"/>
        </w:rPr>
        <w:t>Risk of domestic servitude going unnoticed for longer due to the current restrictions in place.</w:t>
      </w:r>
    </w:p>
    <w:p w14:paraId="7DA23DF2" w14:textId="77777777" w:rsidR="00F73CD8" w:rsidRDefault="00F73CD8" w:rsidP="00B222D2">
      <w:pPr>
        <w:pStyle w:val="ListParagraph"/>
        <w:numPr>
          <w:ilvl w:val="0"/>
          <w:numId w:val="38"/>
        </w:numPr>
        <w:jc w:val="both"/>
        <w:rPr>
          <w:rFonts w:ascii="Arial" w:hAnsi="Arial" w:cs="Arial"/>
        </w:rPr>
      </w:pPr>
      <w:r>
        <w:rPr>
          <w:rFonts w:ascii="Arial" w:hAnsi="Arial" w:cs="Arial"/>
        </w:rPr>
        <w:t xml:space="preserve">Victims of modern slavery who have care and support needs may have symptoms of the virus but may not be aware of how to seek healthcare or may not wish to for fear of being arrested etc.  </w:t>
      </w:r>
    </w:p>
    <w:p w14:paraId="542F70C9" w14:textId="77777777" w:rsidR="00F73CD8" w:rsidRDefault="00F73CD8" w:rsidP="00B222D2">
      <w:pPr>
        <w:pStyle w:val="ListParagraph"/>
        <w:numPr>
          <w:ilvl w:val="0"/>
          <w:numId w:val="38"/>
        </w:numPr>
        <w:jc w:val="both"/>
        <w:rPr>
          <w:rFonts w:ascii="Arial" w:hAnsi="Arial" w:cs="Arial"/>
        </w:rPr>
      </w:pPr>
      <w:r>
        <w:rPr>
          <w:rFonts w:ascii="Arial" w:hAnsi="Arial" w:cs="Arial"/>
        </w:rPr>
        <w:t xml:space="preserve">Possible increased risk of enslavement due to reduced access to safe and reliable employment </w:t>
      </w:r>
    </w:p>
    <w:p w14:paraId="3B06C33C" w14:textId="77777777" w:rsidR="00F73CD8" w:rsidRDefault="00F73CD8" w:rsidP="00B222D2">
      <w:pPr>
        <w:pStyle w:val="ListParagraph"/>
        <w:numPr>
          <w:ilvl w:val="0"/>
          <w:numId w:val="38"/>
        </w:numPr>
        <w:jc w:val="both"/>
        <w:rPr>
          <w:rFonts w:ascii="Arial" w:hAnsi="Arial" w:cs="Arial"/>
        </w:rPr>
      </w:pPr>
      <w:r>
        <w:rPr>
          <w:rFonts w:ascii="Arial" w:hAnsi="Arial" w:cs="Arial"/>
        </w:rPr>
        <w:t xml:space="preserve">Travel restrictions and border closures may mean some adults cannot/do not know how to safeguard themselves </w:t>
      </w:r>
    </w:p>
    <w:p w14:paraId="0D7CA413" w14:textId="77777777" w:rsidR="00F73CD8" w:rsidRDefault="00F73CD8" w:rsidP="00B222D2">
      <w:pPr>
        <w:pStyle w:val="ListParagraph"/>
        <w:numPr>
          <w:ilvl w:val="0"/>
          <w:numId w:val="38"/>
        </w:numPr>
        <w:jc w:val="both"/>
        <w:rPr>
          <w:rFonts w:ascii="Arial" w:hAnsi="Arial" w:cs="Arial"/>
        </w:rPr>
      </w:pPr>
      <w:r>
        <w:rPr>
          <w:rFonts w:ascii="Arial" w:hAnsi="Arial" w:cs="Arial"/>
        </w:rPr>
        <w:lastRenderedPageBreak/>
        <w:t>Closure of clubs etc. could result in sex work being pushed underground and/or more vulnerable adults being targeted to provide such a service</w:t>
      </w:r>
    </w:p>
    <w:p w14:paraId="01AF2720" w14:textId="77777777" w:rsidR="00F73CD8" w:rsidRDefault="00F73CD8" w:rsidP="00B222D2">
      <w:pPr>
        <w:pStyle w:val="ListParagraph"/>
        <w:numPr>
          <w:ilvl w:val="0"/>
          <w:numId w:val="38"/>
        </w:numPr>
        <w:jc w:val="both"/>
        <w:rPr>
          <w:rFonts w:ascii="Arial" w:hAnsi="Arial" w:cs="Arial"/>
        </w:rPr>
      </w:pPr>
      <w:r>
        <w:rPr>
          <w:rFonts w:ascii="Arial" w:hAnsi="Arial" w:cs="Arial"/>
        </w:rPr>
        <w:t>Possible increase of using adults with care and support needs e.g. adults with a learning disability for criminal exploitation as individuals/gangs may not wish to place themselves at risk</w:t>
      </w:r>
    </w:p>
    <w:p w14:paraId="455CD032" w14:textId="77777777" w:rsidR="00F73CD8" w:rsidRPr="00C31DA9" w:rsidRDefault="00F73CD8" w:rsidP="00F73CD8">
      <w:pPr>
        <w:jc w:val="both"/>
        <w:rPr>
          <w:rFonts w:ascii="Arial" w:hAnsi="Arial" w:cs="Arial"/>
        </w:rPr>
      </w:pPr>
      <w:r w:rsidRPr="00C31DA9">
        <w:rPr>
          <w:rFonts w:ascii="Arial" w:hAnsi="Arial" w:cs="Arial"/>
        </w:rPr>
        <w:t xml:space="preserve">  </w:t>
      </w:r>
    </w:p>
    <w:p w14:paraId="14ABEEC0" w14:textId="5BE62F88" w:rsidR="00F73CD8" w:rsidRDefault="00F73CD8" w:rsidP="00F73CD8">
      <w:pPr>
        <w:jc w:val="both"/>
        <w:rPr>
          <w:rFonts w:ascii="Arial" w:hAnsi="Arial" w:cs="Arial"/>
          <w:b/>
        </w:rPr>
      </w:pPr>
      <w:r w:rsidRPr="006557A0">
        <w:rPr>
          <w:rFonts w:ascii="Arial" w:hAnsi="Arial" w:cs="Arial"/>
          <w:b/>
        </w:rPr>
        <w:t xml:space="preserve">This is not an exhaustive list. Please consider what </w:t>
      </w:r>
      <w:proofErr w:type="gramStart"/>
      <w:r w:rsidRPr="006557A0">
        <w:rPr>
          <w:rFonts w:ascii="Arial" w:hAnsi="Arial" w:cs="Arial"/>
          <w:b/>
        </w:rPr>
        <w:t>particular risks</w:t>
      </w:r>
      <w:proofErr w:type="gramEnd"/>
      <w:r w:rsidRPr="006557A0">
        <w:rPr>
          <w:rFonts w:ascii="Arial" w:hAnsi="Arial" w:cs="Arial"/>
          <w:b/>
        </w:rPr>
        <w:t xml:space="preserve"> could arise for the </w:t>
      </w:r>
      <w:r>
        <w:rPr>
          <w:rFonts w:ascii="Arial" w:hAnsi="Arial" w:cs="Arial"/>
          <w:b/>
        </w:rPr>
        <w:t xml:space="preserve">adults </w:t>
      </w:r>
      <w:r w:rsidRPr="006557A0">
        <w:rPr>
          <w:rFonts w:ascii="Arial" w:hAnsi="Arial" w:cs="Arial"/>
          <w:b/>
        </w:rPr>
        <w:t>you support and how your organisation will effectively manage these alongside the pressures of responding to Covid-19.</w:t>
      </w:r>
    </w:p>
    <w:p w14:paraId="28BA56CA" w14:textId="0FA049D2" w:rsidR="00EB6461" w:rsidRDefault="00EB6461" w:rsidP="00F73CD8">
      <w:pPr>
        <w:jc w:val="both"/>
        <w:rPr>
          <w:rFonts w:ascii="Arial" w:hAnsi="Arial" w:cs="Arial"/>
          <w:b/>
        </w:rPr>
      </w:pPr>
    </w:p>
    <w:p w14:paraId="133CA6E1" w14:textId="18DAB1F3" w:rsidR="00EB6461" w:rsidRDefault="00EB6461" w:rsidP="00F73CD8">
      <w:pPr>
        <w:jc w:val="both"/>
        <w:rPr>
          <w:rFonts w:ascii="Arial" w:hAnsi="Arial" w:cs="Arial"/>
          <w:b/>
        </w:rPr>
      </w:pPr>
    </w:p>
    <w:p w14:paraId="18E97133" w14:textId="4EA874AA" w:rsidR="00EB6461" w:rsidRDefault="00EB6461" w:rsidP="00F73CD8">
      <w:pPr>
        <w:jc w:val="both"/>
        <w:rPr>
          <w:rFonts w:ascii="Arial" w:hAnsi="Arial" w:cs="Arial"/>
          <w:b/>
        </w:rPr>
      </w:pPr>
    </w:p>
    <w:p w14:paraId="2F906E02" w14:textId="52D90ACF" w:rsidR="00EB6461" w:rsidRDefault="00EB6461" w:rsidP="00F73CD8">
      <w:pPr>
        <w:jc w:val="both"/>
        <w:rPr>
          <w:rFonts w:ascii="Arial" w:hAnsi="Arial" w:cs="Arial"/>
          <w:b/>
        </w:rPr>
      </w:pPr>
    </w:p>
    <w:p w14:paraId="6B8076FF" w14:textId="3A61FFA3" w:rsidR="00EB6461" w:rsidRDefault="00EB6461" w:rsidP="00F73CD8">
      <w:pPr>
        <w:jc w:val="both"/>
        <w:rPr>
          <w:rFonts w:ascii="Arial" w:hAnsi="Arial" w:cs="Arial"/>
          <w:b/>
        </w:rPr>
      </w:pPr>
    </w:p>
    <w:p w14:paraId="5C98D260" w14:textId="6DCB959F" w:rsidR="00EB6461" w:rsidRDefault="00EB6461" w:rsidP="00F73CD8">
      <w:pPr>
        <w:jc w:val="both"/>
        <w:rPr>
          <w:rFonts w:ascii="Arial" w:hAnsi="Arial" w:cs="Arial"/>
          <w:b/>
        </w:rPr>
      </w:pPr>
    </w:p>
    <w:p w14:paraId="3637F26B" w14:textId="1B5BBDE0" w:rsidR="00EB6461" w:rsidRDefault="00EB6461" w:rsidP="00F73CD8">
      <w:pPr>
        <w:jc w:val="both"/>
        <w:rPr>
          <w:rFonts w:ascii="Arial" w:hAnsi="Arial" w:cs="Arial"/>
          <w:b/>
        </w:rPr>
      </w:pPr>
    </w:p>
    <w:p w14:paraId="29900D66" w14:textId="165EBF6D" w:rsidR="00EB6461" w:rsidRDefault="00EB6461" w:rsidP="00F73CD8">
      <w:pPr>
        <w:jc w:val="both"/>
        <w:rPr>
          <w:rFonts w:ascii="Arial" w:hAnsi="Arial" w:cs="Arial"/>
          <w:b/>
        </w:rPr>
      </w:pPr>
    </w:p>
    <w:p w14:paraId="4BE26302" w14:textId="46FD1639" w:rsidR="00EB6461" w:rsidRDefault="00EB6461" w:rsidP="00F73CD8">
      <w:pPr>
        <w:jc w:val="both"/>
        <w:rPr>
          <w:rFonts w:ascii="Arial" w:hAnsi="Arial" w:cs="Arial"/>
          <w:b/>
        </w:rPr>
      </w:pPr>
    </w:p>
    <w:p w14:paraId="764A6205" w14:textId="1E9F4770" w:rsidR="00EB6461" w:rsidRDefault="00EB6461" w:rsidP="00F73CD8">
      <w:pPr>
        <w:jc w:val="both"/>
        <w:rPr>
          <w:rFonts w:ascii="Arial" w:hAnsi="Arial" w:cs="Arial"/>
          <w:b/>
        </w:rPr>
      </w:pPr>
    </w:p>
    <w:p w14:paraId="5F8463A2" w14:textId="74EF36C8" w:rsidR="00EB6461" w:rsidRDefault="00EB6461" w:rsidP="00F73CD8">
      <w:pPr>
        <w:jc w:val="both"/>
        <w:rPr>
          <w:rFonts w:ascii="Arial" w:hAnsi="Arial" w:cs="Arial"/>
          <w:b/>
        </w:rPr>
      </w:pPr>
    </w:p>
    <w:p w14:paraId="18159D4E" w14:textId="10407C8D" w:rsidR="00EB6461" w:rsidRDefault="00EB6461" w:rsidP="00F73CD8">
      <w:pPr>
        <w:jc w:val="both"/>
        <w:rPr>
          <w:rFonts w:ascii="Arial" w:hAnsi="Arial" w:cs="Arial"/>
          <w:b/>
        </w:rPr>
      </w:pPr>
    </w:p>
    <w:p w14:paraId="14F6DE14" w14:textId="5DB26939" w:rsidR="00EB6461" w:rsidRDefault="00EB6461" w:rsidP="00F73CD8">
      <w:pPr>
        <w:jc w:val="both"/>
        <w:rPr>
          <w:rFonts w:ascii="Arial" w:hAnsi="Arial" w:cs="Arial"/>
          <w:b/>
        </w:rPr>
      </w:pPr>
    </w:p>
    <w:p w14:paraId="207BA63F" w14:textId="42A58000" w:rsidR="00EB6461" w:rsidRDefault="00EB6461" w:rsidP="00F73CD8">
      <w:pPr>
        <w:jc w:val="both"/>
        <w:rPr>
          <w:rFonts w:ascii="Arial" w:hAnsi="Arial" w:cs="Arial"/>
          <w:b/>
        </w:rPr>
      </w:pPr>
    </w:p>
    <w:p w14:paraId="622C53EB" w14:textId="599C48FE" w:rsidR="00EB6461" w:rsidRDefault="00EB6461" w:rsidP="00F73CD8">
      <w:pPr>
        <w:jc w:val="both"/>
        <w:rPr>
          <w:rFonts w:ascii="Arial" w:hAnsi="Arial" w:cs="Arial"/>
          <w:b/>
        </w:rPr>
      </w:pPr>
    </w:p>
    <w:p w14:paraId="5BA92452" w14:textId="02E334C9" w:rsidR="00EB6461" w:rsidRDefault="00EB6461" w:rsidP="00F73CD8">
      <w:pPr>
        <w:jc w:val="both"/>
        <w:rPr>
          <w:rFonts w:ascii="Arial" w:hAnsi="Arial" w:cs="Arial"/>
          <w:b/>
        </w:rPr>
      </w:pPr>
    </w:p>
    <w:p w14:paraId="616CB213" w14:textId="21F85F71" w:rsidR="00EB6461" w:rsidRDefault="00EB6461" w:rsidP="00F73CD8">
      <w:pPr>
        <w:jc w:val="both"/>
        <w:rPr>
          <w:rFonts w:ascii="Arial" w:hAnsi="Arial" w:cs="Arial"/>
          <w:b/>
        </w:rPr>
      </w:pPr>
    </w:p>
    <w:p w14:paraId="5072490B" w14:textId="4B69006A" w:rsidR="00EB6461" w:rsidRDefault="00EB6461" w:rsidP="00F73CD8">
      <w:pPr>
        <w:jc w:val="both"/>
        <w:rPr>
          <w:rFonts w:ascii="Arial" w:hAnsi="Arial" w:cs="Arial"/>
          <w:b/>
        </w:rPr>
      </w:pPr>
    </w:p>
    <w:p w14:paraId="1641BF0C" w14:textId="734AEF58" w:rsidR="00EB6461" w:rsidRDefault="00EB6461" w:rsidP="00F73CD8">
      <w:pPr>
        <w:jc w:val="both"/>
        <w:rPr>
          <w:rFonts w:ascii="Arial" w:hAnsi="Arial" w:cs="Arial"/>
          <w:b/>
        </w:rPr>
      </w:pPr>
    </w:p>
    <w:p w14:paraId="1CCD07D2" w14:textId="00B1B8B8" w:rsidR="00EB6461" w:rsidRDefault="00EB6461" w:rsidP="00F73CD8">
      <w:pPr>
        <w:jc w:val="both"/>
        <w:rPr>
          <w:rFonts w:ascii="Arial" w:hAnsi="Arial" w:cs="Arial"/>
          <w:b/>
        </w:rPr>
      </w:pPr>
    </w:p>
    <w:p w14:paraId="3D080B83" w14:textId="78AE81EB" w:rsidR="00EB6461" w:rsidRDefault="00EB6461" w:rsidP="00F73CD8">
      <w:pPr>
        <w:jc w:val="both"/>
        <w:rPr>
          <w:rFonts w:ascii="Arial" w:hAnsi="Arial" w:cs="Arial"/>
          <w:b/>
        </w:rPr>
      </w:pPr>
    </w:p>
    <w:p w14:paraId="59BB1E2A" w14:textId="7A810C98" w:rsidR="00EB6461" w:rsidRDefault="00EB6461" w:rsidP="00F73CD8">
      <w:pPr>
        <w:jc w:val="both"/>
        <w:rPr>
          <w:rFonts w:ascii="Arial" w:hAnsi="Arial" w:cs="Arial"/>
          <w:b/>
        </w:rPr>
      </w:pPr>
    </w:p>
    <w:p w14:paraId="43CD0D2B" w14:textId="2C7EFE78" w:rsidR="00EB6461" w:rsidRDefault="00EB6461" w:rsidP="00F73CD8">
      <w:pPr>
        <w:jc w:val="both"/>
        <w:rPr>
          <w:rFonts w:ascii="Arial" w:hAnsi="Arial" w:cs="Arial"/>
          <w:b/>
        </w:rPr>
      </w:pPr>
    </w:p>
    <w:p w14:paraId="1EF4FEE3" w14:textId="37E31445" w:rsidR="00EB6461" w:rsidRDefault="00EB6461" w:rsidP="00F73CD8">
      <w:pPr>
        <w:jc w:val="both"/>
        <w:rPr>
          <w:rFonts w:ascii="Arial" w:hAnsi="Arial" w:cs="Arial"/>
          <w:b/>
        </w:rPr>
      </w:pPr>
    </w:p>
    <w:p w14:paraId="1D8D71B0" w14:textId="564F1F83" w:rsidR="00EB6461" w:rsidRDefault="00EB6461" w:rsidP="00F73CD8">
      <w:pPr>
        <w:jc w:val="both"/>
        <w:rPr>
          <w:rFonts w:ascii="Arial" w:hAnsi="Arial" w:cs="Arial"/>
          <w:b/>
        </w:rPr>
      </w:pPr>
    </w:p>
    <w:p w14:paraId="3478D5BC" w14:textId="1AAC4B6A" w:rsidR="00EB6461" w:rsidRDefault="00EB6461" w:rsidP="00F73CD8">
      <w:pPr>
        <w:jc w:val="both"/>
        <w:rPr>
          <w:rFonts w:ascii="Arial" w:hAnsi="Arial" w:cs="Arial"/>
          <w:b/>
        </w:rPr>
      </w:pPr>
    </w:p>
    <w:p w14:paraId="5ED5EB3C" w14:textId="4FAE52CF" w:rsidR="00EB6461" w:rsidRDefault="00EB6461" w:rsidP="00F73CD8">
      <w:pPr>
        <w:jc w:val="both"/>
        <w:rPr>
          <w:rFonts w:ascii="Arial" w:hAnsi="Arial" w:cs="Arial"/>
          <w:b/>
        </w:rPr>
      </w:pPr>
    </w:p>
    <w:p w14:paraId="6DABAC42" w14:textId="6DFC50BE" w:rsidR="00EB6461" w:rsidRDefault="00EB6461" w:rsidP="00F73CD8">
      <w:pPr>
        <w:jc w:val="both"/>
        <w:rPr>
          <w:rFonts w:ascii="Arial" w:hAnsi="Arial" w:cs="Arial"/>
          <w:b/>
        </w:rPr>
      </w:pPr>
    </w:p>
    <w:p w14:paraId="03B2711A" w14:textId="6FA9B175" w:rsidR="00EB6461" w:rsidRDefault="00EB6461" w:rsidP="00F73CD8">
      <w:pPr>
        <w:jc w:val="both"/>
        <w:rPr>
          <w:rFonts w:ascii="Arial" w:hAnsi="Arial" w:cs="Arial"/>
          <w:b/>
        </w:rPr>
      </w:pPr>
    </w:p>
    <w:p w14:paraId="5C09CC7D" w14:textId="7EF6C254" w:rsidR="00EB6461" w:rsidRDefault="00EB6461" w:rsidP="00F73CD8">
      <w:pPr>
        <w:jc w:val="both"/>
        <w:rPr>
          <w:rFonts w:ascii="Arial" w:hAnsi="Arial" w:cs="Arial"/>
          <w:b/>
        </w:rPr>
      </w:pPr>
    </w:p>
    <w:p w14:paraId="5B8A186F" w14:textId="5BD84758" w:rsidR="00EB6461" w:rsidRDefault="00EB6461" w:rsidP="00F73CD8">
      <w:pPr>
        <w:jc w:val="both"/>
        <w:rPr>
          <w:rFonts w:ascii="Arial" w:hAnsi="Arial" w:cs="Arial"/>
          <w:b/>
        </w:rPr>
      </w:pPr>
    </w:p>
    <w:p w14:paraId="1335DFD3" w14:textId="14D867DD" w:rsidR="00EB6461" w:rsidRDefault="00EB6461" w:rsidP="00F73CD8">
      <w:pPr>
        <w:jc w:val="both"/>
        <w:rPr>
          <w:rFonts w:ascii="Arial" w:hAnsi="Arial" w:cs="Arial"/>
          <w:b/>
        </w:rPr>
      </w:pPr>
    </w:p>
    <w:p w14:paraId="4D154454" w14:textId="43EB2973" w:rsidR="00EB6461" w:rsidRDefault="00EB6461" w:rsidP="00F73CD8">
      <w:pPr>
        <w:jc w:val="both"/>
        <w:rPr>
          <w:rFonts w:ascii="Arial" w:hAnsi="Arial" w:cs="Arial"/>
          <w:b/>
        </w:rPr>
      </w:pPr>
    </w:p>
    <w:p w14:paraId="2FA1FFF0" w14:textId="74E467E3" w:rsidR="00EB6461" w:rsidRDefault="00EB6461" w:rsidP="00F73CD8">
      <w:pPr>
        <w:jc w:val="both"/>
        <w:rPr>
          <w:rFonts w:ascii="Arial" w:hAnsi="Arial" w:cs="Arial"/>
          <w:b/>
        </w:rPr>
      </w:pPr>
    </w:p>
    <w:p w14:paraId="7972572A" w14:textId="3286CF15" w:rsidR="00EB6461" w:rsidRDefault="00EB6461" w:rsidP="00F73CD8">
      <w:pPr>
        <w:jc w:val="both"/>
        <w:rPr>
          <w:rFonts w:ascii="Arial" w:hAnsi="Arial" w:cs="Arial"/>
          <w:b/>
        </w:rPr>
      </w:pPr>
    </w:p>
    <w:p w14:paraId="78C336F6" w14:textId="74206F81" w:rsidR="00EB6461" w:rsidRDefault="00EB6461" w:rsidP="00F73CD8">
      <w:pPr>
        <w:jc w:val="both"/>
        <w:rPr>
          <w:rFonts w:ascii="Arial" w:hAnsi="Arial" w:cs="Arial"/>
          <w:b/>
        </w:rPr>
      </w:pPr>
    </w:p>
    <w:p w14:paraId="1B6296AF" w14:textId="303B83ED" w:rsidR="00EB6461" w:rsidRDefault="00EB6461" w:rsidP="00F73CD8">
      <w:pPr>
        <w:jc w:val="both"/>
        <w:rPr>
          <w:rFonts w:ascii="Arial" w:hAnsi="Arial" w:cs="Arial"/>
          <w:b/>
        </w:rPr>
      </w:pPr>
    </w:p>
    <w:p w14:paraId="7640F875" w14:textId="358886C8" w:rsidR="00EB6461" w:rsidRDefault="00EB6461" w:rsidP="00F73CD8">
      <w:pPr>
        <w:jc w:val="both"/>
        <w:rPr>
          <w:rFonts w:ascii="Arial" w:hAnsi="Arial" w:cs="Arial"/>
          <w:b/>
        </w:rPr>
      </w:pPr>
    </w:p>
    <w:p w14:paraId="51A77E3F" w14:textId="21A31DB1" w:rsidR="00EB6461" w:rsidRDefault="00EB6461" w:rsidP="00F73CD8">
      <w:pPr>
        <w:jc w:val="both"/>
        <w:rPr>
          <w:rFonts w:ascii="Arial" w:hAnsi="Arial" w:cs="Arial"/>
          <w:b/>
        </w:rPr>
      </w:pPr>
    </w:p>
    <w:p w14:paraId="09B6CADF" w14:textId="44918FFF" w:rsidR="00EB6461" w:rsidRDefault="00EB6461" w:rsidP="00F73CD8">
      <w:pPr>
        <w:jc w:val="both"/>
        <w:rPr>
          <w:rFonts w:ascii="Arial" w:hAnsi="Arial" w:cs="Arial"/>
          <w:b/>
        </w:rPr>
      </w:pPr>
    </w:p>
    <w:p w14:paraId="1F4E1250" w14:textId="11215764" w:rsidR="00EB6461" w:rsidRDefault="00EB6461" w:rsidP="00F73CD8">
      <w:pPr>
        <w:jc w:val="both"/>
        <w:rPr>
          <w:rFonts w:ascii="Arial" w:hAnsi="Arial" w:cs="Arial"/>
          <w:b/>
        </w:rPr>
      </w:pPr>
    </w:p>
    <w:p w14:paraId="47224004" w14:textId="07FEA522" w:rsidR="00EB6461" w:rsidRDefault="00EB6461" w:rsidP="00F73CD8">
      <w:pPr>
        <w:jc w:val="both"/>
        <w:rPr>
          <w:rFonts w:ascii="Arial" w:hAnsi="Arial" w:cs="Arial"/>
          <w:b/>
        </w:rPr>
      </w:pPr>
    </w:p>
    <w:p w14:paraId="4F11CE5C" w14:textId="7926846C" w:rsidR="00EB6461" w:rsidRDefault="00EB6461" w:rsidP="00F73CD8">
      <w:pPr>
        <w:jc w:val="both"/>
        <w:rPr>
          <w:rFonts w:ascii="Arial" w:hAnsi="Arial" w:cs="Arial"/>
          <w:b/>
        </w:rPr>
      </w:pPr>
    </w:p>
    <w:p w14:paraId="55B31DBE" w14:textId="5388DB43" w:rsidR="00EB6461" w:rsidRDefault="00EB6461" w:rsidP="00F73CD8">
      <w:pPr>
        <w:jc w:val="both"/>
        <w:rPr>
          <w:rFonts w:ascii="Arial" w:hAnsi="Arial" w:cs="Arial"/>
          <w:b/>
        </w:rPr>
      </w:pPr>
    </w:p>
    <w:tbl>
      <w:tblPr>
        <w:tblStyle w:val="TableGrid"/>
        <w:tblW w:w="0" w:type="auto"/>
        <w:shd w:val="clear" w:color="auto" w:fill="000000" w:themeFill="text1"/>
        <w:tblLook w:val="04A0" w:firstRow="1" w:lastRow="0" w:firstColumn="1" w:lastColumn="0" w:noHBand="0" w:noVBand="1"/>
      </w:tblPr>
      <w:tblGrid>
        <w:gridCol w:w="9800"/>
      </w:tblGrid>
      <w:tr w:rsidR="00EB6461" w:rsidRPr="008D4673" w14:paraId="72593B9A" w14:textId="77777777" w:rsidTr="00B50CFA">
        <w:tc>
          <w:tcPr>
            <w:tcW w:w="9800" w:type="dxa"/>
            <w:shd w:val="clear" w:color="auto" w:fill="000000" w:themeFill="text1"/>
          </w:tcPr>
          <w:p w14:paraId="4CFF1F1B" w14:textId="7EC465A8" w:rsidR="00EB6461" w:rsidRPr="008D4673" w:rsidRDefault="00EB6461" w:rsidP="00B50CFA">
            <w:pPr>
              <w:rPr>
                <w:rFonts w:ascii="Arial" w:hAnsi="Arial" w:cs="Arial"/>
                <w:b/>
                <w:sz w:val="24"/>
                <w:szCs w:val="24"/>
              </w:rPr>
            </w:pPr>
            <w:r w:rsidRPr="008D4673">
              <w:rPr>
                <w:rFonts w:ascii="Arial" w:hAnsi="Arial" w:cs="Arial"/>
                <w:b/>
                <w:sz w:val="24"/>
                <w:szCs w:val="24"/>
              </w:rPr>
              <w:t xml:space="preserve">Appendix </w:t>
            </w:r>
            <w:r>
              <w:rPr>
                <w:rFonts w:ascii="Arial" w:hAnsi="Arial" w:cs="Arial"/>
                <w:b/>
                <w:sz w:val="24"/>
                <w:szCs w:val="24"/>
              </w:rPr>
              <w:t xml:space="preserve">7: </w:t>
            </w:r>
            <w:r w:rsidR="006B700D">
              <w:rPr>
                <w:rFonts w:ascii="Arial" w:hAnsi="Arial" w:cs="Arial"/>
                <w:b/>
                <w:sz w:val="24"/>
                <w:szCs w:val="24"/>
              </w:rPr>
              <w:t>E</w:t>
            </w:r>
            <w:r w:rsidR="002354CC">
              <w:rPr>
                <w:rFonts w:ascii="Arial" w:hAnsi="Arial" w:cs="Arial"/>
                <w:b/>
                <w:sz w:val="24"/>
                <w:szCs w:val="24"/>
              </w:rPr>
              <w:t xml:space="preserve">asement </w:t>
            </w:r>
            <w:r w:rsidR="006B700D">
              <w:rPr>
                <w:rFonts w:ascii="Arial" w:hAnsi="Arial" w:cs="Arial"/>
                <w:b/>
                <w:sz w:val="24"/>
                <w:szCs w:val="24"/>
              </w:rPr>
              <w:t xml:space="preserve">request and record of </w:t>
            </w:r>
            <w:r w:rsidRPr="00EB6461">
              <w:rPr>
                <w:rFonts w:ascii="Arial" w:hAnsi="Arial" w:cs="Arial"/>
                <w:b/>
                <w:sz w:val="24"/>
                <w:szCs w:val="24"/>
              </w:rPr>
              <w:t>decision making:</w:t>
            </w:r>
          </w:p>
        </w:tc>
      </w:tr>
    </w:tbl>
    <w:p w14:paraId="44507FFE" w14:textId="5F4B0744" w:rsidR="00EB6461" w:rsidRDefault="00EB6461" w:rsidP="00F73CD8">
      <w:pPr>
        <w:jc w:val="both"/>
        <w:rPr>
          <w:rFonts w:ascii="Arial" w:hAnsi="Arial" w:cs="Arial"/>
          <w:b/>
        </w:rPr>
      </w:pPr>
    </w:p>
    <w:p w14:paraId="79D93858" w14:textId="77777777" w:rsidR="00EB6461" w:rsidRDefault="00EB6461" w:rsidP="00EB6461">
      <w:pPr>
        <w:rPr>
          <w:rFonts w:ascii="Arial" w:hAnsi="Arial" w:cs="Arial"/>
        </w:rPr>
      </w:pPr>
    </w:p>
    <w:tbl>
      <w:tblPr>
        <w:tblStyle w:val="TableGrid"/>
        <w:tblW w:w="0" w:type="auto"/>
        <w:tblLook w:val="04A0" w:firstRow="1" w:lastRow="0" w:firstColumn="1" w:lastColumn="0" w:noHBand="0" w:noVBand="1"/>
      </w:tblPr>
      <w:tblGrid>
        <w:gridCol w:w="4508"/>
        <w:gridCol w:w="4508"/>
      </w:tblGrid>
      <w:tr w:rsidR="00EB6461" w14:paraId="7758DB42" w14:textId="77777777" w:rsidTr="00B50CFA">
        <w:tc>
          <w:tcPr>
            <w:tcW w:w="4508" w:type="dxa"/>
          </w:tcPr>
          <w:p w14:paraId="1D539343" w14:textId="77777777" w:rsidR="00EB6461" w:rsidRDefault="00EB6461" w:rsidP="00B50CFA">
            <w:pPr>
              <w:rPr>
                <w:rFonts w:ascii="Arial" w:hAnsi="Arial" w:cs="Arial"/>
                <w:sz w:val="24"/>
                <w:szCs w:val="24"/>
              </w:rPr>
            </w:pPr>
            <w:r>
              <w:rPr>
                <w:rFonts w:ascii="Arial" w:hAnsi="Arial" w:cs="Arial"/>
                <w:sz w:val="24"/>
                <w:szCs w:val="24"/>
              </w:rPr>
              <w:t>What easement(s) is being requested</w:t>
            </w:r>
          </w:p>
        </w:tc>
        <w:tc>
          <w:tcPr>
            <w:tcW w:w="4508" w:type="dxa"/>
          </w:tcPr>
          <w:p w14:paraId="2A453E98" w14:textId="77777777" w:rsidR="00EB6461" w:rsidRDefault="00EB6461" w:rsidP="00B50CFA">
            <w:pPr>
              <w:rPr>
                <w:rFonts w:ascii="Arial" w:hAnsi="Arial" w:cs="Arial"/>
                <w:sz w:val="24"/>
                <w:szCs w:val="24"/>
              </w:rPr>
            </w:pPr>
          </w:p>
          <w:p w14:paraId="3D7F0B1C" w14:textId="77777777" w:rsidR="00EB6461" w:rsidRDefault="00EB6461" w:rsidP="00B50CFA">
            <w:pPr>
              <w:rPr>
                <w:rFonts w:ascii="Arial" w:hAnsi="Arial" w:cs="Arial"/>
                <w:sz w:val="24"/>
                <w:szCs w:val="24"/>
              </w:rPr>
            </w:pPr>
          </w:p>
          <w:p w14:paraId="4DDA0C5C" w14:textId="77777777" w:rsidR="00EB6461" w:rsidRDefault="00EB6461" w:rsidP="00B50CFA">
            <w:pPr>
              <w:rPr>
                <w:rFonts w:ascii="Arial" w:hAnsi="Arial" w:cs="Arial"/>
                <w:sz w:val="24"/>
                <w:szCs w:val="24"/>
              </w:rPr>
            </w:pPr>
          </w:p>
          <w:p w14:paraId="4119016F" w14:textId="77777777" w:rsidR="00EB6461" w:rsidRDefault="00EB6461" w:rsidP="00B50CFA">
            <w:pPr>
              <w:rPr>
                <w:rFonts w:ascii="Arial" w:hAnsi="Arial" w:cs="Arial"/>
                <w:sz w:val="24"/>
                <w:szCs w:val="24"/>
              </w:rPr>
            </w:pPr>
          </w:p>
        </w:tc>
      </w:tr>
      <w:tr w:rsidR="00EB6461" w14:paraId="506BCAAC" w14:textId="77777777" w:rsidTr="00B50CFA">
        <w:tc>
          <w:tcPr>
            <w:tcW w:w="4508" w:type="dxa"/>
          </w:tcPr>
          <w:p w14:paraId="26E06E4F" w14:textId="77777777" w:rsidR="00EB6461" w:rsidRDefault="00EB6461" w:rsidP="00B50CFA">
            <w:pPr>
              <w:rPr>
                <w:rFonts w:ascii="Arial" w:hAnsi="Arial" w:cs="Arial"/>
                <w:sz w:val="24"/>
                <w:szCs w:val="24"/>
              </w:rPr>
            </w:pPr>
            <w:r>
              <w:rPr>
                <w:rFonts w:ascii="Arial" w:hAnsi="Arial" w:cs="Arial"/>
                <w:sz w:val="24"/>
                <w:szCs w:val="24"/>
              </w:rPr>
              <w:t>Who requires the easement and why</w:t>
            </w:r>
          </w:p>
        </w:tc>
        <w:tc>
          <w:tcPr>
            <w:tcW w:w="4508" w:type="dxa"/>
          </w:tcPr>
          <w:p w14:paraId="0AF4A5F1" w14:textId="77777777" w:rsidR="00EB6461" w:rsidRDefault="00EB6461" w:rsidP="00B50CFA">
            <w:pPr>
              <w:rPr>
                <w:rFonts w:ascii="Arial" w:hAnsi="Arial" w:cs="Arial"/>
                <w:sz w:val="24"/>
                <w:szCs w:val="24"/>
              </w:rPr>
            </w:pPr>
          </w:p>
          <w:p w14:paraId="668ECED6" w14:textId="77777777" w:rsidR="00EB6461" w:rsidRDefault="00EB6461" w:rsidP="00B50CFA">
            <w:pPr>
              <w:rPr>
                <w:rFonts w:ascii="Arial" w:hAnsi="Arial" w:cs="Arial"/>
                <w:sz w:val="24"/>
                <w:szCs w:val="24"/>
              </w:rPr>
            </w:pPr>
          </w:p>
          <w:p w14:paraId="0FA1E21A" w14:textId="77777777" w:rsidR="00EB6461" w:rsidRDefault="00EB6461" w:rsidP="00B50CFA">
            <w:pPr>
              <w:rPr>
                <w:rFonts w:ascii="Arial" w:hAnsi="Arial" w:cs="Arial"/>
                <w:sz w:val="24"/>
                <w:szCs w:val="24"/>
              </w:rPr>
            </w:pPr>
          </w:p>
        </w:tc>
      </w:tr>
      <w:tr w:rsidR="00EB6461" w14:paraId="177EC2D5" w14:textId="77777777" w:rsidTr="00B50CFA">
        <w:tc>
          <w:tcPr>
            <w:tcW w:w="4508" w:type="dxa"/>
          </w:tcPr>
          <w:p w14:paraId="5A916C30" w14:textId="77777777" w:rsidR="00EB6461" w:rsidRDefault="00EB6461" w:rsidP="00B50CFA">
            <w:pPr>
              <w:rPr>
                <w:rFonts w:ascii="Arial" w:hAnsi="Arial" w:cs="Arial"/>
                <w:sz w:val="24"/>
                <w:szCs w:val="24"/>
              </w:rPr>
            </w:pPr>
            <w:r>
              <w:rPr>
                <w:rFonts w:ascii="Arial" w:hAnsi="Arial" w:cs="Arial"/>
                <w:sz w:val="24"/>
                <w:szCs w:val="24"/>
              </w:rPr>
              <w:t xml:space="preserve">What </w:t>
            </w:r>
            <w:r w:rsidR="009A0A2F">
              <w:rPr>
                <w:rFonts w:ascii="Arial" w:hAnsi="Arial" w:cs="Arial"/>
                <w:sz w:val="24"/>
                <w:szCs w:val="24"/>
              </w:rPr>
              <w:t>other alternatives have been considered and steps</w:t>
            </w:r>
            <w:r w:rsidR="001240A6">
              <w:rPr>
                <w:rFonts w:ascii="Arial" w:hAnsi="Arial" w:cs="Arial"/>
                <w:sz w:val="24"/>
                <w:szCs w:val="24"/>
              </w:rPr>
              <w:t xml:space="preserve"> </w:t>
            </w:r>
            <w:r>
              <w:rPr>
                <w:rFonts w:ascii="Arial" w:hAnsi="Arial" w:cs="Arial"/>
                <w:sz w:val="24"/>
                <w:szCs w:val="24"/>
              </w:rPr>
              <w:t>taken to mitigate against the need for this to happen?</w:t>
            </w:r>
          </w:p>
          <w:p w14:paraId="524B1069" w14:textId="51A5A400" w:rsidR="009A0A2F" w:rsidRDefault="009A0A2F" w:rsidP="00B50CFA">
            <w:pPr>
              <w:rPr>
                <w:rFonts w:ascii="Arial" w:hAnsi="Arial" w:cs="Arial"/>
                <w:sz w:val="24"/>
                <w:szCs w:val="24"/>
              </w:rPr>
            </w:pPr>
          </w:p>
        </w:tc>
        <w:tc>
          <w:tcPr>
            <w:tcW w:w="4508" w:type="dxa"/>
          </w:tcPr>
          <w:p w14:paraId="24C16383" w14:textId="77777777" w:rsidR="00EB6461" w:rsidRDefault="00EB6461" w:rsidP="00B50CFA">
            <w:pPr>
              <w:rPr>
                <w:rFonts w:ascii="Arial" w:hAnsi="Arial" w:cs="Arial"/>
                <w:sz w:val="24"/>
                <w:szCs w:val="24"/>
              </w:rPr>
            </w:pPr>
          </w:p>
          <w:p w14:paraId="2A136A7D" w14:textId="77777777" w:rsidR="00EB6461" w:rsidRDefault="00EB6461" w:rsidP="00B50CFA">
            <w:pPr>
              <w:rPr>
                <w:rFonts w:ascii="Arial" w:hAnsi="Arial" w:cs="Arial"/>
                <w:sz w:val="24"/>
                <w:szCs w:val="24"/>
              </w:rPr>
            </w:pPr>
          </w:p>
          <w:p w14:paraId="45E90557" w14:textId="77777777" w:rsidR="00EB6461" w:rsidRDefault="00EB6461" w:rsidP="00B50CFA">
            <w:pPr>
              <w:rPr>
                <w:rFonts w:ascii="Arial" w:hAnsi="Arial" w:cs="Arial"/>
                <w:sz w:val="24"/>
                <w:szCs w:val="24"/>
              </w:rPr>
            </w:pPr>
          </w:p>
        </w:tc>
      </w:tr>
      <w:tr w:rsidR="00EB6461" w14:paraId="7CA15278" w14:textId="77777777" w:rsidTr="00B50CFA">
        <w:tc>
          <w:tcPr>
            <w:tcW w:w="4508" w:type="dxa"/>
          </w:tcPr>
          <w:p w14:paraId="6FDECE84" w14:textId="77777777" w:rsidR="00EB6461" w:rsidRDefault="00EB6461" w:rsidP="001240A6">
            <w:pPr>
              <w:rPr>
                <w:rFonts w:ascii="Arial" w:hAnsi="Arial" w:cs="Arial"/>
                <w:sz w:val="24"/>
                <w:szCs w:val="24"/>
              </w:rPr>
            </w:pPr>
            <w:r>
              <w:rPr>
                <w:rFonts w:ascii="Arial" w:hAnsi="Arial" w:cs="Arial"/>
                <w:sz w:val="24"/>
                <w:szCs w:val="24"/>
              </w:rPr>
              <w:t>What is the expected impact of the measures taken?</w:t>
            </w:r>
            <w:r w:rsidR="001240A6">
              <w:t xml:space="preserve"> </w:t>
            </w:r>
            <w:r w:rsidR="001240A6" w:rsidRPr="001240A6">
              <w:rPr>
                <w:rFonts w:ascii="Arial" w:hAnsi="Arial" w:cs="Arial"/>
                <w:sz w:val="24"/>
                <w:szCs w:val="24"/>
              </w:rPr>
              <w:t>(include the</w:t>
            </w:r>
            <w:r w:rsidR="001240A6">
              <w:t xml:space="preserve"> </w:t>
            </w:r>
            <w:r w:rsidR="001240A6" w:rsidRPr="001240A6">
              <w:rPr>
                <w:rFonts w:ascii="Arial" w:hAnsi="Arial" w:cs="Arial"/>
                <w:sz w:val="24"/>
                <w:szCs w:val="24"/>
              </w:rPr>
              <w:t>impact on people who use the service</w:t>
            </w:r>
            <w:r w:rsidR="001240A6">
              <w:rPr>
                <w:rFonts w:ascii="Arial" w:hAnsi="Arial" w:cs="Arial"/>
                <w:sz w:val="24"/>
                <w:szCs w:val="24"/>
              </w:rPr>
              <w:t xml:space="preserve">, </w:t>
            </w:r>
            <w:r w:rsidR="001240A6" w:rsidRPr="001240A6">
              <w:rPr>
                <w:rFonts w:ascii="Arial" w:hAnsi="Arial" w:cs="Arial"/>
                <w:sz w:val="24"/>
                <w:szCs w:val="24"/>
              </w:rPr>
              <w:t>carers and families</w:t>
            </w:r>
            <w:r w:rsidR="001240A6">
              <w:rPr>
                <w:rFonts w:ascii="Arial" w:hAnsi="Arial" w:cs="Arial"/>
                <w:sz w:val="24"/>
                <w:szCs w:val="24"/>
              </w:rPr>
              <w:t>)</w:t>
            </w:r>
          </w:p>
          <w:p w14:paraId="75053241" w14:textId="13BA5F18" w:rsidR="009A0A2F" w:rsidRDefault="009A0A2F" w:rsidP="001240A6">
            <w:pPr>
              <w:rPr>
                <w:rFonts w:ascii="Arial" w:hAnsi="Arial" w:cs="Arial"/>
                <w:sz w:val="24"/>
                <w:szCs w:val="24"/>
              </w:rPr>
            </w:pPr>
          </w:p>
        </w:tc>
        <w:tc>
          <w:tcPr>
            <w:tcW w:w="4508" w:type="dxa"/>
          </w:tcPr>
          <w:p w14:paraId="6365CF63" w14:textId="77777777" w:rsidR="00EB6461" w:rsidRDefault="00EB6461" w:rsidP="00B50CFA">
            <w:pPr>
              <w:rPr>
                <w:rFonts w:ascii="Arial" w:hAnsi="Arial" w:cs="Arial"/>
                <w:sz w:val="24"/>
                <w:szCs w:val="24"/>
              </w:rPr>
            </w:pPr>
          </w:p>
          <w:p w14:paraId="53D1F8D5" w14:textId="77777777" w:rsidR="00EB6461" w:rsidRDefault="00EB6461" w:rsidP="00B50CFA">
            <w:pPr>
              <w:rPr>
                <w:rFonts w:ascii="Arial" w:hAnsi="Arial" w:cs="Arial"/>
                <w:sz w:val="24"/>
                <w:szCs w:val="24"/>
              </w:rPr>
            </w:pPr>
          </w:p>
          <w:p w14:paraId="3943E47D" w14:textId="77777777" w:rsidR="00EB6461" w:rsidRDefault="00EB6461" w:rsidP="00B50CFA">
            <w:pPr>
              <w:rPr>
                <w:rFonts w:ascii="Arial" w:hAnsi="Arial" w:cs="Arial"/>
                <w:sz w:val="24"/>
                <w:szCs w:val="24"/>
              </w:rPr>
            </w:pPr>
          </w:p>
        </w:tc>
      </w:tr>
      <w:tr w:rsidR="00EB6461" w14:paraId="1EBE921B" w14:textId="77777777" w:rsidTr="00B50CFA">
        <w:tc>
          <w:tcPr>
            <w:tcW w:w="4508" w:type="dxa"/>
          </w:tcPr>
          <w:p w14:paraId="7C776C16" w14:textId="77777777" w:rsidR="00EB6461" w:rsidRDefault="00EB6461" w:rsidP="00B50CFA">
            <w:pPr>
              <w:rPr>
                <w:rFonts w:ascii="Arial" w:hAnsi="Arial" w:cs="Arial"/>
                <w:sz w:val="24"/>
                <w:szCs w:val="24"/>
              </w:rPr>
            </w:pPr>
            <w:r>
              <w:rPr>
                <w:rFonts w:ascii="Arial" w:hAnsi="Arial" w:cs="Arial"/>
                <w:sz w:val="24"/>
                <w:szCs w:val="24"/>
              </w:rPr>
              <w:t>How will changes help to avoid breaches in human rights at a population level?</w:t>
            </w:r>
          </w:p>
          <w:p w14:paraId="53E5B53C" w14:textId="17F065A0" w:rsidR="009A0A2F" w:rsidRDefault="009A0A2F" w:rsidP="00B50CFA">
            <w:pPr>
              <w:rPr>
                <w:rFonts w:ascii="Arial" w:hAnsi="Arial" w:cs="Arial"/>
                <w:sz w:val="24"/>
                <w:szCs w:val="24"/>
              </w:rPr>
            </w:pPr>
          </w:p>
        </w:tc>
        <w:tc>
          <w:tcPr>
            <w:tcW w:w="4508" w:type="dxa"/>
          </w:tcPr>
          <w:p w14:paraId="2E66B183" w14:textId="77777777" w:rsidR="00EB6461" w:rsidRDefault="00EB6461" w:rsidP="00B50CFA">
            <w:pPr>
              <w:rPr>
                <w:rFonts w:ascii="Arial" w:hAnsi="Arial" w:cs="Arial"/>
                <w:sz w:val="24"/>
                <w:szCs w:val="24"/>
              </w:rPr>
            </w:pPr>
          </w:p>
          <w:p w14:paraId="34B4CBF4" w14:textId="77777777" w:rsidR="00EB6461" w:rsidRDefault="00EB6461" w:rsidP="00B50CFA">
            <w:pPr>
              <w:rPr>
                <w:rFonts w:ascii="Arial" w:hAnsi="Arial" w:cs="Arial"/>
                <w:sz w:val="24"/>
                <w:szCs w:val="24"/>
              </w:rPr>
            </w:pPr>
          </w:p>
          <w:p w14:paraId="17010F8F" w14:textId="77777777" w:rsidR="00EB6461" w:rsidRDefault="00EB6461" w:rsidP="00B50CFA">
            <w:pPr>
              <w:rPr>
                <w:rFonts w:ascii="Arial" w:hAnsi="Arial" w:cs="Arial"/>
                <w:sz w:val="24"/>
                <w:szCs w:val="24"/>
              </w:rPr>
            </w:pPr>
          </w:p>
        </w:tc>
      </w:tr>
      <w:tr w:rsidR="00EB6461" w14:paraId="16494240" w14:textId="77777777" w:rsidTr="00B50CFA">
        <w:tc>
          <w:tcPr>
            <w:tcW w:w="4508" w:type="dxa"/>
          </w:tcPr>
          <w:p w14:paraId="344CF87C" w14:textId="77777777" w:rsidR="00EB6461" w:rsidRDefault="00EB6461" w:rsidP="00B50CFA">
            <w:pPr>
              <w:rPr>
                <w:rFonts w:ascii="Arial" w:hAnsi="Arial" w:cs="Arial"/>
                <w:sz w:val="24"/>
                <w:szCs w:val="24"/>
              </w:rPr>
            </w:pPr>
            <w:r>
              <w:rPr>
                <w:rFonts w:ascii="Arial" w:hAnsi="Arial" w:cs="Arial"/>
                <w:sz w:val="24"/>
                <w:szCs w:val="24"/>
              </w:rPr>
              <w:t>Who has been involved in the decision-making process?</w:t>
            </w:r>
          </w:p>
          <w:p w14:paraId="0FF7CF48" w14:textId="027A9905" w:rsidR="008D54E8" w:rsidRDefault="008D54E8" w:rsidP="00B50CFA">
            <w:pPr>
              <w:rPr>
                <w:rFonts w:ascii="Arial" w:hAnsi="Arial" w:cs="Arial"/>
                <w:sz w:val="24"/>
                <w:szCs w:val="24"/>
              </w:rPr>
            </w:pPr>
          </w:p>
        </w:tc>
        <w:tc>
          <w:tcPr>
            <w:tcW w:w="4508" w:type="dxa"/>
          </w:tcPr>
          <w:p w14:paraId="30D7BCD9" w14:textId="77777777" w:rsidR="00EB6461" w:rsidRDefault="00EB6461" w:rsidP="00B50CFA">
            <w:pPr>
              <w:rPr>
                <w:rFonts w:ascii="Arial" w:hAnsi="Arial" w:cs="Arial"/>
                <w:sz w:val="24"/>
                <w:szCs w:val="24"/>
              </w:rPr>
            </w:pPr>
          </w:p>
          <w:p w14:paraId="5F749371" w14:textId="77777777" w:rsidR="00EB6461" w:rsidRDefault="00EB6461" w:rsidP="00B50CFA">
            <w:pPr>
              <w:rPr>
                <w:rFonts w:ascii="Arial" w:hAnsi="Arial" w:cs="Arial"/>
                <w:sz w:val="24"/>
                <w:szCs w:val="24"/>
              </w:rPr>
            </w:pPr>
          </w:p>
        </w:tc>
      </w:tr>
      <w:tr w:rsidR="00EB6461" w14:paraId="6AC7413D" w14:textId="77777777" w:rsidTr="00B50CFA">
        <w:tc>
          <w:tcPr>
            <w:tcW w:w="4508" w:type="dxa"/>
          </w:tcPr>
          <w:p w14:paraId="6BCAB5AF" w14:textId="77777777" w:rsidR="00EB6461" w:rsidRDefault="00EB6461" w:rsidP="00B50CFA">
            <w:pPr>
              <w:rPr>
                <w:rFonts w:ascii="Arial" w:hAnsi="Arial" w:cs="Arial"/>
                <w:sz w:val="24"/>
                <w:szCs w:val="24"/>
              </w:rPr>
            </w:pPr>
            <w:r>
              <w:rPr>
                <w:rFonts w:ascii="Arial" w:hAnsi="Arial" w:cs="Arial"/>
                <w:sz w:val="24"/>
                <w:szCs w:val="24"/>
              </w:rPr>
              <w:t>Review date</w:t>
            </w:r>
          </w:p>
          <w:p w14:paraId="1E398699" w14:textId="77777777" w:rsidR="008D54E8" w:rsidRDefault="008D54E8" w:rsidP="00B50CFA">
            <w:pPr>
              <w:rPr>
                <w:rFonts w:ascii="Arial" w:hAnsi="Arial" w:cs="Arial"/>
                <w:sz w:val="24"/>
                <w:szCs w:val="24"/>
              </w:rPr>
            </w:pPr>
          </w:p>
          <w:p w14:paraId="137F4FD1" w14:textId="5AA8F12F" w:rsidR="008D54E8" w:rsidRDefault="008D54E8" w:rsidP="00B50CFA">
            <w:pPr>
              <w:rPr>
                <w:rFonts w:ascii="Arial" w:hAnsi="Arial" w:cs="Arial"/>
                <w:sz w:val="24"/>
                <w:szCs w:val="24"/>
              </w:rPr>
            </w:pPr>
          </w:p>
        </w:tc>
        <w:tc>
          <w:tcPr>
            <w:tcW w:w="4508" w:type="dxa"/>
          </w:tcPr>
          <w:p w14:paraId="1625D21B" w14:textId="77777777" w:rsidR="00EB6461" w:rsidRDefault="00EB6461" w:rsidP="00B50CFA">
            <w:pPr>
              <w:rPr>
                <w:rFonts w:ascii="Arial" w:hAnsi="Arial" w:cs="Arial"/>
                <w:sz w:val="24"/>
                <w:szCs w:val="24"/>
              </w:rPr>
            </w:pPr>
          </w:p>
          <w:p w14:paraId="43FA0CBB" w14:textId="77777777" w:rsidR="00EB6461" w:rsidRDefault="00EB6461" w:rsidP="00B50CFA">
            <w:pPr>
              <w:rPr>
                <w:rFonts w:ascii="Arial" w:hAnsi="Arial" w:cs="Arial"/>
                <w:sz w:val="24"/>
                <w:szCs w:val="24"/>
              </w:rPr>
            </w:pPr>
          </w:p>
        </w:tc>
      </w:tr>
      <w:tr w:rsidR="00EB6461" w14:paraId="728EB16D" w14:textId="77777777" w:rsidTr="00B50CFA">
        <w:tc>
          <w:tcPr>
            <w:tcW w:w="4508" w:type="dxa"/>
          </w:tcPr>
          <w:p w14:paraId="3FB32F17" w14:textId="2533CCD9" w:rsidR="008D54E8" w:rsidRPr="008D54E8" w:rsidRDefault="008D54E8" w:rsidP="00B50CFA">
            <w:pPr>
              <w:rPr>
                <w:rFonts w:ascii="Arial" w:hAnsi="Arial" w:cs="Arial"/>
                <w:sz w:val="20"/>
                <w:szCs w:val="20"/>
              </w:rPr>
            </w:pPr>
            <w:r w:rsidRPr="008D54E8">
              <w:rPr>
                <w:rFonts w:ascii="Arial" w:hAnsi="Arial" w:cs="Arial"/>
                <w:sz w:val="20"/>
                <w:szCs w:val="20"/>
              </w:rPr>
              <w:t>P</w:t>
            </w:r>
            <w:r w:rsidR="00BA1160">
              <w:rPr>
                <w:rFonts w:ascii="Arial" w:hAnsi="Arial" w:cs="Arial"/>
                <w:sz w:val="20"/>
                <w:szCs w:val="20"/>
              </w:rPr>
              <w:t>SW</w:t>
            </w:r>
            <w:r w:rsidRPr="008D54E8">
              <w:rPr>
                <w:rFonts w:ascii="Arial" w:hAnsi="Arial" w:cs="Arial"/>
                <w:sz w:val="20"/>
                <w:szCs w:val="20"/>
              </w:rPr>
              <w:t xml:space="preserve"> to complete</w:t>
            </w:r>
            <w:r>
              <w:rPr>
                <w:rFonts w:ascii="Arial" w:hAnsi="Arial" w:cs="Arial"/>
                <w:sz w:val="20"/>
                <w:szCs w:val="20"/>
              </w:rPr>
              <w:t>:</w:t>
            </w:r>
          </w:p>
          <w:p w14:paraId="36F61201" w14:textId="77777777" w:rsidR="008D54E8" w:rsidRDefault="008D54E8" w:rsidP="00B50CFA">
            <w:pPr>
              <w:rPr>
                <w:rFonts w:ascii="Arial" w:hAnsi="Arial" w:cs="Arial"/>
                <w:sz w:val="24"/>
                <w:szCs w:val="24"/>
              </w:rPr>
            </w:pPr>
          </w:p>
          <w:p w14:paraId="791EC328" w14:textId="58224D23" w:rsidR="00EB6461" w:rsidRPr="008D54E8" w:rsidRDefault="008D54E8" w:rsidP="00B50CFA">
            <w:pPr>
              <w:rPr>
                <w:rFonts w:ascii="Arial" w:hAnsi="Arial" w:cs="Arial"/>
                <w:sz w:val="24"/>
                <w:szCs w:val="24"/>
              </w:rPr>
            </w:pPr>
            <w:r w:rsidRPr="008D54E8">
              <w:rPr>
                <w:rFonts w:ascii="Arial" w:hAnsi="Arial" w:cs="Arial"/>
                <w:sz w:val="24"/>
                <w:szCs w:val="24"/>
              </w:rPr>
              <w:t>Signed by:</w:t>
            </w:r>
          </w:p>
          <w:p w14:paraId="2C31DB6E" w14:textId="77777777" w:rsidR="00EB6461" w:rsidRPr="008D54E8" w:rsidRDefault="00EB6461" w:rsidP="00B50CFA">
            <w:pPr>
              <w:rPr>
                <w:rFonts w:ascii="Arial" w:hAnsi="Arial" w:cs="Arial"/>
                <w:sz w:val="24"/>
                <w:szCs w:val="24"/>
              </w:rPr>
            </w:pPr>
          </w:p>
          <w:p w14:paraId="1C65D323" w14:textId="77777777" w:rsidR="00EB6461" w:rsidRPr="008D54E8" w:rsidRDefault="00EB6461" w:rsidP="00B50CFA">
            <w:pPr>
              <w:rPr>
                <w:rFonts w:ascii="Arial" w:hAnsi="Arial" w:cs="Arial"/>
                <w:sz w:val="24"/>
                <w:szCs w:val="24"/>
              </w:rPr>
            </w:pPr>
            <w:r w:rsidRPr="008D54E8">
              <w:rPr>
                <w:rFonts w:ascii="Arial" w:hAnsi="Arial" w:cs="Arial"/>
                <w:sz w:val="24"/>
                <w:szCs w:val="24"/>
              </w:rPr>
              <w:t>Date:</w:t>
            </w:r>
          </w:p>
          <w:p w14:paraId="0FBBD538" w14:textId="7B7C1733" w:rsidR="00207E87" w:rsidRPr="008D54E8" w:rsidRDefault="00207E87" w:rsidP="00B50CFA">
            <w:pPr>
              <w:rPr>
                <w:rFonts w:ascii="Arial" w:hAnsi="Arial" w:cs="Arial"/>
                <w:sz w:val="24"/>
                <w:szCs w:val="24"/>
              </w:rPr>
            </w:pPr>
          </w:p>
        </w:tc>
        <w:tc>
          <w:tcPr>
            <w:tcW w:w="4508" w:type="dxa"/>
          </w:tcPr>
          <w:p w14:paraId="33EF790C" w14:textId="77777777" w:rsidR="00EB6461" w:rsidRDefault="00EB6461" w:rsidP="00B50CFA">
            <w:pPr>
              <w:rPr>
                <w:rFonts w:ascii="Arial" w:hAnsi="Arial" w:cs="Arial"/>
                <w:sz w:val="24"/>
                <w:szCs w:val="24"/>
              </w:rPr>
            </w:pPr>
          </w:p>
          <w:p w14:paraId="05038194" w14:textId="77777777" w:rsidR="00EB6461" w:rsidRDefault="00EB6461" w:rsidP="00B50CFA">
            <w:pPr>
              <w:rPr>
                <w:rFonts w:ascii="Arial" w:hAnsi="Arial" w:cs="Arial"/>
                <w:sz w:val="24"/>
                <w:szCs w:val="24"/>
              </w:rPr>
            </w:pPr>
          </w:p>
        </w:tc>
      </w:tr>
      <w:tr w:rsidR="008D54E8" w14:paraId="01C26B3E" w14:textId="77777777" w:rsidTr="00B50CFA">
        <w:tc>
          <w:tcPr>
            <w:tcW w:w="4508" w:type="dxa"/>
          </w:tcPr>
          <w:p w14:paraId="6D37217C" w14:textId="10D977D7" w:rsidR="00BA1160" w:rsidRPr="00BA1160" w:rsidRDefault="00BA1160" w:rsidP="00B50CFA">
            <w:pPr>
              <w:rPr>
                <w:rFonts w:ascii="Arial" w:hAnsi="Arial" w:cs="Arial"/>
                <w:sz w:val="20"/>
                <w:szCs w:val="20"/>
              </w:rPr>
            </w:pPr>
            <w:r w:rsidRPr="00BA1160">
              <w:rPr>
                <w:rFonts w:ascii="Arial" w:hAnsi="Arial" w:cs="Arial"/>
                <w:sz w:val="20"/>
                <w:szCs w:val="20"/>
              </w:rPr>
              <w:t>DASS to complete:</w:t>
            </w:r>
          </w:p>
          <w:p w14:paraId="365989C2" w14:textId="77777777" w:rsidR="00BA1160" w:rsidRDefault="00BA1160" w:rsidP="00B50CFA">
            <w:pPr>
              <w:rPr>
                <w:rFonts w:ascii="Arial" w:hAnsi="Arial" w:cs="Arial"/>
                <w:sz w:val="24"/>
                <w:szCs w:val="24"/>
              </w:rPr>
            </w:pPr>
          </w:p>
          <w:p w14:paraId="5B00B794" w14:textId="770C850F" w:rsidR="008D54E8" w:rsidRPr="008D54E8" w:rsidRDefault="008D54E8" w:rsidP="00B50CFA">
            <w:pPr>
              <w:rPr>
                <w:rFonts w:ascii="Arial" w:hAnsi="Arial" w:cs="Arial"/>
                <w:sz w:val="24"/>
                <w:szCs w:val="24"/>
              </w:rPr>
            </w:pPr>
            <w:r w:rsidRPr="008D54E8">
              <w:rPr>
                <w:rFonts w:ascii="Arial" w:hAnsi="Arial" w:cs="Arial"/>
                <w:sz w:val="24"/>
                <w:szCs w:val="24"/>
              </w:rPr>
              <w:t>Signed by:</w:t>
            </w:r>
          </w:p>
          <w:p w14:paraId="31A2D72A" w14:textId="77777777" w:rsidR="008D54E8" w:rsidRPr="008D54E8" w:rsidRDefault="008D54E8" w:rsidP="00B50CFA">
            <w:pPr>
              <w:rPr>
                <w:rFonts w:ascii="Arial" w:hAnsi="Arial" w:cs="Arial"/>
                <w:sz w:val="24"/>
                <w:szCs w:val="24"/>
              </w:rPr>
            </w:pPr>
          </w:p>
          <w:p w14:paraId="63BEA2DE" w14:textId="77777777" w:rsidR="008D54E8" w:rsidRPr="008D54E8" w:rsidRDefault="008D54E8" w:rsidP="00B50CFA">
            <w:pPr>
              <w:rPr>
                <w:rFonts w:ascii="Arial" w:hAnsi="Arial" w:cs="Arial"/>
                <w:sz w:val="24"/>
                <w:szCs w:val="24"/>
              </w:rPr>
            </w:pPr>
            <w:r w:rsidRPr="008D54E8">
              <w:rPr>
                <w:rFonts w:ascii="Arial" w:hAnsi="Arial" w:cs="Arial"/>
                <w:sz w:val="24"/>
                <w:szCs w:val="24"/>
              </w:rPr>
              <w:t>Date:</w:t>
            </w:r>
          </w:p>
          <w:p w14:paraId="6315D25C" w14:textId="1CAE3F49" w:rsidR="008D54E8" w:rsidRPr="008D54E8" w:rsidRDefault="008D54E8" w:rsidP="00B50CFA">
            <w:pPr>
              <w:rPr>
                <w:rFonts w:ascii="Arial" w:hAnsi="Arial" w:cs="Arial"/>
                <w:sz w:val="24"/>
                <w:szCs w:val="24"/>
              </w:rPr>
            </w:pPr>
          </w:p>
        </w:tc>
        <w:tc>
          <w:tcPr>
            <w:tcW w:w="4508" w:type="dxa"/>
          </w:tcPr>
          <w:p w14:paraId="57340576" w14:textId="77777777" w:rsidR="008D54E8" w:rsidRDefault="008D54E8" w:rsidP="00B50CFA">
            <w:pPr>
              <w:rPr>
                <w:rFonts w:ascii="Arial" w:hAnsi="Arial" w:cs="Arial"/>
              </w:rPr>
            </w:pPr>
          </w:p>
        </w:tc>
      </w:tr>
      <w:tr w:rsidR="008D54E8" w14:paraId="121CF1FC" w14:textId="77777777" w:rsidTr="00B50CFA">
        <w:tc>
          <w:tcPr>
            <w:tcW w:w="4508" w:type="dxa"/>
          </w:tcPr>
          <w:p w14:paraId="5B590720" w14:textId="47E1E2D9" w:rsidR="00BA1160" w:rsidRPr="00BA1160" w:rsidRDefault="00BA1160" w:rsidP="00B50CFA">
            <w:pPr>
              <w:rPr>
                <w:rFonts w:ascii="Arial" w:hAnsi="Arial" w:cs="Arial"/>
                <w:sz w:val="20"/>
                <w:szCs w:val="20"/>
              </w:rPr>
            </w:pPr>
            <w:r>
              <w:rPr>
                <w:rFonts w:ascii="Arial" w:hAnsi="Arial" w:cs="Arial"/>
                <w:sz w:val="20"/>
                <w:szCs w:val="20"/>
              </w:rPr>
              <w:t>Monitoring Officer to complete:</w:t>
            </w:r>
          </w:p>
          <w:p w14:paraId="3B61D38A" w14:textId="77777777" w:rsidR="00BA1160" w:rsidRDefault="00BA1160" w:rsidP="00B50CFA">
            <w:pPr>
              <w:rPr>
                <w:rFonts w:ascii="Arial" w:hAnsi="Arial" w:cs="Arial"/>
                <w:sz w:val="24"/>
                <w:szCs w:val="24"/>
              </w:rPr>
            </w:pPr>
          </w:p>
          <w:p w14:paraId="0879F55A" w14:textId="0173326B" w:rsidR="008D54E8" w:rsidRPr="008D54E8" w:rsidRDefault="008D54E8" w:rsidP="00B50CFA">
            <w:pPr>
              <w:rPr>
                <w:rFonts w:ascii="Arial" w:hAnsi="Arial" w:cs="Arial"/>
                <w:sz w:val="24"/>
                <w:szCs w:val="24"/>
              </w:rPr>
            </w:pPr>
            <w:r w:rsidRPr="008D54E8">
              <w:rPr>
                <w:rFonts w:ascii="Arial" w:hAnsi="Arial" w:cs="Arial"/>
                <w:sz w:val="24"/>
                <w:szCs w:val="24"/>
              </w:rPr>
              <w:t>Signed by:</w:t>
            </w:r>
          </w:p>
          <w:p w14:paraId="53A9B309" w14:textId="77777777" w:rsidR="008D54E8" w:rsidRPr="008D54E8" w:rsidRDefault="008D54E8" w:rsidP="00B50CFA">
            <w:pPr>
              <w:rPr>
                <w:rFonts w:ascii="Arial" w:hAnsi="Arial" w:cs="Arial"/>
                <w:sz w:val="24"/>
                <w:szCs w:val="24"/>
              </w:rPr>
            </w:pPr>
          </w:p>
          <w:p w14:paraId="11135724" w14:textId="77777777" w:rsidR="008D54E8" w:rsidRPr="008D54E8" w:rsidRDefault="008D54E8" w:rsidP="00B50CFA">
            <w:pPr>
              <w:rPr>
                <w:rFonts w:ascii="Arial" w:hAnsi="Arial" w:cs="Arial"/>
                <w:sz w:val="24"/>
                <w:szCs w:val="24"/>
              </w:rPr>
            </w:pPr>
          </w:p>
          <w:p w14:paraId="24FECA96" w14:textId="23A1F370" w:rsidR="008D54E8" w:rsidRPr="008D54E8" w:rsidRDefault="008D54E8" w:rsidP="00B50CFA">
            <w:pPr>
              <w:rPr>
                <w:rFonts w:ascii="Arial" w:hAnsi="Arial" w:cs="Arial"/>
                <w:sz w:val="24"/>
                <w:szCs w:val="24"/>
              </w:rPr>
            </w:pPr>
            <w:r w:rsidRPr="008D54E8">
              <w:rPr>
                <w:rFonts w:ascii="Arial" w:hAnsi="Arial" w:cs="Arial"/>
                <w:sz w:val="24"/>
                <w:szCs w:val="24"/>
              </w:rPr>
              <w:t>Date:</w:t>
            </w:r>
          </w:p>
        </w:tc>
        <w:tc>
          <w:tcPr>
            <w:tcW w:w="4508" w:type="dxa"/>
          </w:tcPr>
          <w:p w14:paraId="5DAEB32F" w14:textId="77777777" w:rsidR="008D54E8" w:rsidRDefault="008D54E8" w:rsidP="00B50CFA">
            <w:pPr>
              <w:rPr>
                <w:rFonts w:ascii="Arial" w:hAnsi="Arial" w:cs="Arial"/>
              </w:rPr>
            </w:pPr>
          </w:p>
        </w:tc>
      </w:tr>
    </w:tbl>
    <w:p w14:paraId="6739984F" w14:textId="77777777" w:rsidR="00EB6461" w:rsidRDefault="00EB6461" w:rsidP="00EB6461">
      <w:pPr>
        <w:rPr>
          <w:rFonts w:ascii="Arial" w:hAnsi="Arial" w:cs="Arial"/>
        </w:rPr>
      </w:pPr>
    </w:p>
    <w:p w14:paraId="4778D345" w14:textId="77777777" w:rsidR="00ED24C6" w:rsidRPr="008D4673" w:rsidRDefault="00ED24C6" w:rsidP="00ED24C6">
      <w:pPr>
        <w:jc w:val="both"/>
        <w:rPr>
          <w:rFonts w:ascii="Arial" w:hAnsi="Arial" w:cs="Arial"/>
        </w:rPr>
      </w:pPr>
    </w:p>
    <w:p w14:paraId="014DEA58" w14:textId="77777777" w:rsidR="00ED24C6" w:rsidRDefault="00ED24C6" w:rsidP="00ED24C6">
      <w:pPr>
        <w:rPr>
          <w:rFonts w:ascii="Times New Roman"/>
          <w:sz w:val="20"/>
        </w:rPr>
      </w:pPr>
    </w:p>
    <w:p w14:paraId="2523D124" w14:textId="77777777" w:rsidR="00ED24C6" w:rsidRDefault="00ED24C6" w:rsidP="00ED24C6">
      <w:pPr>
        <w:rPr>
          <w:rFonts w:ascii="Times New Roman"/>
          <w:sz w:val="20"/>
        </w:rPr>
      </w:pPr>
    </w:p>
    <w:p w14:paraId="6A1B1B22" w14:textId="77777777" w:rsidR="00ED24C6" w:rsidRDefault="00ED24C6" w:rsidP="00ED24C6">
      <w:pPr>
        <w:rPr>
          <w:rFonts w:ascii="Times New Roman"/>
          <w:sz w:val="20"/>
        </w:rPr>
      </w:pPr>
    </w:p>
    <w:p w14:paraId="2CECD084" w14:textId="77777777" w:rsidR="00ED24C6" w:rsidRDefault="00ED24C6" w:rsidP="00ED24C6">
      <w:pPr>
        <w:rPr>
          <w:rFonts w:ascii="Arial" w:hAnsi="Arial" w:cs="Arial"/>
        </w:rPr>
      </w:pPr>
      <w:r>
        <w:rPr>
          <w:rFonts w:ascii="Times New Roman"/>
          <w:sz w:val="20"/>
        </w:rPr>
        <w:t xml:space="preserve"> </w:t>
      </w:r>
    </w:p>
    <w:p w14:paraId="14081BFE" w14:textId="77777777" w:rsidR="00C54C09" w:rsidRDefault="00C54C09" w:rsidP="00480E05">
      <w:pPr>
        <w:rPr>
          <w:rFonts w:ascii="Times New Roman"/>
          <w:sz w:val="20"/>
        </w:rPr>
      </w:pPr>
    </w:p>
    <w:p w14:paraId="1626900E" w14:textId="77777777" w:rsidR="00543397" w:rsidRDefault="00C54C09" w:rsidP="00480E05">
      <w:pPr>
        <w:rPr>
          <w:rFonts w:ascii="Arial" w:hAnsi="Arial" w:cs="Arial"/>
        </w:rPr>
      </w:pPr>
      <w:r>
        <w:rPr>
          <w:rFonts w:ascii="Times New Roman"/>
          <w:sz w:val="20"/>
        </w:rPr>
        <w:t xml:space="preserve"> </w:t>
      </w:r>
      <w:bookmarkEnd w:id="4"/>
    </w:p>
    <w:sectPr w:rsidR="00543397" w:rsidSect="00CE1081">
      <w:headerReference w:type="default" r:id="rId39"/>
      <w:pgSz w:w="11900" w:h="16840"/>
      <w:pgMar w:top="1044" w:right="101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C7C06" w14:textId="77777777" w:rsidR="00A60B70" w:rsidRDefault="00A60B70" w:rsidP="00157B55">
      <w:r>
        <w:separator/>
      </w:r>
    </w:p>
  </w:endnote>
  <w:endnote w:type="continuationSeparator" w:id="0">
    <w:p w14:paraId="308DD4F9" w14:textId="77777777" w:rsidR="00A60B70" w:rsidRDefault="00A60B70" w:rsidP="0015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DE6E" w14:textId="77777777" w:rsidR="00C75C04" w:rsidRDefault="00C7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8BC8" w14:textId="77777777" w:rsidR="00C75C04" w:rsidRDefault="00C75C04" w:rsidP="00F542A8">
    <w:pPr>
      <w:pStyle w:val="Footer"/>
      <w:tabs>
        <w:tab w:val="clear" w:pos="4513"/>
        <w:tab w:val="clear" w:pos="9026"/>
        <w:tab w:val="center" w:pos="4905"/>
      </w:tabs>
    </w:pPr>
    <w:r>
      <w:rPr>
        <w:noProof/>
      </w:rPr>
      <w:drawing>
        <wp:anchor distT="0" distB="0" distL="114300" distR="114300" simplePos="0" relativeHeight="251660288" behindDoc="1" locked="0" layoutInCell="1" allowOverlap="1" wp14:anchorId="72E7BCBB" wp14:editId="3F404B51">
          <wp:simplePos x="0" y="0"/>
          <wp:positionH relativeFrom="page">
            <wp:posOffset>-279400</wp:posOffset>
          </wp:positionH>
          <wp:positionV relativeFrom="paragraph">
            <wp:posOffset>-398145</wp:posOffset>
          </wp:positionV>
          <wp:extent cx="8087856" cy="112712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footer 2.pdf"/>
                  <pic:cNvPicPr/>
                </pic:nvPicPr>
                <pic:blipFill>
                  <a:blip r:embed="rId1">
                    <a:extLst>
                      <a:ext uri="{28A0092B-C50C-407E-A947-70E740481C1C}">
                        <a14:useLocalDpi xmlns:a14="http://schemas.microsoft.com/office/drawing/2010/main" val="0"/>
                      </a:ext>
                    </a:extLst>
                  </a:blip>
                  <a:stretch>
                    <a:fillRect/>
                  </a:stretch>
                </pic:blipFill>
                <pic:spPr>
                  <a:xfrm>
                    <a:off x="0" y="0"/>
                    <a:ext cx="8280860" cy="1154022"/>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9CDD" w14:textId="77777777" w:rsidR="00C75C04" w:rsidRDefault="00C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BF784" w14:textId="77777777" w:rsidR="00A60B70" w:rsidRDefault="00A60B70" w:rsidP="00157B55">
      <w:r>
        <w:separator/>
      </w:r>
    </w:p>
  </w:footnote>
  <w:footnote w:type="continuationSeparator" w:id="0">
    <w:p w14:paraId="4FBA3262" w14:textId="77777777" w:rsidR="00A60B70" w:rsidRDefault="00A60B70" w:rsidP="00157B55">
      <w:r>
        <w:continuationSeparator/>
      </w:r>
    </w:p>
  </w:footnote>
  <w:footnote w:id="1">
    <w:p w14:paraId="3A6E87D4" w14:textId="77777777" w:rsidR="00C75C04" w:rsidRPr="00047AC8" w:rsidRDefault="00C75C04" w:rsidP="003769B7">
      <w:pPr>
        <w:pStyle w:val="FootnoteText"/>
        <w:rPr>
          <w:lang w:val="en-GB"/>
        </w:rPr>
      </w:pPr>
      <w:r>
        <w:rPr>
          <w:rStyle w:val="FootnoteReference"/>
        </w:rPr>
        <w:footnoteRef/>
      </w:r>
      <w:r>
        <w:t xml:space="preserve"> </w:t>
      </w:r>
      <w:r>
        <w:rPr>
          <w:lang w:val="en-GB"/>
        </w:rPr>
        <w:t>The Care Act outcome “accessing and engaging in work, education and volunteering” has not been included specifically due to government advice on self-isolation / shielding for vulnerable groups which this will likely apply to, however if relevant and appropriate this can be considered in the “other”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8A807" w14:textId="77777777" w:rsidR="00C75C04" w:rsidRDefault="00C7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04BA" w14:textId="77777777" w:rsidR="00C75C04" w:rsidRDefault="00C75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2AF1" w14:textId="77777777" w:rsidR="00C75C04" w:rsidRDefault="00C75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D200" w14:textId="77777777" w:rsidR="00C75C04" w:rsidRDefault="00C75C0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414B" w14:textId="77777777" w:rsidR="00C75C04" w:rsidRDefault="00C75C0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61B"/>
    <w:multiLevelType w:val="hybridMultilevel"/>
    <w:tmpl w:val="9072F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B74462"/>
    <w:multiLevelType w:val="hybridMultilevel"/>
    <w:tmpl w:val="4F9ED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124098"/>
    <w:multiLevelType w:val="hybridMultilevel"/>
    <w:tmpl w:val="90A2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55CF2"/>
    <w:multiLevelType w:val="hybridMultilevel"/>
    <w:tmpl w:val="77683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A42E8"/>
    <w:multiLevelType w:val="hybridMultilevel"/>
    <w:tmpl w:val="36D4B2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520A9"/>
    <w:multiLevelType w:val="hybridMultilevel"/>
    <w:tmpl w:val="42C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518AC"/>
    <w:multiLevelType w:val="hybridMultilevel"/>
    <w:tmpl w:val="51ACAB1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1C44069F"/>
    <w:multiLevelType w:val="hybridMultilevel"/>
    <w:tmpl w:val="DC1CB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13758"/>
    <w:multiLevelType w:val="hybridMultilevel"/>
    <w:tmpl w:val="E264A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178E7"/>
    <w:multiLevelType w:val="hybridMultilevel"/>
    <w:tmpl w:val="1134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67B72"/>
    <w:multiLevelType w:val="hybridMultilevel"/>
    <w:tmpl w:val="45F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0428E"/>
    <w:multiLevelType w:val="hybridMultilevel"/>
    <w:tmpl w:val="F79A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640D9"/>
    <w:multiLevelType w:val="hybridMultilevel"/>
    <w:tmpl w:val="2C28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A7551"/>
    <w:multiLevelType w:val="hybridMultilevel"/>
    <w:tmpl w:val="2ACC5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0337FB"/>
    <w:multiLevelType w:val="hybridMultilevel"/>
    <w:tmpl w:val="311E90C2"/>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start w:val="1"/>
      <w:numFmt w:val="bullet"/>
      <w:lvlText w:val=""/>
      <w:lvlJc w:val="left"/>
      <w:pPr>
        <w:ind w:left="3300" w:hanging="360"/>
      </w:pPr>
      <w:rPr>
        <w:rFonts w:ascii="Symbol" w:hAnsi="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hint="default"/>
      </w:rPr>
    </w:lvl>
    <w:lvl w:ilvl="6" w:tplc="08090001">
      <w:start w:val="1"/>
      <w:numFmt w:val="bullet"/>
      <w:lvlText w:val=""/>
      <w:lvlJc w:val="left"/>
      <w:pPr>
        <w:ind w:left="5460" w:hanging="360"/>
      </w:pPr>
      <w:rPr>
        <w:rFonts w:ascii="Symbol" w:hAnsi="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hint="default"/>
      </w:rPr>
    </w:lvl>
  </w:abstractNum>
  <w:abstractNum w:abstractNumId="15" w15:restartNumberingAfterBreak="0">
    <w:nsid w:val="3EE34912"/>
    <w:multiLevelType w:val="hybridMultilevel"/>
    <w:tmpl w:val="AC7ED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C4972"/>
    <w:multiLevelType w:val="hybridMultilevel"/>
    <w:tmpl w:val="9982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93AC5"/>
    <w:multiLevelType w:val="hybridMultilevel"/>
    <w:tmpl w:val="A5AE7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AB69A0"/>
    <w:multiLevelType w:val="hybridMultilevel"/>
    <w:tmpl w:val="DCE6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34B98"/>
    <w:multiLevelType w:val="hybridMultilevel"/>
    <w:tmpl w:val="7E9C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90615"/>
    <w:multiLevelType w:val="hybridMultilevel"/>
    <w:tmpl w:val="26D8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61526"/>
    <w:multiLevelType w:val="hybridMultilevel"/>
    <w:tmpl w:val="3C96BB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21DE8"/>
    <w:multiLevelType w:val="hybridMultilevel"/>
    <w:tmpl w:val="DC8A2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BE3C97"/>
    <w:multiLevelType w:val="hybridMultilevel"/>
    <w:tmpl w:val="7EB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3165B3"/>
    <w:multiLevelType w:val="hybridMultilevel"/>
    <w:tmpl w:val="938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4844DC"/>
    <w:multiLevelType w:val="hybridMultilevel"/>
    <w:tmpl w:val="D6A06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2330840"/>
    <w:multiLevelType w:val="hybridMultilevel"/>
    <w:tmpl w:val="3A62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01522"/>
    <w:multiLevelType w:val="hybridMultilevel"/>
    <w:tmpl w:val="BBDA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B15201"/>
    <w:multiLevelType w:val="hybridMultilevel"/>
    <w:tmpl w:val="FF80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93D05"/>
    <w:multiLevelType w:val="hybridMultilevel"/>
    <w:tmpl w:val="58DC4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0F7534"/>
    <w:multiLevelType w:val="hybridMultilevel"/>
    <w:tmpl w:val="390C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922F0"/>
    <w:multiLevelType w:val="hybridMultilevel"/>
    <w:tmpl w:val="FA4CF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98E2929"/>
    <w:multiLevelType w:val="hybridMultilevel"/>
    <w:tmpl w:val="9EA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665616"/>
    <w:multiLevelType w:val="hybridMultilevel"/>
    <w:tmpl w:val="07BCF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938B0"/>
    <w:multiLevelType w:val="hybridMultilevel"/>
    <w:tmpl w:val="FFC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C07AFA"/>
    <w:multiLevelType w:val="hybridMultilevel"/>
    <w:tmpl w:val="33CA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D74B0"/>
    <w:multiLevelType w:val="hybridMultilevel"/>
    <w:tmpl w:val="99083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BB7D11"/>
    <w:multiLevelType w:val="hybridMultilevel"/>
    <w:tmpl w:val="B0F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980842"/>
    <w:multiLevelType w:val="hybridMultilevel"/>
    <w:tmpl w:val="DAD8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D425B"/>
    <w:multiLevelType w:val="hybridMultilevel"/>
    <w:tmpl w:val="40A674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ADD4E2C"/>
    <w:multiLevelType w:val="hybridMultilevel"/>
    <w:tmpl w:val="78E4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F13C51"/>
    <w:multiLevelType w:val="hybridMultilevel"/>
    <w:tmpl w:val="0AA82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0A51E0"/>
    <w:multiLevelType w:val="hybridMultilevel"/>
    <w:tmpl w:val="4EA2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84930"/>
    <w:multiLevelType w:val="hybridMultilevel"/>
    <w:tmpl w:val="194C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1"/>
  </w:num>
  <w:num w:numId="4">
    <w:abstractNumId w:val="41"/>
  </w:num>
  <w:num w:numId="5">
    <w:abstractNumId w:val="22"/>
  </w:num>
  <w:num w:numId="6">
    <w:abstractNumId w:val="3"/>
  </w:num>
  <w:num w:numId="7">
    <w:abstractNumId w:val="17"/>
  </w:num>
  <w:num w:numId="8">
    <w:abstractNumId w:val="36"/>
  </w:num>
  <w:num w:numId="9">
    <w:abstractNumId w:val="25"/>
  </w:num>
  <w:num w:numId="10">
    <w:abstractNumId w:val="39"/>
  </w:num>
  <w:num w:numId="11">
    <w:abstractNumId w:val="19"/>
  </w:num>
  <w:num w:numId="12">
    <w:abstractNumId w:val="28"/>
  </w:num>
  <w:num w:numId="13">
    <w:abstractNumId w:val="8"/>
  </w:num>
  <w:num w:numId="14">
    <w:abstractNumId w:val="23"/>
  </w:num>
  <w:num w:numId="15">
    <w:abstractNumId w:val="7"/>
  </w:num>
  <w:num w:numId="16">
    <w:abstractNumId w:val="15"/>
  </w:num>
  <w:num w:numId="17">
    <w:abstractNumId w:val="10"/>
  </w:num>
  <w:num w:numId="18">
    <w:abstractNumId w:val="26"/>
  </w:num>
  <w:num w:numId="19">
    <w:abstractNumId w:val="0"/>
  </w:num>
  <w:num w:numId="20">
    <w:abstractNumId w:val="14"/>
  </w:num>
  <w:num w:numId="21">
    <w:abstractNumId w:val="6"/>
  </w:num>
  <w:num w:numId="22">
    <w:abstractNumId w:val="13"/>
  </w:num>
  <w:num w:numId="23">
    <w:abstractNumId w:val="40"/>
  </w:num>
  <w:num w:numId="24">
    <w:abstractNumId w:val="37"/>
  </w:num>
  <w:num w:numId="25">
    <w:abstractNumId w:val="42"/>
  </w:num>
  <w:num w:numId="26">
    <w:abstractNumId w:val="34"/>
  </w:num>
  <w:num w:numId="27">
    <w:abstractNumId w:val="32"/>
  </w:num>
  <w:num w:numId="28">
    <w:abstractNumId w:val="2"/>
  </w:num>
  <w:num w:numId="29">
    <w:abstractNumId w:val="27"/>
  </w:num>
  <w:num w:numId="30">
    <w:abstractNumId w:val="20"/>
  </w:num>
  <w:num w:numId="31">
    <w:abstractNumId w:val="43"/>
  </w:num>
  <w:num w:numId="32">
    <w:abstractNumId w:val="9"/>
  </w:num>
  <w:num w:numId="33">
    <w:abstractNumId w:val="1"/>
  </w:num>
  <w:num w:numId="34">
    <w:abstractNumId w:val="29"/>
  </w:num>
  <w:num w:numId="35">
    <w:abstractNumId w:val="18"/>
  </w:num>
  <w:num w:numId="36">
    <w:abstractNumId w:val="24"/>
  </w:num>
  <w:num w:numId="37">
    <w:abstractNumId w:val="11"/>
  </w:num>
  <w:num w:numId="38">
    <w:abstractNumId w:val="30"/>
  </w:num>
  <w:num w:numId="39">
    <w:abstractNumId w:val="33"/>
  </w:num>
  <w:num w:numId="40">
    <w:abstractNumId w:val="35"/>
  </w:num>
  <w:num w:numId="41">
    <w:abstractNumId w:val="38"/>
  </w:num>
  <w:num w:numId="42">
    <w:abstractNumId w:val="5"/>
  </w:num>
  <w:num w:numId="43">
    <w:abstractNumId w:val="12"/>
  </w:num>
  <w:num w:numId="44">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CD"/>
    <w:rsid w:val="00001401"/>
    <w:rsid w:val="00005B30"/>
    <w:rsid w:val="000062C0"/>
    <w:rsid w:val="000076DC"/>
    <w:rsid w:val="00013EED"/>
    <w:rsid w:val="00020064"/>
    <w:rsid w:val="00020961"/>
    <w:rsid w:val="00021F87"/>
    <w:rsid w:val="000243AC"/>
    <w:rsid w:val="000243D4"/>
    <w:rsid w:val="000263C4"/>
    <w:rsid w:val="0003039F"/>
    <w:rsid w:val="00033864"/>
    <w:rsid w:val="00035EBE"/>
    <w:rsid w:val="00036269"/>
    <w:rsid w:val="0004175C"/>
    <w:rsid w:val="000421CA"/>
    <w:rsid w:val="0004315E"/>
    <w:rsid w:val="0005135A"/>
    <w:rsid w:val="00062930"/>
    <w:rsid w:val="00066256"/>
    <w:rsid w:val="00067904"/>
    <w:rsid w:val="00067C58"/>
    <w:rsid w:val="0007262F"/>
    <w:rsid w:val="00072879"/>
    <w:rsid w:val="00072C89"/>
    <w:rsid w:val="000746AB"/>
    <w:rsid w:val="00075303"/>
    <w:rsid w:val="0007580A"/>
    <w:rsid w:val="000811E5"/>
    <w:rsid w:val="000864BC"/>
    <w:rsid w:val="00086545"/>
    <w:rsid w:val="0009011C"/>
    <w:rsid w:val="000930A7"/>
    <w:rsid w:val="000A5A29"/>
    <w:rsid w:val="000B2980"/>
    <w:rsid w:val="000B46D0"/>
    <w:rsid w:val="000B697A"/>
    <w:rsid w:val="000B6A43"/>
    <w:rsid w:val="000C61FA"/>
    <w:rsid w:val="000C72AF"/>
    <w:rsid w:val="000C7D0E"/>
    <w:rsid w:val="000F0E69"/>
    <w:rsid w:val="000F6D17"/>
    <w:rsid w:val="0010164C"/>
    <w:rsid w:val="0010455B"/>
    <w:rsid w:val="00106E36"/>
    <w:rsid w:val="001107BD"/>
    <w:rsid w:val="00111407"/>
    <w:rsid w:val="001163AC"/>
    <w:rsid w:val="00120029"/>
    <w:rsid w:val="00122CA4"/>
    <w:rsid w:val="00123806"/>
    <w:rsid w:val="001240A6"/>
    <w:rsid w:val="00126D33"/>
    <w:rsid w:val="00130AB4"/>
    <w:rsid w:val="00131FDD"/>
    <w:rsid w:val="00132335"/>
    <w:rsid w:val="0013289B"/>
    <w:rsid w:val="00151739"/>
    <w:rsid w:val="00151FA2"/>
    <w:rsid w:val="00151FDD"/>
    <w:rsid w:val="00152840"/>
    <w:rsid w:val="0015393F"/>
    <w:rsid w:val="001539C6"/>
    <w:rsid w:val="00157601"/>
    <w:rsid w:val="00157B55"/>
    <w:rsid w:val="001638F6"/>
    <w:rsid w:val="0016737D"/>
    <w:rsid w:val="0017098D"/>
    <w:rsid w:val="00180A60"/>
    <w:rsid w:val="001833CF"/>
    <w:rsid w:val="00184083"/>
    <w:rsid w:val="00186DDD"/>
    <w:rsid w:val="00190325"/>
    <w:rsid w:val="001919D0"/>
    <w:rsid w:val="00193CB4"/>
    <w:rsid w:val="00197F0D"/>
    <w:rsid w:val="001A659A"/>
    <w:rsid w:val="001B041A"/>
    <w:rsid w:val="001B3CE5"/>
    <w:rsid w:val="001C21F0"/>
    <w:rsid w:val="001C2C81"/>
    <w:rsid w:val="001C46E6"/>
    <w:rsid w:val="001C62F0"/>
    <w:rsid w:val="001D6CBF"/>
    <w:rsid w:val="001D7997"/>
    <w:rsid w:val="001D7EF7"/>
    <w:rsid w:val="001E3C99"/>
    <w:rsid w:val="001E6DE8"/>
    <w:rsid w:val="001E7439"/>
    <w:rsid w:val="001F79AD"/>
    <w:rsid w:val="00201634"/>
    <w:rsid w:val="002028E6"/>
    <w:rsid w:val="002067E3"/>
    <w:rsid w:val="00207E87"/>
    <w:rsid w:val="002129F0"/>
    <w:rsid w:val="00217F27"/>
    <w:rsid w:val="00221A65"/>
    <w:rsid w:val="00227B6C"/>
    <w:rsid w:val="002317B4"/>
    <w:rsid w:val="002354CC"/>
    <w:rsid w:val="002371B2"/>
    <w:rsid w:val="00240249"/>
    <w:rsid w:val="002441CB"/>
    <w:rsid w:val="00251244"/>
    <w:rsid w:val="002531F1"/>
    <w:rsid w:val="00256CAF"/>
    <w:rsid w:val="00264651"/>
    <w:rsid w:val="002730C3"/>
    <w:rsid w:val="00275D2E"/>
    <w:rsid w:val="002778E6"/>
    <w:rsid w:val="00284530"/>
    <w:rsid w:val="00285C1B"/>
    <w:rsid w:val="00293213"/>
    <w:rsid w:val="0029422F"/>
    <w:rsid w:val="00295879"/>
    <w:rsid w:val="002A65CD"/>
    <w:rsid w:val="002A767C"/>
    <w:rsid w:val="002B338C"/>
    <w:rsid w:val="002B4735"/>
    <w:rsid w:val="002B6BDB"/>
    <w:rsid w:val="002B7D6B"/>
    <w:rsid w:val="002C0A90"/>
    <w:rsid w:val="002C137C"/>
    <w:rsid w:val="002C3E19"/>
    <w:rsid w:val="002C66A9"/>
    <w:rsid w:val="002E09A5"/>
    <w:rsid w:val="002E0BCE"/>
    <w:rsid w:val="002E73B0"/>
    <w:rsid w:val="002F314B"/>
    <w:rsid w:val="002F405B"/>
    <w:rsid w:val="002F47E7"/>
    <w:rsid w:val="002F713F"/>
    <w:rsid w:val="003009BB"/>
    <w:rsid w:val="00300C8C"/>
    <w:rsid w:val="00302931"/>
    <w:rsid w:val="003138AE"/>
    <w:rsid w:val="00324C2C"/>
    <w:rsid w:val="00330106"/>
    <w:rsid w:val="00332CEA"/>
    <w:rsid w:val="00335A85"/>
    <w:rsid w:val="00340023"/>
    <w:rsid w:val="003423B6"/>
    <w:rsid w:val="00343421"/>
    <w:rsid w:val="003440F9"/>
    <w:rsid w:val="00345B63"/>
    <w:rsid w:val="00347C2E"/>
    <w:rsid w:val="003513D2"/>
    <w:rsid w:val="00352E33"/>
    <w:rsid w:val="00354851"/>
    <w:rsid w:val="0035591B"/>
    <w:rsid w:val="00362BF6"/>
    <w:rsid w:val="003646B4"/>
    <w:rsid w:val="00373F4F"/>
    <w:rsid w:val="003769B7"/>
    <w:rsid w:val="00377CF8"/>
    <w:rsid w:val="00377D8A"/>
    <w:rsid w:val="00380927"/>
    <w:rsid w:val="003842B6"/>
    <w:rsid w:val="00385797"/>
    <w:rsid w:val="00386032"/>
    <w:rsid w:val="00386642"/>
    <w:rsid w:val="00386854"/>
    <w:rsid w:val="00387A2C"/>
    <w:rsid w:val="00390CD4"/>
    <w:rsid w:val="0039188D"/>
    <w:rsid w:val="00394FDB"/>
    <w:rsid w:val="00395B8B"/>
    <w:rsid w:val="00396273"/>
    <w:rsid w:val="003A0204"/>
    <w:rsid w:val="003A3D0B"/>
    <w:rsid w:val="003A6937"/>
    <w:rsid w:val="003B082D"/>
    <w:rsid w:val="003B7FB5"/>
    <w:rsid w:val="003C4720"/>
    <w:rsid w:val="003D4FAD"/>
    <w:rsid w:val="003D7CD5"/>
    <w:rsid w:val="003E10D6"/>
    <w:rsid w:val="003E5FCF"/>
    <w:rsid w:val="003F0BA2"/>
    <w:rsid w:val="003F1F41"/>
    <w:rsid w:val="003F28AB"/>
    <w:rsid w:val="003F3412"/>
    <w:rsid w:val="003F3F9B"/>
    <w:rsid w:val="003F4BA5"/>
    <w:rsid w:val="003F5153"/>
    <w:rsid w:val="003F7005"/>
    <w:rsid w:val="003F7F49"/>
    <w:rsid w:val="00401B15"/>
    <w:rsid w:val="00402124"/>
    <w:rsid w:val="00413418"/>
    <w:rsid w:val="0041542D"/>
    <w:rsid w:val="00417211"/>
    <w:rsid w:val="00417E6F"/>
    <w:rsid w:val="0042016C"/>
    <w:rsid w:val="004203D4"/>
    <w:rsid w:val="00422310"/>
    <w:rsid w:val="00423378"/>
    <w:rsid w:val="00426399"/>
    <w:rsid w:val="004329A9"/>
    <w:rsid w:val="00440059"/>
    <w:rsid w:val="004451D8"/>
    <w:rsid w:val="00446CA5"/>
    <w:rsid w:val="00447FFC"/>
    <w:rsid w:val="004515AE"/>
    <w:rsid w:val="0045312E"/>
    <w:rsid w:val="004560AB"/>
    <w:rsid w:val="004643D2"/>
    <w:rsid w:val="0047380E"/>
    <w:rsid w:val="00480E05"/>
    <w:rsid w:val="00485850"/>
    <w:rsid w:val="0049049D"/>
    <w:rsid w:val="0049553F"/>
    <w:rsid w:val="00495F26"/>
    <w:rsid w:val="004A07C7"/>
    <w:rsid w:val="004A1DEB"/>
    <w:rsid w:val="004A7C9D"/>
    <w:rsid w:val="004B0753"/>
    <w:rsid w:val="004B1DCA"/>
    <w:rsid w:val="004B2C53"/>
    <w:rsid w:val="004B439D"/>
    <w:rsid w:val="004C00C8"/>
    <w:rsid w:val="004C0D10"/>
    <w:rsid w:val="004C15E5"/>
    <w:rsid w:val="004C1F38"/>
    <w:rsid w:val="004C21E4"/>
    <w:rsid w:val="004D2FE4"/>
    <w:rsid w:val="004D5051"/>
    <w:rsid w:val="004D56B7"/>
    <w:rsid w:val="004E2271"/>
    <w:rsid w:val="004E2732"/>
    <w:rsid w:val="004E286A"/>
    <w:rsid w:val="004E30A2"/>
    <w:rsid w:val="004E3BF5"/>
    <w:rsid w:val="004E4B52"/>
    <w:rsid w:val="004E54DD"/>
    <w:rsid w:val="004F0E1A"/>
    <w:rsid w:val="004F151A"/>
    <w:rsid w:val="004F710B"/>
    <w:rsid w:val="004F79D3"/>
    <w:rsid w:val="005029BC"/>
    <w:rsid w:val="005056CA"/>
    <w:rsid w:val="005122E7"/>
    <w:rsid w:val="00514A90"/>
    <w:rsid w:val="0051783D"/>
    <w:rsid w:val="0052012B"/>
    <w:rsid w:val="00520298"/>
    <w:rsid w:val="005237AD"/>
    <w:rsid w:val="0052745B"/>
    <w:rsid w:val="00527D71"/>
    <w:rsid w:val="00531202"/>
    <w:rsid w:val="00531389"/>
    <w:rsid w:val="00531403"/>
    <w:rsid w:val="00532EC3"/>
    <w:rsid w:val="00533577"/>
    <w:rsid w:val="00533F4D"/>
    <w:rsid w:val="005358D4"/>
    <w:rsid w:val="00540976"/>
    <w:rsid w:val="00542A6B"/>
    <w:rsid w:val="00543397"/>
    <w:rsid w:val="0054530A"/>
    <w:rsid w:val="005475E2"/>
    <w:rsid w:val="005776D2"/>
    <w:rsid w:val="0058389B"/>
    <w:rsid w:val="005843A9"/>
    <w:rsid w:val="005870B3"/>
    <w:rsid w:val="005975E8"/>
    <w:rsid w:val="005A0BEC"/>
    <w:rsid w:val="005A1190"/>
    <w:rsid w:val="005A16CE"/>
    <w:rsid w:val="005B044A"/>
    <w:rsid w:val="005B12B2"/>
    <w:rsid w:val="005B14D7"/>
    <w:rsid w:val="005B304E"/>
    <w:rsid w:val="005B4699"/>
    <w:rsid w:val="005B6DC4"/>
    <w:rsid w:val="005B6F4C"/>
    <w:rsid w:val="005C2F82"/>
    <w:rsid w:val="005C41EC"/>
    <w:rsid w:val="005C4C74"/>
    <w:rsid w:val="005D2432"/>
    <w:rsid w:val="005D70DF"/>
    <w:rsid w:val="005E08DC"/>
    <w:rsid w:val="005E146C"/>
    <w:rsid w:val="005E1BD6"/>
    <w:rsid w:val="005E631D"/>
    <w:rsid w:val="005F133A"/>
    <w:rsid w:val="00601AA5"/>
    <w:rsid w:val="00602237"/>
    <w:rsid w:val="00606C62"/>
    <w:rsid w:val="00610582"/>
    <w:rsid w:val="00612DAD"/>
    <w:rsid w:val="006156A8"/>
    <w:rsid w:val="006177E3"/>
    <w:rsid w:val="00625E71"/>
    <w:rsid w:val="006264A1"/>
    <w:rsid w:val="0063079C"/>
    <w:rsid w:val="00630D48"/>
    <w:rsid w:val="00631D08"/>
    <w:rsid w:val="00633EDE"/>
    <w:rsid w:val="00634033"/>
    <w:rsid w:val="006343CA"/>
    <w:rsid w:val="00637B9F"/>
    <w:rsid w:val="0064025A"/>
    <w:rsid w:val="00642B3F"/>
    <w:rsid w:val="00644CD3"/>
    <w:rsid w:val="00647FE7"/>
    <w:rsid w:val="006549FE"/>
    <w:rsid w:val="00663A62"/>
    <w:rsid w:val="00663BDF"/>
    <w:rsid w:val="00664886"/>
    <w:rsid w:val="00665E1E"/>
    <w:rsid w:val="006714C9"/>
    <w:rsid w:val="00694ACB"/>
    <w:rsid w:val="006A43FE"/>
    <w:rsid w:val="006A4602"/>
    <w:rsid w:val="006A5DE0"/>
    <w:rsid w:val="006B4F5A"/>
    <w:rsid w:val="006B700D"/>
    <w:rsid w:val="006C4547"/>
    <w:rsid w:val="006C75BD"/>
    <w:rsid w:val="006C799F"/>
    <w:rsid w:val="006D0822"/>
    <w:rsid w:val="006D0A79"/>
    <w:rsid w:val="006D31BB"/>
    <w:rsid w:val="006E02E4"/>
    <w:rsid w:val="006E1104"/>
    <w:rsid w:val="006E29E7"/>
    <w:rsid w:val="006E4B84"/>
    <w:rsid w:val="006E4D30"/>
    <w:rsid w:val="006F2C18"/>
    <w:rsid w:val="006F46E8"/>
    <w:rsid w:val="006F7563"/>
    <w:rsid w:val="00706442"/>
    <w:rsid w:val="007175A3"/>
    <w:rsid w:val="007175D6"/>
    <w:rsid w:val="00724634"/>
    <w:rsid w:val="00725B87"/>
    <w:rsid w:val="007305A8"/>
    <w:rsid w:val="007313EB"/>
    <w:rsid w:val="00732F05"/>
    <w:rsid w:val="0074066F"/>
    <w:rsid w:val="00747B96"/>
    <w:rsid w:val="00747D8F"/>
    <w:rsid w:val="00750D90"/>
    <w:rsid w:val="00751554"/>
    <w:rsid w:val="0075222E"/>
    <w:rsid w:val="00752904"/>
    <w:rsid w:val="007557FE"/>
    <w:rsid w:val="0076261A"/>
    <w:rsid w:val="00770B47"/>
    <w:rsid w:val="00772E84"/>
    <w:rsid w:val="00773812"/>
    <w:rsid w:val="00773BE6"/>
    <w:rsid w:val="00773ECF"/>
    <w:rsid w:val="007756A7"/>
    <w:rsid w:val="00782AFB"/>
    <w:rsid w:val="00797A0E"/>
    <w:rsid w:val="007A0222"/>
    <w:rsid w:val="007A3C3B"/>
    <w:rsid w:val="007A5959"/>
    <w:rsid w:val="007B237B"/>
    <w:rsid w:val="007B4303"/>
    <w:rsid w:val="007C5B93"/>
    <w:rsid w:val="007D606F"/>
    <w:rsid w:val="007D7EB4"/>
    <w:rsid w:val="007E0E38"/>
    <w:rsid w:val="007E1EE4"/>
    <w:rsid w:val="007E42BA"/>
    <w:rsid w:val="007E4F64"/>
    <w:rsid w:val="007F1AB4"/>
    <w:rsid w:val="007F3F18"/>
    <w:rsid w:val="007F53BC"/>
    <w:rsid w:val="007F7243"/>
    <w:rsid w:val="008010C1"/>
    <w:rsid w:val="00802CD4"/>
    <w:rsid w:val="00802F82"/>
    <w:rsid w:val="0080529F"/>
    <w:rsid w:val="00806DF0"/>
    <w:rsid w:val="00815E22"/>
    <w:rsid w:val="00817593"/>
    <w:rsid w:val="00820A31"/>
    <w:rsid w:val="0084229E"/>
    <w:rsid w:val="00842E2A"/>
    <w:rsid w:val="008436C0"/>
    <w:rsid w:val="00852C74"/>
    <w:rsid w:val="0085714A"/>
    <w:rsid w:val="0086005D"/>
    <w:rsid w:val="00863899"/>
    <w:rsid w:val="00864EF4"/>
    <w:rsid w:val="00865FB6"/>
    <w:rsid w:val="00871596"/>
    <w:rsid w:val="0087300C"/>
    <w:rsid w:val="008732C9"/>
    <w:rsid w:val="008740B8"/>
    <w:rsid w:val="008768F8"/>
    <w:rsid w:val="008825D4"/>
    <w:rsid w:val="00884731"/>
    <w:rsid w:val="00885125"/>
    <w:rsid w:val="0088654A"/>
    <w:rsid w:val="00886EE9"/>
    <w:rsid w:val="00887295"/>
    <w:rsid w:val="008876A5"/>
    <w:rsid w:val="0089031D"/>
    <w:rsid w:val="00893063"/>
    <w:rsid w:val="008930B4"/>
    <w:rsid w:val="008A4041"/>
    <w:rsid w:val="008A6B67"/>
    <w:rsid w:val="008B13C1"/>
    <w:rsid w:val="008B2985"/>
    <w:rsid w:val="008C123A"/>
    <w:rsid w:val="008C69CD"/>
    <w:rsid w:val="008D108E"/>
    <w:rsid w:val="008D4402"/>
    <w:rsid w:val="008D4673"/>
    <w:rsid w:val="008D4FE7"/>
    <w:rsid w:val="008D54E8"/>
    <w:rsid w:val="008D76CC"/>
    <w:rsid w:val="008E16B4"/>
    <w:rsid w:val="008E26EF"/>
    <w:rsid w:val="008F5950"/>
    <w:rsid w:val="009100A7"/>
    <w:rsid w:val="00911BD1"/>
    <w:rsid w:val="0091694C"/>
    <w:rsid w:val="0092374F"/>
    <w:rsid w:val="00932A8B"/>
    <w:rsid w:val="00934C4A"/>
    <w:rsid w:val="0093766D"/>
    <w:rsid w:val="00937F4A"/>
    <w:rsid w:val="00942261"/>
    <w:rsid w:val="00943B92"/>
    <w:rsid w:val="009472E2"/>
    <w:rsid w:val="00951240"/>
    <w:rsid w:val="009632EB"/>
    <w:rsid w:val="00966F0F"/>
    <w:rsid w:val="009708F5"/>
    <w:rsid w:val="009742F2"/>
    <w:rsid w:val="009807B0"/>
    <w:rsid w:val="00980A8E"/>
    <w:rsid w:val="00987B7C"/>
    <w:rsid w:val="00991A7E"/>
    <w:rsid w:val="00992501"/>
    <w:rsid w:val="00992A61"/>
    <w:rsid w:val="009936E7"/>
    <w:rsid w:val="009940A9"/>
    <w:rsid w:val="009951FD"/>
    <w:rsid w:val="009969D6"/>
    <w:rsid w:val="009A0A2F"/>
    <w:rsid w:val="009A0DA9"/>
    <w:rsid w:val="009A5487"/>
    <w:rsid w:val="009B0DF8"/>
    <w:rsid w:val="009B2501"/>
    <w:rsid w:val="009B65EF"/>
    <w:rsid w:val="009B7A25"/>
    <w:rsid w:val="009C007A"/>
    <w:rsid w:val="009C0147"/>
    <w:rsid w:val="009C21BB"/>
    <w:rsid w:val="009C65BC"/>
    <w:rsid w:val="009D19FC"/>
    <w:rsid w:val="009D2591"/>
    <w:rsid w:val="009D3B72"/>
    <w:rsid w:val="009D7071"/>
    <w:rsid w:val="009D7AAD"/>
    <w:rsid w:val="009E382B"/>
    <w:rsid w:val="009E5F20"/>
    <w:rsid w:val="009F31A0"/>
    <w:rsid w:val="00A015C8"/>
    <w:rsid w:val="00A033E4"/>
    <w:rsid w:val="00A04D59"/>
    <w:rsid w:val="00A05019"/>
    <w:rsid w:val="00A07BB3"/>
    <w:rsid w:val="00A10F31"/>
    <w:rsid w:val="00A135F7"/>
    <w:rsid w:val="00A15F91"/>
    <w:rsid w:val="00A1659C"/>
    <w:rsid w:val="00A173EB"/>
    <w:rsid w:val="00A21242"/>
    <w:rsid w:val="00A24DA3"/>
    <w:rsid w:val="00A267A2"/>
    <w:rsid w:val="00A37080"/>
    <w:rsid w:val="00A417DA"/>
    <w:rsid w:val="00A447A4"/>
    <w:rsid w:val="00A5513F"/>
    <w:rsid w:val="00A60B70"/>
    <w:rsid w:val="00A62C8E"/>
    <w:rsid w:val="00A67B75"/>
    <w:rsid w:val="00A67E0D"/>
    <w:rsid w:val="00A75046"/>
    <w:rsid w:val="00A75688"/>
    <w:rsid w:val="00A778D7"/>
    <w:rsid w:val="00A81506"/>
    <w:rsid w:val="00A81A21"/>
    <w:rsid w:val="00A9182C"/>
    <w:rsid w:val="00A92515"/>
    <w:rsid w:val="00A93A2D"/>
    <w:rsid w:val="00AA345D"/>
    <w:rsid w:val="00AA76BC"/>
    <w:rsid w:val="00AB3AEC"/>
    <w:rsid w:val="00AC0C4C"/>
    <w:rsid w:val="00AC131C"/>
    <w:rsid w:val="00AC7552"/>
    <w:rsid w:val="00AC7570"/>
    <w:rsid w:val="00AD239B"/>
    <w:rsid w:val="00AD2BCC"/>
    <w:rsid w:val="00AD64F2"/>
    <w:rsid w:val="00AE0789"/>
    <w:rsid w:val="00AE27F6"/>
    <w:rsid w:val="00AE2B58"/>
    <w:rsid w:val="00AE411A"/>
    <w:rsid w:val="00AE4B09"/>
    <w:rsid w:val="00AE4F53"/>
    <w:rsid w:val="00AE65DE"/>
    <w:rsid w:val="00AE668A"/>
    <w:rsid w:val="00AF3688"/>
    <w:rsid w:val="00AF49CC"/>
    <w:rsid w:val="00B00F1C"/>
    <w:rsid w:val="00B03220"/>
    <w:rsid w:val="00B142B4"/>
    <w:rsid w:val="00B222D2"/>
    <w:rsid w:val="00B254F4"/>
    <w:rsid w:val="00B31F5C"/>
    <w:rsid w:val="00B32177"/>
    <w:rsid w:val="00B468B6"/>
    <w:rsid w:val="00B46D0B"/>
    <w:rsid w:val="00B47824"/>
    <w:rsid w:val="00B50CFA"/>
    <w:rsid w:val="00B575FE"/>
    <w:rsid w:val="00B65180"/>
    <w:rsid w:val="00B66335"/>
    <w:rsid w:val="00B671DC"/>
    <w:rsid w:val="00B67C46"/>
    <w:rsid w:val="00B70222"/>
    <w:rsid w:val="00B9216C"/>
    <w:rsid w:val="00B92A21"/>
    <w:rsid w:val="00B940EC"/>
    <w:rsid w:val="00B96279"/>
    <w:rsid w:val="00BA1160"/>
    <w:rsid w:val="00BA4F11"/>
    <w:rsid w:val="00BA519F"/>
    <w:rsid w:val="00BA5B04"/>
    <w:rsid w:val="00BB3A96"/>
    <w:rsid w:val="00BB3DFF"/>
    <w:rsid w:val="00BB7BA2"/>
    <w:rsid w:val="00BC7478"/>
    <w:rsid w:val="00BD0A95"/>
    <w:rsid w:val="00BD0EF3"/>
    <w:rsid w:val="00BD1D9C"/>
    <w:rsid w:val="00BD7B6F"/>
    <w:rsid w:val="00BE005B"/>
    <w:rsid w:val="00BE43F1"/>
    <w:rsid w:val="00BE797C"/>
    <w:rsid w:val="00BE7A26"/>
    <w:rsid w:val="00BF255E"/>
    <w:rsid w:val="00BF2C32"/>
    <w:rsid w:val="00BF4EE0"/>
    <w:rsid w:val="00C009BB"/>
    <w:rsid w:val="00C129F2"/>
    <w:rsid w:val="00C159E6"/>
    <w:rsid w:val="00C1669C"/>
    <w:rsid w:val="00C26EC4"/>
    <w:rsid w:val="00C30491"/>
    <w:rsid w:val="00C32E81"/>
    <w:rsid w:val="00C41319"/>
    <w:rsid w:val="00C436A3"/>
    <w:rsid w:val="00C43D4B"/>
    <w:rsid w:val="00C44BCC"/>
    <w:rsid w:val="00C47848"/>
    <w:rsid w:val="00C54C09"/>
    <w:rsid w:val="00C57033"/>
    <w:rsid w:val="00C57C14"/>
    <w:rsid w:val="00C60B7C"/>
    <w:rsid w:val="00C6190D"/>
    <w:rsid w:val="00C61CD9"/>
    <w:rsid w:val="00C6334E"/>
    <w:rsid w:val="00C64318"/>
    <w:rsid w:val="00C6437F"/>
    <w:rsid w:val="00C75C04"/>
    <w:rsid w:val="00C76264"/>
    <w:rsid w:val="00C8265E"/>
    <w:rsid w:val="00C8267A"/>
    <w:rsid w:val="00C82BD4"/>
    <w:rsid w:val="00CA1999"/>
    <w:rsid w:val="00CA483E"/>
    <w:rsid w:val="00CA6A1E"/>
    <w:rsid w:val="00CA7736"/>
    <w:rsid w:val="00CB132F"/>
    <w:rsid w:val="00CB2346"/>
    <w:rsid w:val="00CD0754"/>
    <w:rsid w:val="00CD161F"/>
    <w:rsid w:val="00CD1B73"/>
    <w:rsid w:val="00CD345E"/>
    <w:rsid w:val="00CE0ED1"/>
    <w:rsid w:val="00CE1081"/>
    <w:rsid w:val="00CE1794"/>
    <w:rsid w:val="00CE4788"/>
    <w:rsid w:val="00CF1829"/>
    <w:rsid w:val="00CF3FBE"/>
    <w:rsid w:val="00CF40AC"/>
    <w:rsid w:val="00CF49DE"/>
    <w:rsid w:val="00CF6A86"/>
    <w:rsid w:val="00D066AA"/>
    <w:rsid w:val="00D0713E"/>
    <w:rsid w:val="00D10ADC"/>
    <w:rsid w:val="00D15B44"/>
    <w:rsid w:val="00D20431"/>
    <w:rsid w:val="00D229AF"/>
    <w:rsid w:val="00D230FB"/>
    <w:rsid w:val="00D26AB4"/>
    <w:rsid w:val="00D3058A"/>
    <w:rsid w:val="00D324A2"/>
    <w:rsid w:val="00D35019"/>
    <w:rsid w:val="00D3665A"/>
    <w:rsid w:val="00D40989"/>
    <w:rsid w:val="00D419F7"/>
    <w:rsid w:val="00D4428B"/>
    <w:rsid w:val="00D47527"/>
    <w:rsid w:val="00D50F12"/>
    <w:rsid w:val="00D51AE6"/>
    <w:rsid w:val="00D5354F"/>
    <w:rsid w:val="00D55CA8"/>
    <w:rsid w:val="00D5615A"/>
    <w:rsid w:val="00D6206F"/>
    <w:rsid w:val="00D62868"/>
    <w:rsid w:val="00D63954"/>
    <w:rsid w:val="00D83585"/>
    <w:rsid w:val="00D84259"/>
    <w:rsid w:val="00D84669"/>
    <w:rsid w:val="00D93EA5"/>
    <w:rsid w:val="00D93F8F"/>
    <w:rsid w:val="00D946B3"/>
    <w:rsid w:val="00D950F1"/>
    <w:rsid w:val="00D96A0D"/>
    <w:rsid w:val="00DA077C"/>
    <w:rsid w:val="00DA3481"/>
    <w:rsid w:val="00DB0736"/>
    <w:rsid w:val="00DB11DD"/>
    <w:rsid w:val="00DB6054"/>
    <w:rsid w:val="00DC4048"/>
    <w:rsid w:val="00DC6369"/>
    <w:rsid w:val="00DC6A62"/>
    <w:rsid w:val="00DD4947"/>
    <w:rsid w:val="00DD5EB0"/>
    <w:rsid w:val="00DE02D7"/>
    <w:rsid w:val="00DE45BB"/>
    <w:rsid w:val="00DE7D71"/>
    <w:rsid w:val="00DF1A69"/>
    <w:rsid w:val="00DF1C09"/>
    <w:rsid w:val="00DF50FF"/>
    <w:rsid w:val="00E15D12"/>
    <w:rsid w:val="00E212DF"/>
    <w:rsid w:val="00E23A5E"/>
    <w:rsid w:val="00E24DFD"/>
    <w:rsid w:val="00E27C08"/>
    <w:rsid w:val="00E32294"/>
    <w:rsid w:val="00E340BC"/>
    <w:rsid w:val="00E438E9"/>
    <w:rsid w:val="00E43E8C"/>
    <w:rsid w:val="00E46104"/>
    <w:rsid w:val="00E50B0A"/>
    <w:rsid w:val="00E552D6"/>
    <w:rsid w:val="00E56286"/>
    <w:rsid w:val="00E564BB"/>
    <w:rsid w:val="00E60823"/>
    <w:rsid w:val="00E61984"/>
    <w:rsid w:val="00E658BE"/>
    <w:rsid w:val="00E65B0E"/>
    <w:rsid w:val="00E6657C"/>
    <w:rsid w:val="00E7091D"/>
    <w:rsid w:val="00E75907"/>
    <w:rsid w:val="00E7745C"/>
    <w:rsid w:val="00E80520"/>
    <w:rsid w:val="00E86A05"/>
    <w:rsid w:val="00E912EE"/>
    <w:rsid w:val="00E91E80"/>
    <w:rsid w:val="00E96B72"/>
    <w:rsid w:val="00EA0061"/>
    <w:rsid w:val="00EA0355"/>
    <w:rsid w:val="00EA0372"/>
    <w:rsid w:val="00EA0C35"/>
    <w:rsid w:val="00EA3C90"/>
    <w:rsid w:val="00EA517B"/>
    <w:rsid w:val="00EA68A6"/>
    <w:rsid w:val="00EB6461"/>
    <w:rsid w:val="00EC1D7A"/>
    <w:rsid w:val="00EC2D67"/>
    <w:rsid w:val="00EC3E65"/>
    <w:rsid w:val="00EC5295"/>
    <w:rsid w:val="00EC661C"/>
    <w:rsid w:val="00EC74C0"/>
    <w:rsid w:val="00ED24C6"/>
    <w:rsid w:val="00ED2565"/>
    <w:rsid w:val="00ED4058"/>
    <w:rsid w:val="00ED443F"/>
    <w:rsid w:val="00ED4DB8"/>
    <w:rsid w:val="00EF21C0"/>
    <w:rsid w:val="00EF5249"/>
    <w:rsid w:val="00EF7391"/>
    <w:rsid w:val="00F0177D"/>
    <w:rsid w:val="00F03A86"/>
    <w:rsid w:val="00F05E0D"/>
    <w:rsid w:val="00F20883"/>
    <w:rsid w:val="00F231AC"/>
    <w:rsid w:val="00F243D3"/>
    <w:rsid w:val="00F24482"/>
    <w:rsid w:val="00F25A4B"/>
    <w:rsid w:val="00F2794B"/>
    <w:rsid w:val="00F35CD7"/>
    <w:rsid w:val="00F36685"/>
    <w:rsid w:val="00F4064C"/>
    <w:rsid w:val="00F42423"/>
    <w:rsid w:val="00F46A13"/>
    <w:rsid w:val="00F50F5E"/>
    <w:rsid w:val="00F53043"/>
    <w:rsid w:val="00F53288"/>
    <w:rsid w:val="00F542A8"/>
    <w:rsid w:val="00F55C58"/>
    <w:rsid w:val="00F57B59"/>
    <w:rsid w:val="00F6126E"/>
    <w:rsid w:val="00F6288C"/>
    <w:rsid w:val="00F659EA"/>
    <w:rsid w:val="00F66A99"/>
    <w:rsid w:val="00F7219F"/>
    <w:rsid w:val="00F72E25"/>
    <w:rsid w:val="00F733D6"/>
    <w:rsid w:val="00F73CD8"/>
    <w:rsid w:val="00F80645"/>
    <w:rsid w:val="00F80860"/>
    <w:rsid w:val="00F80B96"/>
    <w:rsid w:val="00F84568"/>
    <w:rsid w:val="00F91BD2"/>
    <w:rsid w:val="00F96E8F"/>
    <w:rsid w:val="00FA2512"/>
    <w:rsid w:val="00FA4ECC"/>
    <w:rsid w:val="00FA6B78"/>
    <w:rsid w:val="00FB42EB"/>
    <w:rsid w:val="00FB4406"/>
    <w:rsid w:val="00FD6F98"/>
    <w:rsid w:val="00FE3C05"/>
    <w:rsid w:val="00FE59BB"/>
    <w:rsid w:val="00FF29BA"/>
    <w:rsid w:val="00FF4263"/>
    <w:rsid w:val="00FF5053"/>
    <w:rsid w:val="00FF5E99"/>
    <w:rsid w:val="00FF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19840"/>
  <w14:defaultImageDpi w14:val="32767"/>
  <w15:chartTrackingRefBased/>
  <w15:docId w15:val="{154A44D8-E0DA-4B9C-9C68-5D08FF31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899"/>
  </w:style>
  <w:style w:type="paragraph" w:styleId="Heading1">
    <w:name w:val="heading 1"/>
    <w:basedOn w:val="Normal"/>
    <w:next w:val="Normal"/>
    <w:link w:val="Heading1Char"/>
    <w:uiPriority w:val="9"/>
    <w:qFormat/>
    <w:rsid w:val="009237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37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B7D6B"/>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link w:val="Heading4Char"/>
    <w:uiPriority w:val="9"/>
    <w:qFormat/>
    <w:rsid w:val="002B7D6B"/>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55"/>
    <w:pPr>
      <w:tabs>
        <w:tab w:val="center" w:pos="4513"/>
        <w:tab w:val="right" w:pos="9026"/>
      </w:tabs>
    </w:pPr>
  </w:style>
  <w:style w:type="character" w:customStyle="1" w:styleId="HeaderChar">
    <w:name w:val="Header Char"/>
    <w:basedOn w:val="DefaultParagraphFont"/>
    <w:link w:val="Header"/>
    <w:uiPriority w:val="99"/>
    <w:rsid w:val="00157B55"/>
  </w:style>
  <w:style w:type="paragraph" w:styleId="Footer">
    <w:name w:val="footer"/>
    <w:basedOn w:val="Normal"/>
    <w:link w:val="FooterChar"/>
    <w:uiPriority w:val="99"/>
    <w:unhideWhenUsed/>
    <w:rsid w:val="00157B55"/>
    <w:pPr>
      <w:tabs>
        <w:tab w:val="center" w:pos="4513"/>
        <w:tab w:val="right" w:pos="9026"/>
      </w:tabs>
    </w:pPr>
  </w:style>
  <w:style w:type="character" w:customStyle="1" w:styleId="FooterChar">
    <w:name w:val="Footer Char"/>
    <w:basedOn w:val="DefaultParagraphFont"/>
    <w:link w:val="Footer"/>
    <w:uiPriority w:val="99"/>
    <w:rsid w:val="00157B55"/>
  </w:style>
  <w:style w:type="character" w:styleId="Hyperlink">
    <w:name w:val="Hyperlink"/>
    <w:basedOn w:val="DefaultParagraphFont"/>
    <w:uiPriority w:val="99"/>
    <w:unhideWhenUsed/>
    <w:rsid w:val="00EF7391"/>
    <w:rPr>
      <w:color w:val="0563C1"/>
      <w:u w:val="single"/>
    </w:rPr>
  </w:style>
  <w:style w:type="paragraph" w:styleId="NormalWeb">
    <w:name w:val="Normal (Web)"/>
    <w:basedOn w:val="Normal"/>
    <w:uiPriority w:val="99"/>
    <w:unhideWhenUsed/>
    <w:rsid w:val="00647FE7"/>
    <w:pPr>
      <w:spacing w:before="100" w:beforeAutospacing="1" w:after="100" w:afterAutospacing="1" w:line="336" w:lineRule="auto"/>
    </w:pPr>
    <w:rPr>
      <w:rFonts w:ascii="Times New Roman" w:eastAsia="Times New Roman" w:hAnsi="Times New Roman" w:cs="Times New Roman"/>
      <w:lang w:val="en-GB" w:eastAsia="en-GB"/>
    </w:rPr>
  </w:style>
  <w:style w:type="character" w:customStyle="1" w:styleId="Heading3Char">
    <w:name w:val="Heading 3 Char"/>
    <w:basedOn w:val="DefaultParagraphFont"/>
    <w:link w:val="Heading3"/>
    <w:uiPriority w:val="9"/>
    <w:rsid w:val="002B7D6B"/>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2B7D6B"/>
    <w:rPr>
      <w:rFonts w:ascii="Times New Roman" w:eastAsia="Times New Roman" w:hAnsi="Times New Roman" w:cs="Times New Roman"/>
      <w:b/>
      <w:bCs/>
      <w:lang w:val="en-GB" w:eastAsia="en-GB"/>
    </w:rPr>
  </w:style>
  <w:style w:type="character" w:styleId="UnresolvedMention">
    <w:name w:val="Unresolved Mention"/>
    <w:basedOn w:val="DefaultParagraphFont"/>
    <w:uiPriority w:val="99"/>
    <w:rsid w:val="006A4602"/>
    <w:rPr>
      <w:color w:val="808080"/>
      <w:shd w:val="clear" w:color="auto" w:fill="E6E6E6"/>
    </w:rPr>
  </w:style>
  <w:style w:type="paragraph" w:styleId="ListParagraph">
    <w:name w:val="List Paragraph"/>
    <w:basedOn w:val="Normal"/>
    <w:link w:val="ListParagraphChar"/>
    <w:uiPriority w:val="34"/>
    <w:qFormat/>
    <w:rsid w:val="004D56B7"/>
    <w:pPr>
      <w:ind w:left="720"/>
      <w:contextualSpacing/>
    </w:pPr>
  </w:style>
  <w:style w:type="character" w:styleId="CommentReference">
    <w:name w:val="annotation reference"/>
    <w:basedOn w:val="DefaultParagraphFont"/>
    <w:uiPriority w:val="99"/>
    <w:semiHidden/>
    <w:unhideWhenUsed/>
    <w:rsid w:val="000B46D0"/>
    <w:rPr>
      <w:sz w:val="16"/>
      <w:szCs w:val="16"/>
    </w:rPr>
  </w:style>
  <w:style w:type="paragraph" w:styleId="CommentText">
    <w:name w:val="annotation text"/>
    <w:basedOn w:val="Normal"/>
    <w:link w:val="CommentTextChar"/>
    <w:uiPriority w:val="99"/>
    <w:semiHidden/>
    <w:unhideWhenUsed/>
    <w:rsid w:val="000B46D0"/>
    <w:pPr>
      <w:spacing w:after="160"/>
    </w:pPr>
    <w:rPr>
      <w:sz w:val="20"/>
      <w:szCs w:val="20"/>
      <w:lang w:val="en-GB"/>
    </w:rPr>
  </w:style>
  <w:style w:type="character" w:customStyle="1" w:styleId="CommentTextChar">
    <w:name w:val="Comment Text Char"/>
    <w:basedOn w:val="DefaultParagraphFont"/>
    <w:link w:val="CommentText"/>
    <w:uiPriority w:val="99"/>
    <w:semiHidden/>
    <w:rsid w:val="000B46D0"/>
    <w:rPr>
      <w:sz w:val="20"/>
      <w:szCs w:val="20"/>
      <w:lang w:val="en-GB"/>
    </w:rPr>
  </w:style>
  <w:style w:type="table" w:styleId="TableGrid">
    <w:name w:val="Table Grid"/>
    <w:basedOn w:val="TableNormal"/>
    <w:uiPriority w:val="39"/>
    <w:rsid w:val="000B46D0"/>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6D0"/>
    <w:rPr>
      <w:rFonts w:ascii="Segoe UI" w:hAnsi="Segoe UI" w:cs="Segoe UI"/>
      <w:sz w:val="18"/>
      <w:szCs w:val="18"/>
    </w:rPr>
  </w:style>
  <w:style w:type="paragraph" w:styleId="Revision">
    <w:name w:val="Revision"/>
    <w:hidden/>
    <w:uiPriority w:val="99"/>
    <w:semiHidden/>
    <w:rsid w:val="00C436A3"/>
  </w:style>
  <w:style w:type="paragraph" w:styleId="CommentSubject">
    <w:name w:val="annotation subject"/>
    <w:basedOn w:val="CommentText"/>
    <w:next w:val="CommentText"/>
    <w:link w:val="CommentSubjectChar"/>
    <w:uiPriority w:val="99"/>
    <w:semiHidden/>
    <w:unhideWhenUsed/>
    <w:rsid w:val="003F4BA5"/>
    <w:pPr>
      <w:spacing w:after="0"/>
    </w:pPr>
    <w:rPr>
      <w:b/>
      <w:bCs/>
      <w:lang w:val="en-US"/>
    </w:rPr>
  </w:style>
  <w:style w:type="character" w:customStyle="1" w:styleId="CommentSubjectChar">
    <w:name w:val="Comment Subject Char"/>
    <w:basedOn w:val="CommentTextChar"/>
    <w:link w:val="CommentSubject"/>
    <w:uiPriority w:val="99"/>
    <w:semiHidden/>
    <w:rsid w:val="003F4BA5"/>
    <w:rPr>
      <w:b/>
      <w:bCs/>
      <w:sz w:val="20"/>
      <w:szCs w:val="20"/>
      <w:lang w:val="en-GB"/>
    </w:rPr>
  </w:style>
  <w:style w:type="character" w:styleId="FollowedHyperlink">
    <w:name w:val="FollowedHyperlink"/>
    <w:basedOn w:val="DefaultParagraphFont"/>
    <w:uiPriority w:val="99"/>
    <w:semiHidden/>
    <w:unhideWhenUsed/>
    <w:rsid w:val="001107BD"/>
    <w:rPr>
      <w:color w:val="954F72" w:themeColor="followedHyperlink"/>
      <w:u w:val="single"/>
    </w:rPr>
  </w:style>
  <w:style w:type="character" w:customStyle="1" w:styleId="Heading1Char">
    <w:name w:val="Heading 1 Char"/>
    <w:basedOn w:val="DefaultParagraphFont"/>
    <w:link w:val="Heading1"/>
    <w:uiPriority w:val="9"/>
    <w:rsid w:val="0092374F"/>
    <w:rPr>
      <w:rFonts w:asciiTheme="majorHAnsi" w:eastAsiaTheme="majorEastAsia" w:hAnsiTheme="majorHAnsi" w:cstheme="majorBidi"/>
      <w:color w:val="2F5496" w:themeColor="accent1" w:themeShade="BF"/>
      <w:sz w:val="32"/>
      <w:szCs w:val="32"/>
    </w:rPr>
  </w:style>
  <w:style w:type="paragraph" w:customStyle="1" w:styleId="Legal2">
    <w:name w:val="Legal 2"/>
    <w:basedOn w:val="Heading2"/>
    <w:rsid w:val="0092374F"/>
    <w:pPr>
      <w:keepNext w:val="0"/>
      <w:keepLines w:val="0"/>
      <w:spacing w:before="240" w:after="60"/>
    </w:pPr>
    <w:rPr>
      <w:rFonts w:ascii="Arial" w:eastAsia="Times New Roman" w:hAnsi="Arial" w:cs="Arial"/>
      <w:iCs/>
      <w:color w:val="auto"/>
      <w:kern w:val="32"/>
      <w:sz w:val="24"/>
      <w:szCs w:val="24"/>
      <w:lang w:val="en-GB" w:eastAsia="en-GB"/>
    </w:rPr>
  </w:style>
  <w:style w:type="character" w:customStyle="1" w:styleId="ListParagraphChar">
    <w:name w:val="List Paragraph Char"/>
    <w:link w:val="ListParagraph"/>
    <w:uiPriority w:val="34"/>
    <w:locked/>
    <w:rsid w:val="0092374F"/>
  </w:style>
  <w:style w:type="character" w:customStyle="1" w:styleId="Heading2Char">
    <w:name w:val="Heading 2 Char"/>
    <w:basedOn w:val="DefaultParagraphFont"/>
    <w:link w:val="Heading2"/>
    <w:uiPriority w:val="9"/>
    <w:rsid w:val="009237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0C7D0E"/>
    <w:pPr>
      <w:widowControl w:val="0"/>
      <w:autoSpaceDE w:val="0"/>
      <w:autoSpaceDN w:val="0"/>
    </w:pPr>
    <w:rPr>
      <w:rFonts w:ascii="Carlito" w:eastAsia="Carlito" w:hAnsi="Carlito" w:cs="Carlito"/>
      <w:sz w:val="22"/>
      <w:szCs w:val="22"/>
    </w:rPr>
  </w:style>
  <w:style w:type="character" w:customStyle="1" w:styleId="BodyTextChar">
    <w:name w:val="Body Text Char"/>
    <w:basedOn w:val="DefaultParagraphFont"/>
    <w:link w:val="BodyText"/>
    <w:uiPriority w:val="1"/>
    <w:rsid w:val="000C7D0E"/>
    <w:rPr>
      <w:rFonts w:ascii="Carlito" w:eastAsia="Carlito" w:hAnsi="Carlito" w:cs="Carlito"/>
      <w:sz w:val="22"/>
      <w:szCs w:val="22"/>
    </w:rPr>
  </w:style>
  <w:style w:type="paragraph" w:customStyle="1" w:styleId="TableParagraph">
    <w:name w:val="Table Paragraph"/>
    <w:basedOn w:val="Normal"/>
    <w:uiPriority w:val="1"/>
    <w:qFormat/>
    <w:rsid w:val="00610582"/>
    <w:pPr>
      <w:widowControl w:val="0"/>
      <w:autoSpaceDE w:val="0"/>
      <w:autoSpaceDN w:val="0"/>
    </w:pPr>
    <w:rPr>
      <w:rFonts w:ascii="Carlito" w:eastAsia="Carlito" w:hAnsi="Carlito" w:cs="Carlito"/>
      <w:sz w:val="22"/>
      <w:szCs w:val="22"/>
    </w:rPr>
  </w:style>
  <w:style w:type="paragraph" w:styleId="FootnoteText">
    <w:name w:val="footnote text"/>
    <w:basedOn w:val="Normal"/>
    <w:link w:val="FootnoteTextChar"/>
    <w:uiPriority w:val="99"/>
    <w:semiHidden/>
    <w:unhideWhenUsed/>
    <w:rsid w:val="003769B7"/>
    <w:rPr>
      <w:sz w:val="20"/>
      <w:szCs w:val="20"/>
    </w:rPr>
  </w:style>
  <w:style w:type="character" w:customStyle="1" w:styleId="FootnoteTextChar">
    <w:name w:val="Footnote Text Char"/>
    <w:basedOn w:val="DefaultParagraphFont"/>
    <w:link w:val="FootnoteText"/>
    <w:uiPriority w:val="99"/>
    <w:semiHidden/>
    <w:rsid w:val="003769B7"/>
    <w:rPr>
      <w:sz w:val="20"/>
      <w:szCs w:val="20"/>
    </w:rPr>
  </w:style>
  <w:style w:type="character" w:styleId="FootnoteReference">
    <w:name w:val="footnote reference"/>
    <w:basedOn w:val="DefaultParagraphFont"/>
    <w:uiPriority w:val="99"/>
    <w:semiHidden/>
    <w:unhideWhenUsed/>
    <w:rsid w:val="00376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7189">
      <w:bodyDiv w:val="1"/>
      <w:marLeft w:val="0"/>
      <w:marRight w:val="0"/>
      <w:marTop w:val="0"/>
      <w:marBottom w:val="0"/>
      <w:divBdr>
        <w:top w:val="none" w:sz="0" w:space="0" w:color="auto"/>
        <w:left w:val="none" w:sz="0" w:space="0" w:color="auto"/>
        <w:bottom w:val="none" w:sz="0" w:space="0" w:color="auto"/>
        <w:right w:val="none" w:sz="0" w:space="0" w:color="auto"/>
      </w:divBdr>
    </w:div>
    <w:div w:id="1308127687">
      <w:bodyDiv w:val="1"/>
      <w:marLeft w:val="0"/>
      <w:marRight w:val="0"/>
      <w:marTop w:val="0"/>
      <w:marBottom w:val="0"/>
      <w:divBdr>
        <w:top w:val="none" w:sz="0" w:space="0" w:color="auto"/>
        <w:left w:val="none" w:sz="0" w:space="0" w:color="auto"/>
        <w:bottom w:val="none" w:sz="0" w:space="0" w:color="auto"/>
        <w:right w:val="none" w:sz="0" w:space="0" w:color="auto"/>
      </w:divBdr>
    </w:div>
    <w:div w:id="1472744635">
      <w:bodyDiv w:val="1"/>
      <w:marLeft w:val="0"/>
      <w:marRight w:val="0"/>
      <w:marTop w:val="0"/>
      <w:marBottom w:val="0"/>
      <w:divBdr>
        <w:top w:val="none" w:sz="0" w:space="0" w:color="auto"/>
        <w:left w:val="none" w:sz="0" w:space="0" w:color="auto"/>
        <w:bottom w:val="none" w:sz="0" w:space="0" w:color="auto"/>
        <w:right w:val="none" w:sz="0" w:space="0" w:color="auto"/>
      </w:divBdr>
      <w:divsChild>
        <w:div w:id="1074550155">
          <w:marLeft w:val="0"/>
          <w:marRight w:val="0"/>
          <w:marTop w:val="0"/>
          <w:marBottom w:val="0"/>
          <w:divBdr>
            <w:top w:val="none" w:sz="0" w:space="0" w:color="auto"/>
            <w:left w:val="none" w:sz="0" w:space="0" w:color="auto"/>
            <w:bottom w:val="none" w:sz="0" w:space="0" w:color="auto"/>
            <w:right w:val="none" w:sz="0" w:space="0" w:color="auto"/>
          </w:divBdr>
          <w:divsChild>
            <w:div w:id="1775204992">
              <w:marLeft w:val="0"/>
              <w:marRight w:val="0"/>
              <w:marTop w:val="0"/>
              <w:marBottom w:val="0"/>
              <w:divBdr>
                <w:top w:val="none" w:sz="0" w:space="0" w:color="auto"/>
                <w:left w:val="none" w:sz="0" w:space="0" w:color="auto"/>
                <w:bottom w:val="none" w:sz="0" w:space="0" w:color="auto"/>
                <w:right w:val="none" w:sz="0" w:space="0" w:color="auto"/>
              </w:divBdr>
              <w:divsChild>
                <w:div w:id="472604645">
                  <w:marLeft w:val="0"/>
                  <w:marRight w:val="0"/>
                  <w:marTop w:val="0"/>
                  <w:marBottom w:val="0"/>
                  <w:divBdr>
                    <w:top w:val="none" w:sz="0" w:space="0" w:color="auto"/>
                    <w:left w:val="none" w:sz="0" w:space="0" w:color="auto"/>
                    <w:bottom w:val="none" w:sz="0" w:space="0" w:color="auto"/>
                    <w:right w:val="none" w:sz="0" w:space="0" w:color="auto"/>
                  </w:divBdr>
                  <w:divsChild>
                    <w:div w:id="28802444">
                      <w:marLeft w:val="0"/>
                      <w:marRight w:val="0"/>
                      <w:marTop w:val="240"/>
                      <w:marBottom w:val="480"/>
                      <w:divBdr>
                        <w:top w:val="none" w:sz="0" w:space="0" w:color="auto"/>
                        <w:left w:val="none" w:sz="0" w:space="0" w:color="auto"/>
                        <w:bottom w:val="none" w:sz="0" w:space="0" w:color="auto"/>
                        <w:right w:val="none" w:sz="0" w:space="0" w:color="auto"/>
                      </w:divBdr>
                      <w:divsChild>
                        <w:div w:id="493036153">
                          <w:marLeft w:val="0"/>
                          <w:marRight w:val="0"/>
                          <w:marTop w:val="0"/>
                          <w:marBottom w:val="0"/>
                          <w:divBdr>
                            <w:top w:val="none" w:sz="0" w:space="0" w:color="auto"/>
                            <w:left w:val="none" w:sz="0" w:space="0" w:color="auto"/>
                            <w:bottom w:val="none" w:sz="0" w:space="0" w:color="auto"/>
                            <w:right w:val="none" w:sz="0" w:space="0" w:color="auto"/>
                          </w:divBdr>
                          <w:divsChild>
                            <w:div w:id="1229456211">
                              <w:marLeft w:val="0"/>
                              <w:marRight w:val="0"/>
                              <w:marTop w:val="0"/>
                              <w:marBottom w:val="0"/>
                              <w:divBdr>
                                <w:top w:val="none" w:sz="0" w:space="0" w:color="auto"/>
                                <w:left w:val="none" w:sz="0" w:space="0" w:color="auto"/>
                                <w:bottom w:val="none" w:sz="0" w:space="0" w:color="auto"/>
                                <w:right w:val="none" w:sz="0" w:space="0" w:color="auto"/>
                              </w:divBdr>
                              <w:divsChild>
                                <w:div w:id="3476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ronavirus-covid-19-changes-to-the-care-act-2014/care-act-easements-guidance-for-local-authorities" TargetMode="External"/><Relationship Id="rId18" Type="http://schemas.openxmlformats.org/officeDocument/2006/relationships/hyperlink" Target="https://www.gov.uk/government/publications/covid-19-ethical-framework-for-adult-social-care/responding-to-covid-19-the-ethical-framework-for-adult-social-care" TargetMode="External"/><Relationship Id="rId26" Type="http://schemas.openxmlformats.org/officeDocument/2006/relationships/footer" Target="footer2.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78910/Emergency_MCA_DoLS_Guidance_COVID19.pdf" TargetMode="External"/><Relationship Id="rId34"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www.legislation.gov.uk/ukpga/2020/7/pdfs/ukpga_20200007_en.pdf" TargetMode="External"/><Relationship Id="rId17" Type="http://schemas.openxmlformats.org/officeDocument/2006/relationships/hyperlink" Target="https://www.england.nhs.uk/coronavirus/publication/covid-19-hospital-discharge-service-requirements/" TargetMode="External"/><Relationship Id="rId25" Type="http://schemas.openxmlformats.org/officeDocument/2006/relationships/footer" Target="footer1.xml"/><Relationship Id="rId33" Type="http://schemas.openxmlformats.org/officeDocument/2006/relationships/hyperlink" Target="https://www.nice.org.uk/guidance/cg139" TargetMode="External"/><Relationship Id="rId3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20" Type="http://schemas.openxmlformats.org/officeDocument/2006/relationships/hyperlink" Target="mailto:CareActEasements@dhsc.gov.uk" TargetMode="External"/><Relationship Id="rId29" Type="http://schemas.openxmlformats.org/officeDocument/2006/relationships/hyperlink" Target="https://www.basw.co.uk/professional-practice-guidance-home-visits-during-covid-19-pandemi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s://coronavirusresources.phe.gov.uk/hand-hygiene" TargetMode="External"/><Relationship Id="rId37" Type="http://schemas.openxmlformats.org/officeDocument/2006/relationships/hyperlink" Target="https://www.gov.uk/government/publications/coronavirus-outbreak-faqs-what-you-can-and-cant-do/coronavirus-outbreak-faqs-what-you-can-and-cant-do"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scie.org.uk/care-act-2014/assessment-and-eligibility/eligibility/outcomes-care-support-needs.asp" TargetMode="External"/><Relationship Id="rId10" Type="http://schemas.openxmlformats.org/officeDocument/2006/relationships/footnotes" Target="footnotes.xml"/><Relationship Id="rId19" Type="http://schemas.openxmlformats.org/officeDocument/2006/relationships/hyperlink" Target="mailto:CareActEasements@dhsc.gov.uk" TargetMode="External"/><Relationship Id="rId31" Type="http://schemas.openxmlformats.org/officeDocument/2006/relationships/hyperlink" Target="https://www.gov.uk/government/publications/covid-19-how-to-work-safely-in-care-hom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vid-19-ethical-framework-for-adult-social-care/responding-to-covid-19-the-ethical-framework-for-adult-social-care" TargetMode="External"/><Relationship Id="rId22" Type="http://schemas.openxmlformats.org/officeDocument/2006/relationships/hyperlink" Target="file:///L:\CYP\Shared%20Information%20(Read%20Only)\Children%20and%20Families\C&amp;F%20-%20Policies,%20Procedures%20and%20Protocols\INDEXNEW_files\DO%20NOT%20USE\Adult%20Social%20Care\DO%20Not%20Use%20-%20Docs\C\Complaints%20Appeals%20Representations%20Adult%20Services%20FINAL%20ASLT%2017.12.20%20EA%2012.3.20.pdf" TargetMode="External"/><Relationship Id="rId27" Type="http://schemas.openxmlformats.org/officeDocument/2006/relationships/header" Target="header3.xml"/><Relationship Id="rId30" Type="http://schemas.openxmlformats.org/officeDocument/2006/relationships/image" Target="media/image2.png"/><Relationship Id="rId35" Type="http://schemas.openxmlformats.org/officeDocument/2006/relationships/hyperlink" Target="https://www.gov.uk/government/publications/covid-19-ethical-framework-for-adult-social-care/responding-to-covid-19-the-ethical-framework-for-adult-social-ca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9933DD15FBDE41AFCE0CF1B92385FA" ma:contentTypeVersion="13" ma:contentTypeDescription="Create a new document." ma:contentTypeScope="" ma:versionID="e18950560271c1f312de18032a68412b">
  <xsd:schema xmlns:xsd="http://www.w3.org/2001/XMLSchema" xmlns:xs="http://www.w3.org/2001/XMLSchema" xmlns:p="http://schemas.microsoft.com/office/2006/metadata/properties" xmlns:ns3="ec64aafa-195b-42e4-b08c-e6f6f4a6f1ea" xmlns:ns4="8b916935-f716-41db-8fdb-230c3464e44c" targetNamespace="http://schemas.microsoft.com/office/2006/metadata/properties" ma:root="true" ma:fieldsID="a0e571eb061aa5fdb556c5ba5a4afa53" ns3:_="" ns4:_="">
    <xsd:import namespace="ec64aafa-195b-42e4-b08c-e6f6f4a6f1ea"/>
    <xsd:import namespace="8b916935-f716-41db-8fdb-230c3464e4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4aafa-195b-42e4-b08c-e6f6f4a6f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16935-f716-41db-8fdb-230c3464e4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d1ad9c81-f337-4bd5-833e-94829d607ab9"/>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BDE2E-9E62-4460-91F4-C479D27702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4D3676-B8DD-4DD9-B715-E83502C47A33}">
  <ds:schemaRefs>
    <ds:schemaRef ds:uri="http://schemas.microsoft.com/sharepoint/v3/contenttype/forms"/>
  </ds:schemaRefs>
</ds:datastoreItem>
</file>

<file path=customXml/itemProps3.xml><?xml version="1.0" encoding="utf-8"?>
<ds:datastoreItem xmlns:ds="http://schemas.openxmlformats.org/officeDocument/2006/customXml" ds:itemID="{B58B14E9-27B0-475D-9712-BBD5CB203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4aafa-195b-42e4-b08c-e6f6f4a6f1ea"/>
    <ds:schemaRef ds:uri="8b916935-f716-41db-8fdb-230c3464e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4E9396-EFB0-46AF-9905-8948DD6F8775}">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7C454FC-0F8A-44BE-9C2D-009B3309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10257</Words>
  <Characters>58470</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Williamson</dc:creator>
  <cp:keywords/>
  <dc:description/>
  <cp:lastModifiedBy>Jennifer Rogers</cp:lastModifiedBy>
  <cp:revision>44</cp:revision>
  <cp:lastPrinted>2019-02-18T12:32:00Z</cp:lastPrinted>
  <dcterms:created xsi:type="dcterms:W3CDTF">2020-05-07T15:39:00Z</dcterms:created>
  <dcterms:modified xsi:type="dcterms:W3CDTF">2020-05-13T12:13:00Z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29e78341-a2b3-41af-92a3-296c87c6fab1</vt:lpwstr>
  </property>
  <property fmtid="{D5CDD505-2E9C-101B-9397-08002B2CF9AE}" pid="3" name="bjSaver">
    <vt:lpwstr>lP00TXHACuRg1yxTtd/Mo/UUg9h/U1vO</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y fmtid="{D5CDD505-2E9C-101B-9397-08002B2CF9AE}" pid="7" name="MSIP_Label_d0354ca5-015e-47ab-9fdb-c0a8323bc23e_Enabled">
    <vt:lpwstr>True</vt:lpwstr>
  </property>
  <property fmtid="{D5CDD505-2E9C-101B-9397-08002B2CF9AE}" pid="8" name="MSIP_Label_d0354ca5-015e-47ab-9fdb-c0a8323bc23e_SiteId">
    <vt:lpwstr>07ebc6c3-7074-4387-a625-b9d918ba4a97</vt:lpwstr>
  </property>
  <property fmtid="{D5CDD505-2E9C-101B-9397-08002B2CF9AE}" pid="9" name="MSIP_Label_d0354ca5-015e-47ab-9fdb-c0a8323bc23e_Owner">
    <vt:lpwstr>Precious.Williamson@wolverhampton.gov.uk</vt:lpwstr>
  </property>
  <property fmtid="{D5CDD505-2E9C-101B-9397-08002B2CF9AE}" pid="10" name="MSIP_Label_d0354ca5-015e-47ab-9fdb-c0a8323bc23e_SetDate">
    <vt:lpwstr>2019-02-18T12:30:15.6827276Z</vt:lpwstr>
  </property>
  <property fmtid="{D5CDD505-2E9C-101B-9397-08002B2CF9AE}" pid="11" name="MSIP_Label_d0354ca5-015e-47ab-9fdb-c0a8323bc23e_Name">
    <vt:lpwstr>NO MARKING</vt:lpwstr>
  </property>
  <property fmtid="{D5CDD505-2E9C-101B-9397-08002B2CF9AE}" pid="12" name="MSIP_Label_d0354ca5-015e-47ab-9fdb-c0a8323bc23e_Application">
    <vt:lpwstr>Microsoft Azure Information Protection</vt:lpwstr>
  </property>
  <property fmtid="{D5CDD505-2E9C-101B-9397-08002B2CF9AE}" pid="13" name="MSIP_Label_d0354ca5-015e-47ab-9fdb-c0a8323bc23e_Extended_MSFT_Method">
    <vt:lpwstr>Manual</vt:lpwstr>
  </property>
  <property fmtid="{D5CDD505-2E9C-101B-9397-08002B2CF9AE}" pid="14" name="Sensitivity">
    <vt:lpwstr>NO MARKING</vt:lpwstr>
  </property>
  <property fmtid="{D5CDD505-2E9C-101B-9397-08002B2CF9AE}" pid="15" name="ContentTypeId">
    <vt:lpwstr>0x010100529933DD15FBDE41AFCE0CF1B92385FA</vt:lpwstr>
  </property>
</Properties>
</file>